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A9AF" w14:textId="77777777" w:rsidR="000535ED" w:rsidRPr="00112775" w:rsidRDefault="000535ED" w:rsidP="000535E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2AEE4564" w14:textId="77777777" w:rsidR="000535ED" w:rsidRPr="00112775" w:rsidRDefault="000535ED" w:rsidP="000535ED">
      <w:pPr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unterbrochene Arbeitszeit</w:t>
      </w:r>
    </w:p>
    <w:p w14:paraId="11E8C441" w14:textId="77777777" w:rsidR="000535ED" w:rsidRPr="00112775" w:rsidRDefault="000535ED" w:rsidP="000535ED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Sperren von Gleisen während unterbrochener Arbeitszeit</w:t>
      </w:r>
    </w:p>
    <w:p w14:paraId="29BDB610" w14:textId="77777777" w:rsidR="000535ED" w:rsidRPr="00112775" w:rsidRDefault="000535ED" w:rsidP="000535ED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Mindestens eine begrenzende Zugmeldestelle muss ein Bf sein, </w:t>
      </w:r>
    </w:p>
    <w:p w14:paraId="6DFE47BC" w14:textId="77777777" w:rsidR="000535ED" w:rsidRPr="00112775" w:rsidRDefault="000535ED" w:rsidP="000535ED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auf zweigleisigen Strecken sind beide Gleise zu sperren!</w:t>
      </w:r>
    </w:p>
    <w:p w14:paraId="4F12D72B" w14:textId="77777777" w:rsidR="000535ED" w:rsidRPr="00112775" w:rsidRDefault="000535ED" w:rsidP="000535ED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408.1481 Abschnitt 21 Absatz 3 b) und c))</w:t>
      </w:r>
    </w:p>
    <w:p w14:paraId="3544547D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dem Beginn der unterbrochenen Arbeitszeit sind in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 w:rsidDel="00451BF4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genannte Gleise vom gemäß Abschnitt 4.1 zuständigen Fdl zu sperren.</w:t>
      </w:r>
    </w:p>
    <w:p w14:paraId="196A168E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15F00295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dem Sperren von Gleisen im Bereich eines Bahnhofs oder einer Abzweigstelle ist eine Fahrwegprüfung durchzuführen.</w:t>
      </w:r>
    </w:p>
    <w:p w14:paraId="339FBC10" w14:textId="77777777" w:rsidR="000535ED" w:rsidRPr="00112775" w:rsidRDefault="000535ED" w:rsidP="000535ED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408.1481 Abschnitt 21 Absatz 3 b)</w:t>
      </w:r>
    </w:p>
    <w:p w14:paraId="11FE728E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697D62A9" w14:textId="77777777" w:rsidR="000535ED" w:rsidRPr="00112775" w:rsidRDefault="000535ED" w:rsidP="000535ED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wenn im Betriebsstellenbuch eine andere Stellung der Weichen als zur Fahrt über die durchgehenden Hauptgleise bestimmt ist</w:t>
      </w:r>
    </w:p>
    <w:p w14:paraId="0A3EECA0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Abweichend von den Angaben im Streckenbuch EIU ist der Fahrweg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über die durchgehenden Hauptgleise einzustellen und zu sichern.</w:t>
      </w:r>
    </w:p>
    <w:p w14:paraId="2B0879F0" w14:textId="77777777" w:rsidR="000535ED" w:rsidRPr="00112775" w:rsidRDefault="000535ED" w:rsidP="000535ED">
      <w:pPr>
        <w:rPr>
          <w:rFonts w:ascii="DB Neo Office" w:hAnsi="DB Neo Office"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wenn Gleise nicht durch überwachende Zugmeldestelle gesperrt werden</w:t>
      </w:r>
    </w:p>
    <w:p w14:paraId="7F3AAE6C" w14:textId="77777777" w:rsidR="000535ED" w:rsidRPr="00112775" w:rsidRDefault="000535ED" w:rsidP="000535ED">
      <w:pPr>
        <w:ind w:left="851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Sperrungen der Gleise sind der überwachenden Zugmeldestelle zu melden.</w:t>
      </w:r>
    </w:p>
    <w:p w14:paraId="094254F5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50C1E7E3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aneinander angrenzenden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gesperrten Gleise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gelten als nur ein gesperrtes Gleis.</w:t>
      </w:r>
    </w:p>
    <w:p w14:paraId="39E9C1BD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57BA3412" w14:textId="77777777" w:rsidR="000535ED" w:rsidRPr="00112775" w:rsidRDefault="000535ED" w:rsidP="000535ED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wenn die überwachende Zugmeldestelle während der unterbrochenen Arbeitszeit nicht durchgehend besetzt ist</w:t>
      </w:r>
    </w:p>
    <w:p w14:paraId="1D6C6A29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Fdl der überwachenden Zugmeldestelle darf die Arbeit erst unterbrechen, nachdem der Technische Berechtigte und die Kontaktstelle darüber verständigt wurden und die Sprechverbindung zwischen Arbeitsstelle und Kontaktstelle hergestellt ist.</w:t>
      </w:r>
    </w:p>
    <w:p w14:paraId="633175A4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Es ist ein Probegespräch zu führen.</w:t>
      </w:r>
    </w:p>
    <w:p w14:paraId="7B7B111B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3B4C34AA" w14:textId="77777777" w:rsidR="000535ED" w:rsidRPr="00112775" w:rsidDel="00A833FA" w:rsidRDefault="000535ED" w:rsidP="000535ED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Verhalten bei Ereignissen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 423 - Notfallmanagement</w:t>
      </w:r>
    </w:p>
    <w:p w14:paraId="758D4156" w14:textId="77777777" w:rsidR="000535ED" w:rsidRPr="00112775" w:rsidDel="00A833FA" w:rsidRDefault="000535ED" w:rsidP="000535ED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 w:rsidDel="00A833FA">
        <w:rPr>
          <w:rFonts w:ascii="DB Neo Office" w:hAnsi="DB Neo Office"/>
          <w:color w:val="FF00FF"/>
          <w:sz w:val="22"/>
          <w:szCs w:val="22"/>
        </w:rPr>
        <w:t>Unregelmäßigkeiten oder gefährliche Ereignisse auf der Baustelle sind vom Technischen Berechtigten der Kontaktstelle zu melden.</w:t>
      </w:r>
    </w:p>
    <w:p w14:paraId="47106971" w14:textId="77777777" w:rsidR="000535ED" w:rsidRPr="00112775" w:rsidDel="00A833FA" w:rsidRDefault="000535ED" w:rsidP="000535ED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BA9EECA" w14:textId="77777777" w:rsidR="000535ED" w:rsidRPr="00112775" w:rsidRDefault="000535ED" w:rsidP="000535ED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wenn die für die Kontaktstelle zuständige Notfallleitstelle nicht für den gesamten Bereich des gesperrten Gleises und für die begrenzenden Zugmeldestellen zuständig ist</w:t>
      </w:r>
    </w:p>
    <w:p w14:paraId="213A93F3" w14:textId="77777777" w:rsidR="000535ED" w:rsidRPr="00112775" w:rsidRDefault="000535ED" w:rsidP="000535ED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Zuständige Notfallleitstelle: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F4A9F93" w14:textId="77777777" w:rsidR="000535ED" w:rsidRPr="00112775" w:rsidRDefault="000535ED" w:rsidP="000535ED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CD8C37C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Verkehren von Hilfszügen</w:t>
      </w:r>
    </w:p>
    <w:p w14:paraId="32D05A44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Ist der Einsatz eines Hilfszuges erforderlich, veranlasst die Kontaktstelle zunächst die Durchführung bis zum Einfahr- oder Blocksignal der überwachenden Zugmeldestelle bzw. bis zum Einfahr- oder Blocksignal der anderen begrenzenden Zugmeldestelle.</w:t>
      </w:r>
    </w:p>
    <w:p w14:paraId="7E23C3F5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Weiterleitung an den Ereignisort regelt der zuständige Notfallmanager.</w:t>
      </w:r>
    </w:p>
    <w:p w14:paraId="3D21855D" w14:textId="77777777" w:rsidR="000535ED" w:rsidRPr="00112775" w:rsidRDefault="000535ED" w:rsidP="000535ED">
      <w:pPr>
        <w:ind w:left="850" w:hanging="1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6A2CB5ED" w14:textId="283FDD7E" w:rsidR="00650FF8" w:rsidRPr="000535ED" w:rsidRDefault="000535ED" w:rsidP="000535ED">
      <w:pPr>
        <w:ind w:left="850" w:hanging="11"/>
      </w:pPr>
      <w:r w:rsidRPr="00112775">
        <w:rPr>
          <w:rFonts w:ascii="DB Neo Office" w:hAnsi="DB Neo Office"/>
          <w:color w:val="FF00FF"/>
          <w:sz w:val="22"/>
          <w:szCs w:val="22"/>
        </w:rPr>
        <w:t>Hilfszüge mit einem Ziel über den Streckenbereich der unterbrochenen Arbeitszeit hinaus werden von der BZ über andere Strecken geleitet.</w:t>
      </w:r>
    </w:p>
    <w:sectPr w:rsidR="00650FF8" w:rsidRPr="000535ED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E2A07" w14:textId="77777777" w:rsidR="004D4163" w:rsidRDefault="004D4163">
      <w:r>
        <w:separator/>
      </w:r>
    </w:p>
    <w:p w14:paraId="3FDF429B" w14:textId="77777777" w:rsidR="004D4163" w:rsidRDefault="004D4163"/>
  </w:endnote>
  <w:endnote w:type="continuationSeparator" w:id="0">
    <w:p w14:paraId="0C3E618E" w14:textId="77777777" w:rsidR="004D4163" w:rsidRDefault="004D4163">
      <w:r>
        <w:continuationSeparator/>
      </w:r>
    </w:p>
    <w:p w14:paraId="50313C8F" w14:textId="77777777" w:rsidR="004D4163" w:rsidRDefault="004D4163"/>
  </w:endnote>
  <w:endnote w:type="continuationNotice" w:id="1">
    <w:p w14:paraId="1F4E32E1" w14:textId="77777777" w:rsidR="004D4163" w:rsidRDefault="004D41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BE59" w14:textId="77777777" w:rsidR="0040640D" w:rsidRDefault="0040640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31A9EFB" w:rsidR="00541D85" w:rsidRPr="004C31EE" w:rsidRDefault="0040640D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398EB" w14:textId="77777777" w:rsidR="0040640D" w:rsidRDefault="0040640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E282" w14:textId="77777777" w:rsidR="004D4163" w:rsidRDefault="004D4163">
      <w:r>
        <w:separator/>
      </w:r>
    </w:p>
    <w:p w14:paraId="670D6BEB" w14:textId="77777777" w:rsidR="004D4163" w:rsidRDefault="004D4163"/>
  </w:footnote>
  <w:footnote w:type="continuationSeparator" w:id="0">
    <w:p w14:paraId="4581EED0" w14:textId="77777777" w:rsidR="004D4163" w:rsidRDefault="004D4163">
      <w:r>
        <w:continuationSeparator/>
      </w:r>
    </w:p>
    <w:p w14:paraId="24B3866B" w14:textId="77777777" w:rsidR="004D4163" w:rsidRDefault="004D4163"/>
  </w:footnote>
  <w:footnote w:type="continuationNotice" w:id="1">
    <w:p w14:paraId="102349AD" w14:textId="77777777" w:rsidR="004D4163" w:rsidRDefault="004D41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69DF8" w14:textId="77777777" w:rsidR="0040640D" w:rsidRDefault="0040640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5ED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40D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163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6DE4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2140</Characters>
  <Application>Microsoft Office Word</Application>
  <DocSecurity>0</DocSecurity>
  <Lines>61</Lines>
  <Paragraphs>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