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BB24" w14:textId="77777777" w:rsidR="002B7EE2" w:rsidRPr="00112775" w:rsidRDefault="002B7EE2" w:rsidP="002B7EE2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5D325447" w14:textId="77777777" w:rsidR="002B7EE2" w:rsidRPr="00112775" w:rsidRDefault="002B7EE2" w:rsidP="002B7EE2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Sperrf-UntArbz</w:t>
      </w:r>
      <w:proofErr w:type="spellEnd"/>
    </w:p>
    <w:p w14:paraId="6ED81FD3" w14:textId="77777777" w:rsidR="002B7EE2" w:rsidRPr="00112775" w:rsidRDefault="002B7EE2" w:rsidP="002B7EE2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Durchführung von Sperrfahrten während unterbrochener Arbeitszeit</w:t>
      </w:r>
    </w:p>
    <w:p w14:paraId="51592115" w14:textId="77777777" w:rsidR="002B7EE2" w:rsidRPr="00112775" w:rsidRDefault="002B7EE2" w:rsidP="002B7EE2">
      <w:pPr>
        <w:ind w:left="850" w:hanging="1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Besetzung der Zugmeldestellen</w:t>
      </w:r>
    </w:p>
    <w:p w14:paraId="6356F56C" w14:textId="77777777" w:rsidR="002B7EE2" w:rsidRPr="00112775" w:rsidRDefault="002B7EE2" w:rsidP="002B7EE2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überwachende Zugmeldestelle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muss mindestens solange besetzt sein, wie es für die Meldungen bei Beginn und Ende der Arbeiten sowie für das Beginnen und Beenden von Sperrfahrten erforderlich ist; der Fdl muss alle Sperrfahrten nachweisen.</w:t>
      </w:r>
    </w:p>
    <w:p w14:paraId="1A12256D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 (ggf.)</w:t>
      </w:r>
    </w:p>
    <w:p w14:paraId="45327D5F" w14:textId="77777777" w:rsidR="002B7EE2" w:rsidRPr="00112775" w:rsidRDefault="002B7EE2" w:rsidP="002B7EE2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andere begrenzende Zugmeldestelle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muss mindestens solange besetzt sein, wie es für das Beginnen und Beenden der Sperrfahrten auf dieser Zugmeldestelle erforderlich ist; der Fdl muss nur die dort beginnenden oder endenden Sperrfahrten nachweisen.</w:t>
      </w:r>
    </w:p>
    <w:p w14:paraId="3D0076E2" w14:textId="77777777" w:rsidR="002B7EE2" w:rsidRPr="00112775" w:rsidRDefault="002B7EE2" w:rsidP="002B7EE2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</w:p>
    <w:p w14:paraId="55DD9FFB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 xml:space="preserve">Beginnen und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  <w:u w:val="single"/>
        </w:rPr>
        <w:t>Enden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  <w:u w:val="single"/>
        </w:rPr>
        <w:t>, Abmelden, Rück- oder Weiterfahrt</w:t>
      </w:r>
    </w:p>
    <w:p w14:paraId="324F3EE5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Solange die überwachende Zugmeldestelle und die andere begrenzende Zugmeldestelle mit einem Fdl besetzt sind, müssen alle Sperrfahrten abgemeldet werden.</w:t>
      </w:r>
    </w:p>
    <w:p w14:paraId="252CA173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3C3A6C7A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28606AE6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</w:p>
    <w:p w14:paraId="15F1C695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(wenn keine Blockstellen, Schrankenposten oder Bahnübergangsposten über Zugfahrten </w:t>
      </w:r>
    </w:p>
    <w:p w14:paraId="775C117A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 Beteiligten von der Rück- oder Weiterfahrt zu benachrichtigen sind)</w:t>
      </w:r>
    </w:p>
    <w:p w14:paraId="22175CE0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Wenn nur die überwachende Zugmeldestelle mit einem Fdl besetzt ist, </w:t>
      </w:r>
    </w:p>
    <w:p w14:paraId="7552B20C" w14:textId="77777777" w:rsidR="002B7EE2" w:rsidRPr="00112775" w:rsidRDefault="002B7EE2" w:rsidP="002B7EE2">
      <w:pPr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werden Sperrfahrten nicht abgemeldet und nur in das Zugmeldebuch der überwachenden Zugmeldestelle eingetragen,</w:t>
      </w:r>
    </w:p>
    <w:p w14:paraId="00856ACD" w14:textId="77777777" w:rsidR="002B7EE2" w:rsidRPr="00112775" w:rsidRDefault="002B7EE2" w:rsidP="002B7EE2">
      <w:pPr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muss die Beendigung der Sperrfahrten nicht der anderen begrenzenden Zugmeldestelle (Fdl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 gemeldet werden.</w:t>
      </w:r>
    </w:p>
    <w:p w14:paraId="195EF871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6B6DC2D8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6CD8BBDC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</w:p>
    <w:p w14:paraId="51ABD1FE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(wenn Blockstellen, Schrankenposten oder Bahnübergangsposten über Zugfahrten </w:t>
      </w:r>
    </w:p>
    <w:p w14:paraId="47A3ECD7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 Beteiligten von der Rück- oder Weiterfahrt zu benachrichtigen sind)</w:t>
      </w:r>
    </w:p>
    <w:p w14:paraId="76C1DFB3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Wenn nur die überwachende Zugmeldestelle mit einem Fdl besetzt ist, müssen Sperrfahrten durch die überwachende Zugmeldestelle zur Verständigung von Blockstelle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Schrankenposten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Bahnübergangsposten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(andere Beteiligte)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abgemeldet werden.</w:t>
      </w:r>
    </w:p>
    <w:p w14:paraId="06AFCFF1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21C8F20C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Fdl der überwachenden Zugmeldestelle ist vor Rück- oder Weiterfahrt der Sperrfahrten durch den jeweiligen Triebfahrzeugführer von der Rück- oder Weiterfahrt zu informieren und benachrichtigt Blockstelle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Schrankenposten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Bahnübergangsposten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(andere Beteiligte) </w:t>
      </w:r>
      <w:r w:rsidRPr="00112775">
        <w:rPr>
          <w:rFonts w:ascii="DB Neo Office" w:hAnsi="DB Neo Office"/>
          <w:color w:val="FF00FF"/>
          <w:sz w:val="22"/>
          <w:szCs w:val="22"/>
        </w:rPr>
        <w:t>von der Rück- oder Weiterfahrt.</w:t>
      </w:r>
    </w:p>
    <w:p w14:paraId="34FA7141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06D79B9D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Geschwindigkeit</w:t>
      </w:r>
    </w:p>
    <w:p w14:paraId="18799713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zulässige Geschwindigkeit für gezogene Sperrfahrten beträgt 40 km/h.</w:t>
      </w:r>
    </w:p>
    <w:p w14:paraId="0BA580DB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674D19F0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zulässige Geschwindigkeit für Sperrfahrten beträgt 20 km/h.</w:t>
      </w:r>
    </w:p>
    <w:p w14:paraId="13E8F7DD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132.0118, Anhang 08, Abschnitt 3 Absatz 2 und 3,)</w:t>
      </w:r>
    </w:p>
    <w:p w14:paraId="6B798D6F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(es können andere Gründe für niedrigere Geschwindigkeiten oder Fahren auf Sicht vorliegen!)</w:t>
      </w:r>
    </w:p>
    <w:p w14:paraId="3133C559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</w:p>
    <w:p w14:paraId="2A26C212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Nicht gültige Signale</w:t>
      </w:r>
    </w:p>
    <w:p w14:paraId="2BF0051B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Hauptsignale oder Sperrsignale der begrenzenden Zugmeldestellen sind gültig.</w:t>
      </w:r>
    </w:p>
    <w:p w14:paraId="3200AB1C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Folgende Hauptsignale oder Sperrsignale am gesperrten Gleis gelten nicht:</w:t>
      </w:r>
    </w:p>
    <w:p w14:paraId="5EB123E4" w14:textId="77777777" w:rsidR="002B7EE2" w:rsidRPr="00112775" w:rsidRDefault="002B7EE2" w:rsidP="002B7EE2">
      <w:pPr>
        <w:tabs>
          <w:tab w:val="left" w:pos="1134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: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Esig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Asig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Sperrsignal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4CBAD00C" w14:textId="77777777" w:rsidR="002B7EE2" w:rsidRPr="00112775" w:rsidRDefault="002B7EE2" w:rsidP="002B7EE2">
      <w:pPr>
        <w:tabs>
          <w:tab w:val="left" w:pos="1134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Sbk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5CC3D9E" w14:textId="77777777" w:rsidR="002B7EE2" w:rsidRPr="00112775" w:rsidRDefault="002B7EE2" w:rsidP="002B7EE2">
      <w:pPr>
        <w:tabs>
          <w:tab w:val="left" w:pos="1134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Bk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/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Abzw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/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Üst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: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Bksig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764A765" w14:textId="77777777" w:rsidR="002B7EE2" w:rsidRPr="00112775" w:rsidRDefault="002B7EE2" w:rsidP="002B7EE2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lastRenderedPageBreak/>
        <w:t xml:space="preserve">Der Triebfahrzeugführer ist durch Befehl </w:t>
      </w:r>
      <w:r>
        <w:rPr>
          <w:rFonts w:ascii="DB Neo Office" w:hAnsi="DB Neo Office"/>
          <w:color w:val="FF00FF"/>
          <w:sz w:val="22"/>
          <w:szCs w:val="22"/>
        </w:rPr>
        <w:t xml:space="preserve">95 </w:t>
      </w:r>
      <w:r w:rsidRPr="00112775">
        <w:rPr>
          <w:rFonts w:ascii="DB Neo Office" w:hAnsi="DB Neo Office"/>
          <w:color w:val="FF00FF"/>
          <w:sz w:val="22"/>
          <w:szCs w:val="22"/>
        </w:rPr>
        <w:t>über die nicht gültigen Hauptsignale oder Sperrsignale zu verständigen.</w:t>
      </w:r>
    </w:p>
    <w:p w14:paraId="6B76B517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Nicht gültige Signale in Abschnitt „Text für Befehl 14“ übernehmen!</w:t>
      </w:r>
    </w:p>
    <w:p w14:paraId="440E26AC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</w:p>
    <w:p w14:paraId="6DEE5CF0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Gegengleis</w:t>
      </w:r>
    </w:p>
    <w:p w14:paraId="6C7055D3" w14:textId="77777777" w:rsidR="002B7EE2" w:rsidRPr="00112775" w:rsidRDefault="002B7EE2" w:rsidP="002B7EE2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Weisungen zur Fahrt auf dem Gegengleis sind durch Befehl 95 zu geben.</w:t>
      </w:r>
    </w:p>
    <w:p w14:paraId="2C997C8F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174C4C00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Sichern von BÜ</w:t>
      </w:r>
    </w:p>
    <w:p w14:paraId="650C4B81" w14:textId="77777777" w:rsidR="002B7EE2" w:rsidRPr="00112775" w:rsidRDefault="002B7EE2" w:rsidP="002B7EE2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Dem Triebfahrzeugführer ist für das Halten vor dem / den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Befehl </w:t>
      </w:r>
      <w:r>
        <w:rPr>
          <w:rFonts w:ascii="DB Neo Office" w:hAnsi="DB Neo Office"/>
          <w:color w:val="FF00FF"/>
          <w:sz w:val="22"/>
          <w:szCs w:val="22"/>
        </w:rPr>
        <w:t>95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zu erteilen.</w:t>
      </w:r>
    </w:p>
    <w:p w14:paraId="23B973D9" w14:textId="77777777" w:rsidR="002B7EE2" w:rsidRPr="00112775" w:rsidRDefault="002B7EE2" w:rsidP="002B7EE2">
      <w:pPr>
        <w:tabs>
          <w:tab w:val="left" w:pos="851"/>
        </w:tabs>
        <w:ind w:left="851"/>
        <w:rPr>
          <w:rFonts w:ascii="DB Neo Office" w:hAnsi="DB Neo Office"/>
          <w:vanish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(signal- und zuggesteuerten Bahnübergangssicherungsanlagen mit Fernüberwachung, deren Wirksamkeit nicht auf besetzten Betriebsstellen überwacht wird, sowie nicht besetzte Schrankenwärter)</w:t>
      </w:r>
    </w:p>
    <w:p w14:paraId="1C9E1976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</w:p>
    <w:p w14:paraId="78437E3C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Text für Befehl 95</w:t>
      </w:r>
    </w:p>
    <w:p w14:paraId="504EB0BE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Angaben aus „nicht geltende Signale“ und „Sichern von BÜ“ übernehmen,</w:t>
      </w:r>
    </w:p>
    <w:p w14:paraId="75DF470E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Reihenfolge der Einträge entsprechend des Antreffens durch den Tf einhalten</w:t>
      </w:r>
    </w:p>
    <w:p w14:paraId="11B5E2B8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b/>
          <w:color w:val="FF00FF"/>
          <w:sz w:val="22"/>
          <w:szCs w:val="22"/>
          <w:u w:val="single"/>
        </w:rPr>
      </w:pPr>
    </w:p>
    <w:p w14:paraId="09C75F6D" w14:textId="77777777" w:rsidR="002B7EE2" w:rsidRPr="00C1021B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C1021B">
        <w:rPr>
          <w:rFonts w:ascii="DB Neo Office" w:hAnsi="DB Neo Office"/>
          <w:b/>
          <w:color w:val="FF00FF"/>
          <w:sz w:val="22"/>
          <w:szCs w:val="22"/>
        </w:rPr>
        <w:t>Hinfahrt:</w:t>
      </w:r>
    </w:p>
    <w:p w14:paraId="40A47D03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(bei Sperrfahrten auf Gegengleis hier Regelungen analog Befehl 4 oder 5</w:t>
      </w:r>
    </w:p>
    <w:p w14:paraId="015CC093" w14:textId="77777777" w:rsidR="002B7EE2" w:rsidRPr="00112775" w:rsidRDefault="002B7EE2" w:rsidP="002B7EE2">
      <w:pPr>
        <w:tabs>
          <w:tab w:val="left" w:pos="1134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für Hinfahrt übernehmen)</w:t>
      </w:r>
    </w:p>
    <w:p w14:paraId="5E546AC4" w14:textId="77777777" w:rsidR="002B7EE2" w:rsidRPr="00112775" w:rsidRDefault="002B7EE2" w:rsidP="002B7EE2">
      <w:pPr>
        <w:tabs>
          <w:tab w:val="left" w:pos="1134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Regelungen analog Befehl 4</w:t>
      </w:r>
    </w:p>
    <w:p w14:paraId="6790D737" w14:textId="77777777" w:rsidR="002B7EE2" w:rsidRPr="00112775" w:rsidRDefault="002B7EE2" w:rsidP="002B7EE2">
      <w:pPr>
        <w:tabs>
          <w:tab w:val="left" w:pos="1134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Sie fahren auf dem Regelgleis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A9D4182" w14:textId="77777777" w:rsidR="002B7EE2" w:rsidRPr="00112775" w:rsidRDefault="002B7EE2" w:rsidP="002B7EE2">
      <w:pPr>
        <w:ind w:left="1134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3DE6DA9D" w14:textId="77777777" w:rsidR="002B7EE2" w:rsidRPr="00112775" w:rsidRDefault="002B7EE2" w:rsidP="002B7EE2">
      <w:pPr>
        <w:tabs>
          <w:tab w:val="left" w:pos="1134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Sie fahren auf dem Gegengleis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C5D9053" w14:textId="77777777" w:rsidR="002B7EE2" w:rsidRPr="00112775" w:rsidRDefault="002B7EE2" w:rsidP="002B7EE2">
      <w:pPr>
        <w:tabs>
          <w:tab w:val="left" w:pos="1134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Regelungen analog Befehl 5</w:t>
      </w:r>
    </w:p>
    <w:p w14:paraId="0C76B173" w14:textId="77777777" w:rsidR="002B7EE2" w:rsidRPr="00112775" w:rsidRDefault="002B7EE2" w:rsidP="002B7EE2">
      <w:pPr>
        <w:tabs>
          <w:tab w:val="left" w:pos="1134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Regelgleis: Sie fahren auf dem Regelgleis und kehren zurück auf dem Gegengleis</w:t>
      </w:r>
    </w:p>
    <w:p w14:paraId="40822E77" w14:textId="77777777" w:rsidR="002B7EE2" w:rsidRPr="00112775" w:rsidRDefault="002B7EE2" w:rsidP="002B7EE2">
      <w:pPr>
        <w:ind w:left="1134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5D3D7314" w14:textId="77777777" w:rsidR="002B7EE2" w:rsidRPr="00112775" w:rsidRDefault="002B7EE2" w:rsidP="002B7EE2">
      <w:pPr>
        <w:tabs>
          <w:tab w:val="left" w:pos="1134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Gegengleis: Sie fahren auf dem Gegengleis und kehren zurück auf dem Regelgleis</w:t>
      </w:r>
    </w:p>
    <w:p w14:paraId="1974BD08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Esig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des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Bf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2E848B90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Ls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Bf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2DEADADF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Bf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25DB6266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Asig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Bf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6C5A9E2C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Sbk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6B72E3E2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Bksig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auf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Bk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319D5681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Sie müssen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halten vor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;</w:t>
      </w:r>
      <w:r w:rsidRPr="00112775">
        <w:rPr>
          <w:rFonts w:ascii="DB Neo Office" w:hAnsi="DB Neo Office"/>
          <w:color w:val="FF00FF"/>
          <w:sz w:val="22"/>
          <w:szCs w:val="22"/>
        </w:rPr>
        <w:br/>
        <w:t>sie dürfen weiterfahren, wenn BÜ gesichert ist.</w:t>
      </w:r>
    </w:p>
    <w:p w14:paraId="7C0C6103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Sie müssen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halten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;</w:t>
      </w:r>
      <w:r w:rsidRPr="00112775">
        <w:rPr>
          <w:rFonts w:ascii="DB Neo Office" w:hAnsi="DB Neo Office"/>
          <w:color w:val="FF00FF"/>
          <w:sz w:val="22"/>
          <w:szCs w:val="22"/>
        </w:rPr>
        <w:br/>
        <w:t xml:space="preserve">sie dürfen weiterfahren, wenn UT für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bedient.</w:t>
      </w:r>
    </w:p>
    <w:p w14:paraId="01F29B3E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Sie müssen im Bahnhof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halten vor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; </w:t>
      </w:r>
      <w:r w:rsidRPr="00112775">
        <w:rPr>
          <w:rFonts w:ascii="DB Neo Office" w:hAnsi="DB Neo Office"/>
          <w:color w:val="FF00FF"/>
          <w:sz w:val="22"/>
          <w:szCs w:val="22"/>
        </w:rPr>
        <w:br/>
        <w:t>sie dürfen weiterfahren, wenn BÜ gesichert ist.</w:t>
      </w:r>
    </w:p>
    <w:p w14:paraId="533A4368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Sie müssen im Bahnhof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halten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;</w:t>
      </w:r>
      <w:r w:rsidRPr="00112775">
        <w:rPr>
          <w:rFonts w:ascii="DB Neo Office" w:hAnsi="DB Neo Office"/>
          <w:color w:val="FF00FF"/>
          <w:sz w:val="22"/>
          <w:szCs w:val="22"/>
        </w:rPr>
        <w:br/>
        <w:t xml:space="preserve">sie dürfen weiterfahren, wenn UT für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bedient.</w:t>
      </w:r>
    </w:p>
    <w:p w14:paraId="7D38DB39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(bei Aufenthalt in Einschaltstrecken zuggesteuerter BÜ müssen die Texte im </w:t>
      </w:r>
    </w:p>
    <w:p w14:paraId="093F26E0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Befehl 14 aufgrund der „Bedienungsanweisungen“ für BÜ erweitert werden</w:t>
      </w:r>
    </w:p>
    <w:p w14:paraId="56C31AF1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Angaben aus Betriebsstellenbuch /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-Antrag übernehmen)</w:t>
      </w:r>
    </w:p>
    <w:p w14:paraId="15ED78E7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</w:p>
    <w:p w14:paraId="5243F83B" w14:textId="77777777" w:rsidR="002B7EE2" w:rsidRPr="00C1021B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C1021B">
        <w:rPr>
          <w:rFonts w:ascii="DB Neo Office" w:hAnsi="DB Neo Office"/>
          <w:b/>
          <w:color w:val="FF00FF"/>
          <w:sz w:val="22"/>
          <w:szCs w:val="22"/>
        </w:rPr>
        <w:t>Rückfahrt:</w:t>
      </w:r>
    </w:p>
    <w:p w14:paraId="1496BFC2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(bei Sperrfahrten auf Gegengleis hier Regelungen analog Befehl 5 für Rückfahrt</w:t>
      </w:r>
    </w:p>
    <w:p w14:paraId="76474486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übernehmen)</w:t>
      </w:r>
    </w:p>
    <w:p w14:paraId="271CBAB9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Esig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des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Bf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1434105E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Ls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Bf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2C64B2BA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Bf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2E295579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Asig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Bf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02C0DCE0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Sbk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3BE62FA7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lastRenderedPageBreak/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Bksig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auf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Bk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08BEEEF1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Sie müssen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halten vor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; sie dürfen weiterfahren, wenn BÜ gesichert ist.</w:t>
      </w:r>
    </w:p>
    <w:p w14:paraId="1FE152CB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Sie müssen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halten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;</w:t>
      </w:r>
      <w:r w:rsidRPr="00112775">
        <w:rPr>
          <w:rFonts w:ascii="DB Neo Office" w:hAnsi="DB Neo Office"/>
          <w:color w:val="FF00FF"/>
          <w:sz w:val="22"/>
          <w:szCs w:val="22"/>
        </w:rPr>
        <w:br/>
        <w:t xml:space="preserve">sie dürfen weiterfahren, wenn UT für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bedient.</w:t>
      </w:r>
    </w:p>
    <w:p w14:paraId="2231F4EA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Sie müssen im Bahnhof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halten vor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; sie dürfen weiterfahren, wenn BÜ gesichert ist.</w:t>
      </w:r>
    </w:p>
    <w:p w14:paraId="6A2CB5ED" w14:textId="0342AF7E" w:rsidR="00650FF8" w:rsidRPr="002B7EE2" w:rsidRDefault="002B7EE2" w:rsidP="002B7EE2">
      <w:pPr>
        <w:tabs>
          <w:tab w:val="left" w:pos="851"/>
        </w:tabs>
        <w:ind w:left="1208" w:hanging="357"/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Sie müssen im Bahnhof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halten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;</w:t>
      </w:r>
      <w:r w:rsidRPr="00112775">
        <w:rPr>
          <w:rFonts w:ascii="DB Neo Office" w:hAnsi="DB Neo Office"/>
          <w:color w:val="FF00FF"/>
          <w:sz w:val="22"/>
          <w:szCs w:val="22"/>
        </w:rPr>
        <w:br/>
        <w:t xml:space="preserve">sie dürfen weiterfahren, wenn UT für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bedient.</w:t>
      </w:r>
    </w:p>
    <w:sectPr w:rsidR="00650FF8" w:rsidRPr="002B7EE2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C9A6A" w14:textId="77777777" w:rsidR="00075742" w:rsidRDefault="00075742">
      <w:r>
        <w:separator/>
      </w:r>
    </w:p>
    <w:p w14:paraId="4ACC9672" w14:textId="77777777" w:rsidR="00075742" w:rsidRDefault="00075742"/>
  </w:endnote>
  <w:endnote w:type="continuationSeparator" w:id="0">
    <w:p w14:paraId="14EA32A2" w14:textId="77777777" w:rsidR="00075742" w:rsidRDefault="00075742">
      <w:r>
        <w:continuationSeparator/>
      </w:r>
    </w:p>
    <w:p w14:paraId="77A53AA7" w14:textId="77777777" w:rsidR="00075742" w:rsidRDefault="00075742"/>
  </w:endnote>
  <w:endnote w:type="continuationNotice" w:id="1">
    <w:p w14:paraId="4EF35A3E" w14:textId="77777777" w:rsidR="00075742" w:rsidRDefault="000757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12E4A" w14:textId="77777777" w:rsidR="00715F39" w:rsidRDefault="00715F3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0DF0AD37" w:rsidR="00541D85" w:rsidRPr="004C31EE" w:rsidRDefault="00715F39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71C21" w14:textId="77777777" w:rsidR="00715F39" w:rsidRDefault="00715F3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12326" w14:textId="77777777" w:rsidR="00075742" w:rsidRDefault="00075742">
      <w:r>
        <w:separator/>
      </w:r>
    </w:p>
    <w:p w14:paraId="500E5C7E" w14:textId="77777777" w:rsidR="00075742" w:rsidRDefault="00075742"/>
  </w:footnote>
  <w:footnote w:type="continuationSeparator" w:id="0">
    <w:p w14:paraId="473A65B4" w14:textId="77777777" w:rsidR="00075742" w:rsidRDefault="00075742">
      <w:r>
        <w:continuationSeparator/>
      </w:r>
    </w:p>
    <w:p w14:paraId="265C86C7" w14:textId="77777777" w:rsidR="00075742" w:rsidRDefault="00075742"/>
  </w:footnote>
  <w:footnote w:type="continuationNotice" w:id="1">
    <w:p w14:paraId="3676FE7B" w14:textId="77777777" w:rsidR="00075742" w:rsidRDefault="000757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5C40F" w14:textId="77777777" w:rsidR="00715F39" w:rsidRDefault="00715F3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42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B7EE2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5F39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1C8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799</Words>
  <Characters>5673</Characters>
  <Application>Microsoft Office Word</Application>
  <DocSecurity>0</DocSecurity>
  <Lines>162</Lines>
  <Paragraphs>134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