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4F035" w14:textId="77777777" w:rsidR="00534169" w:rsidRPr="00112775" w:rsidRDefault="00534169" w:rsidP="00534169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t>5.4.</w:t>
      </w:r>
      <w:r w:rsidRPr="00112775">
        <w:rPr>
          <w:rFonts w:ascii="DB Neo Office" w:hAnsi="DB Neo Office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>Grundsätze</w:t>
      </w:r>
    </w:p>
    <w:p w14:paraId="7094EE65" w14:textId="77777777" w:rsidR="00534169" w:rsidRPr="00112775" w:rsidRDefault="00534169" w:rsidP="00534169">
      <w:pPr>
        <w:pStyle w:val="Textkrper-Zeileneinzug"/>
        <w:rPr>
          <w:rFonts w:ascii="DB Neo Office" w:hAnsi="DB Neo Office"/>
          <w:vanish/>
          <w:sz w:val="22"/>
          <w:szCs w:val="22"/>
        </w:rPr>
      </w:pPr>
      <w:r w:rsidRPr="00112775">
        <w:rPr>
          <w:rFonts w:ascii="DB Neo Office" w:hAnsi="DB Neo Office"/>
          <w:vanish/>
          <w:sz w:val="22"/>
          <w:szCs w:val="22"/>
        </w:rPr>
        <w:t xml:space="preserve">zur Vermeidung des ungeplanten Einsatzes außerhalb der </w:t>
      </w:r>
      <w:proofErr w:type="spellStart"/>
      <w:r w:rsidRPr="00112775">
        <w:rPr>
          <w:rFonts w:ascii="DB Neo Office" w:hAnsi="DB Neo Office"/>
          <w:vanish/>
          <w:sz w:val="22"/>
          <w:szCs w:val="22"/>
        </w:rPr>
        <w:t>Betra</w:t>
      </w:r>
      <w:proofErr w:type="spellEnd"/>
      <w:r w:rsidRPr="00112775">
        <w:rPr>
          <w:rFonts w:ascii="DB Neo Office" w:hAnsi="DB Neo Office"/>
          <w:vanish/>
          <w:sz w:val="22"/>
          <w:szCs w:val="22"/>
        </w:rPr>
        <w:t xml:space="preserve">-Regelungen, sofern im </w:t>
      </w:r>
      <w:proofErr w:type="spellStart"/>
      <w:r w:rsidRPr="00112775">
        <w:rPr>
          <w:rFonts w:ascii="DB Neo Office" w:hAnsi="DB Neo Office"/>
          <w:vanish/>
          <w:sz w:val="22"/>
          <w:szCs w:val="22"/>
        </w:rPr>
        <w:t>Betra</w:t>
      </w:r>
      <w:proofErr w:type="spellEnd"/>
      <w:r w:rsidRPr="00112775">
        <w:rPr>
          <w:rFonts w:ascii="DB Neo Office" w:hAnsi="DB Neo Office"/>
          <w:vanish/>
          <w:sz w:val="22"/>
          <w:szCs w:val="22"/>
        </w:rPr>
        <w:t xml:space="preserve">-Antrag der Einsatz von Fahrzeugen und Geräten gemäß </w:t>
      </w:r>
      <w:proofErr w:type="spellStart"/>
      <w:r w:rsidRPr="00112775">
        <w:rPr>
          <w:rFonts w:ascii="DB Neo Office" w:hAnsi="DB Neo Office"/>
          <w:vanish/>
          <w:sz w:val="22"/>
          <w:szCs w:val="22"/>
        </w:rPr>
        <w:t>Ril</w:t>
      </w:r>
      <w:proofErr w:type="spellEnd"/>
      <w:r w:rsidRPr="00112775">
        <w:rPr>
          <w:rFonts w:ascii="DB Neo Office" w:hAnsi="DB Neo Office"/>
          <w:vanish/>
          <w:sz w:val="22"/>
          <w:szCs w:val="22"/>
        </w:rPr>
        <w:t xml:space="preserve"> 931.0003 </w:t>
      </w:r>
      <w:r w:rsidRPr="00112775">
        <w:rPr>
          <w:rFonts w:ascii="DB Neo Office" w:hAnsi="DB Neo Office"/>
          <w:b/>
          <w:vanish/>
          <w:sz w:val="22"/>
          <w:szCs w:val="22"/>
        </w:rPr>
        <w:t xml:space="preserve">nicht </w:t>
      </w:r>
      <w:r w:rsidRPr="00112775">
        <w:rPr>
          <w:rFonts w:ascii="DB Neo Office" w:hAnsi="DB Neo Office"/>
          <w:vanish/>
          <w:sz w:val="22"/>
          <w:szCs w:val="22"/>
        </w:rPr>
        <w:t xml:space="preserve">angegeben wurde. </w:t>
      </w:r>
    </w:p>
    <w:p w14:paraId="1C8A936D" w14:textId="77777777" w:rsidR="00534169" w:rsidRPr="00112775" w:rsidRDefault="00534169" w:rsidP="00534169">
      <w:pPr>
        <w:tabs>
          <w:tab w:val="left" w:pos="5670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Schienenfahrzeuge und schienengebundene Geräte dürfen im Rahmen dieser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Betra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nicht eingesetzt werden. </w:t>
      </w:r>
    </w:p>
    <w:p w14:paraId="0B468475" w14:textId="77777777" w:rsidR="00534169" w:rsidRPr="00112775" w:rsidRDefault="00534169" w:rsidP="00534169">
      <w:pPr>
        <w:pStyle w:val="Textkrper"/>
        <w:spacing w:after="0"/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Im gesperrten Gleis gemäß Abschnitt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09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dürfen keine Schienenfahrzeuge und schienengebundenen Geräte eingesetzt werden.</w:t>
      </w:r>
    </w:p>
    <w:p w14:paraId="2B543766" w14:textId="77777777" w:rsidR="00534169" w:rsidRPr="00112775" w:rsidRDefault="00534169" w:rsidP="00534169">
      <w:pPr>
        <w:tabs>
          <w:tab w:val="left" w:pos="5670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p w14:paraId="58DE150D" w14:textId="77777777" w:rsidR="00534169" w:rsidRPr="00112775" w:rsidRDefault="00534169" w:rsidP="00534169">
      <w:pPr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Und (bei ausschließlicher Anwahl „Einsatz von Handgeräten“ im Abschnitt 5.4 des </w:t>
      </w:r>
      <w:proofErr w:type="spellStart"/>
      <w:r w:rsidRPr="00112775">
        <w:rPr>
          <w:rFonts w:ascii="DB Neo Office" w:hAnsi="DB Neo Office"/>
          <w:vanish/>
          <w:color w:val="0000FF"/>
          <w:sz w:val="22"/>
          <w:szCs w:val="22"/>
        </w:rPr>
        <w:t>Betra</w:t>
      </w:r>
      <w:proofErr w:type="spellEnd"/>
      <w:r w:rsidRPr="00112775">
        <w:rPr>
          <w:rFonts w:ascii="DB Neo Office" w:hAnsi="DB Neo Office"/>
          <w:vanish/>
          <w:color w:val="0000FF"/>
          <w:sz w:val="22"/>
          <w:szCs w:val="22"/>
        </w:rPr>
        <w:t>-Antrags)</w:t>
      </w:r>
    </w:p>
    <w:p w14:paraId="5ADA7B1F" w14:textId="77777777" w:rsidR="00534169" w:rsidRPr="00112775" w:rsidRDefault="00534169" w:rsidP="00534169">
      <w:pPr>
        <w:tabs>
          <w:tab w:val="left" w:pos="5670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Der Einsatz von schienenfahrbaren Handgeräten unterliegt den Vorgaben der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RRil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132.0118A06.</w:t>
      </w:r>
    </w:p>
    <w:p w14:paraId="0AB24794" w14:textId="77777777" w:rsidR="00534169" w:rsidRPr="00112775" w:rsidRDefault="00534169" w:rsidP="00534169">
      <w:pPr>
        <w:tabs>
          <w:tab w:val="left" w:pos="5670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p w14:paraId="7470C125" w14:textId="77777777" w:rsidR="00534169" w:rsidRPr="00112775" w:rsidRDefault="00534169" w:rsidP="00534169">
      <w:pPr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oder</w:t>
      </w:r>
    </w:p>
    <w:p w14:paraId="24AE941E" w14:textId="77777777" w:rsidR="00534169" w:rsidRPr="00112775" w:rsidRDefault="00534169" w:rsidP="00534169">
      <w:pPr>
        <w:pStyle w:val="Textkrper"/>
        <w:spacing w:after="0"/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Das ausführende Unternehmen muss die Projektleitung der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Invest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-Maßnahme, bzw. die auftraggebende Stelle der IH-Maßnahme über die für den Einsatz von Schienenfahrzeugen und schienengebundenen Geräten verantwortlichen EVU und Halter von Eisenbahnfahrzeugen nach § 31 AEG vor Einsatz auf der Baustelle informieren. Das Verzeichnis der am Bahnbetrieb teilnehmenden Unternehmen wird in der Bauakte hinterlegt und dem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Betra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>-Antrag hinzugefügt. Die Bauüberwachung oder die auftraggebende Stelle der IH-Maßnahme übermittelt Änderungen an der Liste für Einweisungszwecke direkt an den zuständigen Leiter Betriebsbezirk.</w:t>
      </w:r>
    </w:p>
    <w:p w14:paraId="5874F71F" w14:textId="77777777" w:rsidR="00534169" w:rsidRPr="00112775" w:rsidRDefault="00534169" w:rsidP="00534169">
      <w:pPr>
        <w:pStyle w:val="Textkrper"/>
        <w:spacing w:after="0"/>
        <w:ind w:left="851"/>
        <w:rPr>
          <w:rFonts w:ascii="DB Neo Office" w:hAnsi="DB Neo Office"/>
          <w:color w:val="FF00FF"/>
          <w:sz w:val="22"/>
          <w:szCs w:val="22"/>
        </w:rPr>
      </w:pPr>
    </w:p>
    <w:p w14:paraId="1A395142" w14:textId="77777777" w:rsidR="00534169" w:rsidRPr="00112775" w:rsidRDefault="00534169" w:rsidP="00534169">
      <w:pPr>
        <w:pStyle w:val="Textkrper"/>
        <w:spacing w:after="0"/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Ergänzend zu den Vorgaben zur Strecken- und Ortskenntnis müssen die verantwortlichen Eisenbahnverkehrsunternehmen sicherstellen, dass die eingesetzten Betriebspersonale beim Einsatz von Fahrzeugen und schienengebundenen Geräten die örtlichen und betrieblichen Besonderheiten kennen. Zu Überwachungszwecken sind entsprechende Einweisungsdokumente mitzuführen.</w:t>
      </w:r>
    </w:p>
    <w:p w14:paraId="23EF0128" w14:textId="77777777" w:rsidR="00534169" w:rsidRPr="00112775" w:rsidRDefault="00534169" w:rsidP="00534169">
      <w:pPr>
        <w:pStyle w:val="Textkrper"/>
        <w:spacing w:after="0"/>
        <w:ind w:left="851"/>
        <w:rPr>
          <w:rFonts w:ascii="DB Neo Office" w:hAnsi="DB Neo Office"/>
          <w:color w:val="FF00FF"/>
          <w:sz w:val="22"/>
          <w:szCs w:val="22"/>
        </w:rPr>
      </w:pPr>
    </w:p>
    <w:p w14:paraId="6A2CB5ED" w14:textId="2ADD94C3" w:rsidR="00650FF8" w:rsidRPr="00534169" w:rsidRDefault="00534169" w:rsidP="00534169">
      <w:pPr>
        <w:pStyle w:val="Textkrper"/>
        <w:spacing w:after="0"/>
        <w:ind w:left="851"/>
      </w:pPr>
      <w:r w:rsidRPr="00112775">
        <w:rPr>
          <w:rFonts w:ascii="DB Neo Office" w:hAnsi="DB Neo Office"/>
          <w:color w:val="FF00FF"/>
          <w:sz w:val="22"/>
          <w:szCs w:val="22"/>
        </w:rPr>
        <w:t>Die örtliche Einweisung der beauftragten Personen der gemeldeten EVU erfolgt, nach deren Anforderung durch das EVU, durch den zuständigen Leiter Betriebsbezirk.</w:t>
      </w:r>
    </w:p>
    <w:sectPr w:rsidR="00650FF8" w:rsidRPr="00534169" w:rsidSect="00962F78">
      <w:headerReference w:type="default" r:id="rId14"/>
      <w:footerReference w:type="default" r:id="rId15"/>
      <w:headerReference w:type="first" r:id="rId16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FB02FD" w14:textId="77777777" w:rsidR="00FC5D24" w:rsidRDefault="00FC5D24">
      <w:r>
        <w:separator/>
      </w:r>
    </w:p>
    <w:p w14:paraId="33AE77AE" w14:textId="77777777" w:rsidR="00FC5D24" w:rsidRDefault="00FC5D24"/>
  </w:endnote>
  <w:endnote w:type="continuationSeparator" w:id="0">
    <w:p w14:paraId="6AA4877A" w14:textId="77777777" w:rsidR="00FC5D24" w:rsidRDefault="00FC5D24">
      <w:r>
        <w:continuationSeparator/>
      </w:r>
    </w:p>
    <w:p w14:paraId="44EE4FED" w14:textId="77777777" w:rsidR="00FC5D24" w:rsidRDefault="00FC5D24"/>
  </w:endnote>
  <w:endnote w:type="continuationNotice" w:id="1">
    <w:p w14:paraId="2A643456" w14:textId="77777777" w:rsidR="00FC5D24" w:rsidRDefault="00FC5D2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altName w:val="Calibri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altName w:val="Calibri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34563A27" w:rsidR="00541D85" w:rsidRPr="004C31EE" w:rsidRDefault="00CA26EC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proofErr w:type="spellStart"/>
    <w:r>
      <w:rPr>
        <w:rFonts w:ascii="DB Office" w:hAnsi="DB Office"/>
        <w:snapToGrid w:val="0"/>
        <w:sz w:val="22"/>
        <w:szCs w:val="22"/>
      </w:rPr>
      <w:t>Betra</w:t>
    </w:r>
    <w:proofErr w:type="spellEnd"/>
    <w:r>
      <w:rPr>
        <w:rFonts w:ascii="DB Office" w:hAnsi="DB Office"/>
        <w:snapToGrid w:val="0"/>
        <w:sz w:val="22"/>
        <w:szCs w:val="22"/>
      </w:rPr>
      <w:t xml:space="preserve"> F33 XXXX-26</w:t>
    </w:r>
    <w:r>
      <w:rPr>
        <w:rFonts w:ascii="DB Office" w:hAnsi="DB Office"/>
        <w:snapToGrid w:val="0"/>
        <w:sz w:val="22"/>
        <w:szCs w:val="22"/>
      </w:rPr>
      <w:tab/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2E54CA" w14:textId="77777777" w:rsidR="00FC5D24" w:rsidRDefault="00FC5D24">
      <w:r>
        <w:separator/>
      </w:r>
    </w:p>
    <w:p w14:paraId="7677CE74" w14:textId="77777777" w:rsidR="00FC5D24" w:rsidRDefault="00FC5D24"/>
  </w:footnote>
  <w:footnote w:type="continuationSeparator" w:id="0">
    <w:p w14:paraId="1E80749E" w14:textId="77777777" w:rsidR="00FC5D24" w:rsidRDefault="00FC5D24">
      <w:r>
        <w:continuationSeparator/>
      </w:r>
    </w:p>
    <w:p w14:paraId="410698A8" w14:textId="77777777" w:rsidR="00FC5D24" w:rsidRDefault="00FC5D24"/>
  </w:footnote>
  <w:footnote w:type="continuationNotice" w:id="1">
    <w:p w14:paraId="6FC973E2" w14:textId="77777777" w:rsidR="00FC5D24" w:rsidRDefault="00FC5D2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148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16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6EC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B9D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D24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7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6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7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219</Words>
  <Characters>1559</Characters>
  <Application>Microsoft Office Word</Application>
  <DocSecurity>0</DocSecurity>
  <Lines>44</Lines>
  <Paragraphs>37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518</cp:revision>
  <cp:lastPrinted>2024-10-31T22:56:00Z</cp:lastPrinted>
  <dcterms:created xsi:type="dcterms:W3CDTF">2025-03-20T19:47:00Z</dcterms:created>
  <dcterms:modified xsi:type="dcterms:W3CDTF">2025-11-08T21:23:00Z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