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5507" w14:textId="77777777" w:rsidR="008429E3" w:rsidRPr="00112775" w:rsidRDefault="008429E3" w:rsidP="008429E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2262B194" w14:textId="77777777" w:rsidR="008429E3" w:rsidRPr="00112775" w:rsidRDefault="008429E3" w:rsidP="008429E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LZB-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Eing</w:t>
      </w:r>
      <w:proofErr w:type="spellEnd"/>
    </w:p>
    <w:p w14:paraId="3F4351E8" w14:textId="77777777" w:rsidR="008429E3" w:rsidRPr="00112775" w:rsidRDefault="008429E3" w:rsidP="008429E3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LZB-Eingaben</w:t>
      </w:r>
    </w:p>
    <w:p w14:paraId="5BE68582" w14:textId="77777777" w:rsidR="008429E3" w:rsidRPr="00112775" w:rsidRDefault="008429E3" w:rsidP="008429E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Vordrucke mit LZB-Eingab</w:t>
      </w:r>
      <w:bookmarkStart w:id="0" w:name="_Hlk180060318"/>
      <w:r w:rsidRPr="00112775">
        <w:rPr>
          <w:rFonts w:ascii="DB Neo Office" w:hAnsi="DB Neo Office"/>
          <w:color w:val="FF00FF"/>
          <w:sz w:val="22"/>
          <w:szCs w:val="22"/>
        </w:rPr>
        <w:t>etext</w:t>
      </w:r>
      <w:bookmarkEnd w:id="0"/>
      <w:r w:rsidRPr="00112775">
        <w:rPr>
          <w:rFonts w:ascii="DB Neo Office" w:hAnsi="DB Neo Office"/>
          <w:color w:val="FF00FF"/>
          <w:sz w:val="22"/>
          <w:szCs w:val="22"/>
        </w:rPr>
        <w:t xml:space="preserve">en zum Einrichten von Linienleiterschleifensperren / vorübergehenden Langsamfahrstelle / n siehe 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359CB354" w14:textId="77777777" w:rsidR="008429E3" w:rsidRPr="00112775" w:rsidRDefault="008429E3" w:rsidP="008429E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79874F5" w14:textId="77777777" w:rsidR="008429E3" w:rsidRPr="00112775" w:rsidRDefault="008429E3" w:rsidP="008429E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Berechtigte gemäß Abschnitt 4.2 beantragt die Einrichtung beim zuständigen Fdl. </w:t>
      </w:r>
    </w:p>
    <w:p w14:paraId="0ECBB3DF" w14:textId="77777777" w:rsidR="008429E3" w:rsidRPr="00112775" w:rsidRDefault="008429E3" w:rsidP="008429E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</w:p>
    <w:p w14:paraId="37C035D3" w14:textId="77777777" w:rsidR="008429E3" w:rsidRPr="00112775" w:rsidRDefault="008429E3" w:rsidP="008429E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Eingabe, Nachweis und Löschung der LZB-Eingaben erfolgt durch den LZB-Bediener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auf Veranlassung des zuständigen Fdl.</w:t>
      </w:r>
    </w:p>
    <w:p w14:paraId="63DDA1E3" w14:textId="77777777" w:rsidR="008429E3" w:rsidRPr="00112775" w:rsidRDefault="008429E3" w:rsidP="008429E3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898712F" w14:textId="77777777" w:rsidR="008429E3" w:rsidRPr="00112775" w:rsidRDefault="008429E3" w:rsidP="008429E3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 Überschneidungen mit LZB-Langsamfahrstellen, die nicht in der Anlage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berücksichtigt sind, veranlasst der LZB-Bediener, dass die Eingabetexte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482.7122 geändert werden und informiert hierüber den zuständigen Fdl.</w:t>
      </w:r>
    </w:p>
    <w:p w14:paraId="1B3AEB3F" w14:textId="77777777" w:rsidR="008429E3" w:rsidRPr="00112775" w:rsidRDefault="008429E3" w:rsidP="008429E3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74D16F54" w14:textId="56F589D6" w:rsidR="008429E3" w:rsidRDefault="008429E3" w:rsidP="008429E3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Den Vollzug der LZB-Eingaben bestätigt der zuständige Fdl (nach Bestätigung durch den LZB-Bediener) dem Berechtigten gemäß Abschnitt 4.2.</w:t>
      </w:r>
    </w:p>
    <w:p w14:paraId="72DD5AE1" w14:textId="77777777" w:rsidR="000B7356" w:rsidRPr="00112775" w:rsidRDefault="000B7356" w:rsidP="008429E3">
      <w:pPr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0B7356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6E7D" w14:textId="77777777" w:rsidR="00E500F3" w:rsidRDefault="00E500F3">
      <w:r>
        <w:separator/>
      </w:r>
    </w:p>
    <w:p w14:paraId="71AD64F5" w14:textId="77777777" w:rsidR="00E500F3" w:rsidRDefault="00E500F3"/>
  </w:endnote>
  <w:endnote w:type="continuationSeparator" w:id="0">
    <w:p w14:paraId="3D17C412" w14:textId="77777777" w:rsidR="00E500F3" w:rsidRDefault="00E500F3">
      <w:r>
        <w:continuationSeparator/>
      </w:r>
    </w:p>
    <w:p w14:paraId="53C9BC1B" w14:textId="77777777" w:rsidR="00E500F3" w:rsidRDefault="00E500F3"/>
  </w:endnote>
  <w:endnote w:type="continuationNotice" w:id="1">
    <w:p w14:paraId="71F5A243" w14:textId="77777777" w:rsidR="00E500F3" w:rsidRDefault="00E500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94171" w14:textId="77777777" w:rsidR="00E23519" w:rsidRDefault="00E2351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1AAF988" w:rsidR="00541D85" w:rsidRPr="004C31EE" w:rsidRDefault="00E23519" w:rsidP="00E23519">
    <w:pPr>
      <w:pStyle w:val="Fuzeile"/>
      <w:tabs>
        <w:tab w:val="clear" w:pos="9072"/>
        <w:tab w:val="right" w:pos="9639"/>
      </w:tabs>
      <w:jc w:val="both"/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524A" w14:textId="77777777" w:rsidR="00E23519" w:rsidRDefault="00E2351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2DA86" w14:textId="77777777" w:rsidR="00E500F3" w:rsidRDefault="00E500F3">
      <w:r>
        <w:separator/>
      </w:r>
    </w:p>
    <w:p w14:paraId="44A60266" w14:textId="77777777" w:rsidR="00E500F3" w:rsidRDefault="00E500F3"/>
  </w:footnote>
  <w:footnote w:type="continuationSeparator" w:id="0">
    <w:p w14:paraId="15A83A5E" w14:textId="77777777" w:rsidR="00E500F3" w:rsidRDefault="00E500F3">
      <w:r>
        <w:continuationSeparator/>
      </w:r>
    </w:p>
    <w:p w14:paraId="71D3E2F7" w14:textId="77777777" w:rsidR="00E500F3" w:rsidRDefault="00E500F3"/>
  </w:footnote>
  <w:footnote w:type="continuationNotice" w:id="1">
    <w:p w14:paraId="51A5A6C8" w14:textId="77777777" w:rsidR="00E500F3" w:rsidRDefault="00E500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C3908" w14:textId="77777777" w:rsidR="00E23519" w:rsidRDefault="00E2351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56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2EB9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543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9E3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19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0F3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