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1365" w14:textId="77777777" w:rsidR="00676870" w:rsidRPr="00112775" w:rsidRDefault="00676870" w:rsidP="00676870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2714E30A" w14:textId="36CCDAED" w:rsidR="00676870" w:rsidRDefault="00676870" w:rsidP="00676870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4</w:t>
      </w:r>
      <w:r w:rsidRPr="00112775">
        <w:rPr>
          <w:rFonts w:ascii="DB Neo Office" w:hAnsi="DB Neo Office"/>
        </w:rPr>
        <w:tab/>
        <w:t>Zuständige Berechtigte</w:t>
      </w:r>
    </w:p>
    <w:sectPr w:rsidR="0067687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337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0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