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7032" w14:textId="77777777" w:rsidR="00150685" w:rsidRPr="00112775" w:rsidRDefault="00150685" w:rsidP="001506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4387FB6A" w14:textId="77777777" w:rsidR="00150685" w:rsidRPr="00112775" w:rsidRDefault="00150685" w:rsidP="001506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Einzelsicherung</w:t>
      </w:r>
    </w:p>
    <w:p w14:paraId="52C4F5C3" w14:textId="77777777" w:rsidR="00150685" w:rsidRPr="00112775" w:rsidRDefault="00150685" w:rsidP="0015068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Sicherung von Fahrwegen durch Einzelsicherung</w:t>
      </w:r>
    </w:p>
    <w:p w14:paraId="68D4898E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der Fahrweg der Zugfahrten aus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wie folgt einzustellen:</w:t>
      </w:r>
    </w:p>
    <w:p w14:paraId="3CADE886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76BE31A5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/ rechts / + / -</w:t>
      </w:r>
    </w:p>
    <w:p w14:paraId="79838664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Gleissperre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abliegender/aufliegender Stellung</w:t>
      </w:r>
    </w:p>
    <w:p w14:paraId="45C7A97B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Riegel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+ / - </w:t>
      </w:r>
    </w:p>
    <w:p w14:paraId="17BDB6F7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Hs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+ / - </w:t>
      </w:r>
    </w:p>
    <w:p w14:paraId="6420EF0E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5E7FD74F" w14:textId="77777777" w:rsidR="00150685" w:rsidRPr="00112775" w:rsidRDefault="00150685" w:rsidP="00150685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ggf.</w:t>
      </w:r>
    </w:p>
    <w:p w14:paraId="6973C8C4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(Handweichen usw.)</w:t>
      </w:r>
      <w:r w:rsidRPr="00112775">
        <w:rPr>
          <w:rFonts w:ascii="DB Neo Office" w:hAnsi="DB Neo Office"/>
          <w:color w:val="FF00FF"/>
          <w:sz w:val="22"/>
          <w:szCs w:val="22"/>
        </w:rPr>
        <w:t>ist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/ rechts mit Handverschluss zu sichern.</w:t>
      </w:r>
    </w:p>
    <w:p w14:paraId="19E9E398" w14:textId="77777777" w:rsidR="00150685" w:rsidRPr="00112775" w:rsidRDefault="00150685" w:rsidP="00150685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(Abschnitt für jede Fahrstraße wiederholen, ggf. in Form einer Tabelle)</w:t>
      </w:r>
    </w:p>
    <w:sectPr w:rsidR="00150685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85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84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