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E51A" w14:textId="77777777" w:rsidR="007F1313" w:rsidRPr="00112775" w:rsidRDefault="007F1313" w:rsidP="007F131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332610BB" w14:textId="77777777" w:rsidR="007F1313" w:rsidRPr="00112775" w:rsidRDefault="007F1313" w:rsidP="007F1313">
      <w:pPr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Baubetriebliche Zugregelung</w:t>
      </w:r>
    </w:p>
    <w:p w14:paraId="565C9A31" w14:textId="77777777" w:rsidR="007F1313" w:rsidRPr="00112775" w:rsidRDefault="007F1313" w:rsidP="007F131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Abweichungen von der Fahrordnung /und / Umleiten unter erleichterten Bedingungen</w:t>
      </w:r>
    </w:p>
    <w:p w14:paraId="05E29CD4" w14:textId="77777777" w:rsidR="007F1313" w:rsidRPr="00112775" w:rsidRDefault="007F1313" w:rsidP="007F1313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1A72012" w14:textId="77777777" w:rsidR="007F1313" w:rsidRPr="00112775" w:rsidRDefault="007F1313" w:rsidP="007F1313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3862F13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2DC8D241" w14:textId="77777777" w:rsidR="007F1313" w:rsidRPr="00112775" w:rsidRDefault="007F1313" w:rsidP="007F131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fahren Züge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C36E61A" w14:textId="77777777" w:rsidR="007F1313" w:rsidRPr="00112775" w:rsidRDefault="007F1313" w:rsidP="007F131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12628CC" w14:textId="77777777" w:rsidR="007F1313" w:rsidRPr="00112775" w:rsidRDefault="007F1313" w:rsidP="007F1313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1FF7DA2D" w14:textId="77777777" w:rsidR="007F1313" w:rsidRPr="00112775" w:rsidRDefault="007F1313" w:rsidP="007F131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 dem Gegengleis.</w:t>
      </w:r>
    </w:p>
    <w:p w14:paraId="0279AF71" w14:textId="77777777" w:rsidR="007F1313" w:rsidRPr="00112775" w:rsidRDefault="007F1313" w:rsidP="007F1313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114C3348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über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umgeleitet.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(bei Umleitung unter erleichterten Bedingungen).</w:t>
      </w:r>
    </w:p>
    <w:p w14:paraId="33581199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</w:p>
    <w:p w14:paraId="54A7ED27" w14:textId="77777777" w:rsidR="007F1313" w:rsidRPr="00112775" w:rsidRDefault="007F1313" w:rsidP="007F1313">
      <w:pPr>
        <w:ind w:left="1418" w:hanging="567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4941D173" w14:textId="77777777" w:rsidR="007F1313" w:rsidRPr="00112775" w:rsidRDefault="007F1313" w:rsidP="007F1313">
      <w:pPr>
        <w:pStyle w:val="Blocktext"/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die Betriebsstelle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ein Sonderfahrplan für Zugmeldestellen erstellt.</w:t>
      </w:r>
    </w:p>
    <w:p w14:paraId="7D0D1246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</w:p>
    <w:p w14:paraId="7982FE0A" w14:textId="77777777" w:rsidR="007F1313" w:rsidRPr="00112775" w:rsidRDefault="007F1313" w:rsidP="007F1313">
      <w:pPr>
        <w:ind w:left="1418" w:hanging="567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3158B427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Operativ erforderliche Abweichungen regelt der Fdl in Abstimmung mit der BZ.</w:t>
      </w:r>
    </w:p>
    <w:sectPr w:rsidR="007F1313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313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5FB2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