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CBD2" w14:textId="77777777" w:rsidR="00FE675E" w:rsidRPr="00112775" w:rsidRDefault="00FE675E" w:rsidP="00FE675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1B941EEB" w14:textId="77777777" w:rsidR="00FE675E" w:rsidRPr="00112775" w:rsidRDefault="00FE675E" w:rsidP="00FE675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Verständigung Reisende</w:t>
      </w:r>
    </w:p>
    <w:p w14:paraId="1C72D8DE" w14:textId="77777777" w:rsidR="00FE675E" w:rsidRPr="00112775" w:rsidRDefault="00FE675E" w:rsidP="00FE675E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Verständigung der Reisenden</w:t>
      </w:r>
    </w:p>
    <w:p w14:paraId="167FFE8E" w14:textId="77777777" w:rsidR="00FE675E" w:rsidRPr="00112775" w:rsidRDefault="00FE675E" w:rsidP="00FE675E">
      <w:pPr>
        <w:tabs>
          <w:tab w:val="left" w:pos="851"/>
        </w:tabs>
        <w:ind w:left="851" w:right="-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(wenn die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-Verteilung weniger als 72 Stunden vor Gültigkeitsbeginn erfolgt)</w:t>
      </w:r>
    </w:p>
    <w:p w14:paraId="47555D89" w14:textId="77777777" w:rsidR="00FE675E" w:rsidRPr="00112775" w:rsidRDefault="00FE675E" w:rsidP="00FE675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70C0"/>
          <w:sz w:val="22"/>
          <w:szCs w:val="22"/>
        </w:rPr>
        <w:t xml:space="preserve"> </w:t>
      </w: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oder</w:t>
      </w:r>
    </w:p>
    <w:p w14:paraId="30F22357" w14:textId="77777777" w:rsidR="00FE675E" w:rsidRPr="00112775" w:rsidRDefault="00FE675E" w:rsidP="00FE675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5442A0E3" w14:textId="77777777" w:rsidR="00FE675E" w:rsidRPr="00112775" w:rsidRDefault="00FE675E" w:rsidP="00FE675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halten Reisezüge mit Verkehrshalt der Richtung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B230DF7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ADB8CFB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auf dem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Hp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am Bahnsteig der Gegenrichtung</w:t>
      </w:r>
    </w:p>
    <w:p w14:paraId="43BC4144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auf dem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Hp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an der Bahnsteigseite der Gegenrichtung</w:t>
      </w:r>
    </w:p>
    <w:p w14:paraId="28209D81" w14:textId="77777777" w:rsidR="00FE675E" w:rsidRDefault="00FE675E" w:rsidP="00FE675E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06472280" w14:textId="77777777" w:rsidR="00FE675E" w:rsidRPr="00F30217" w:rsidRDefault="00FE675E" w:rsidP="00FE675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F30217">
        <w:rPr>
          <w:rFonts w:ascii="DB Neo Office" w:hAnsi="DB Neo Office"/>
          <w:color w:val="FF00FF"/>
          <w:sz w:val="22"/>
          <w:szCs w:val="22"/>
        </w:rPr>
        <w:t>Die erforderlichen Gleiswechsel sind durch den für die jeweilige Verkehrsstation zuständigen Fdl rechtzeitig vor der Abfahrt wie außerplanmäßige Gleiswechsel bekannt zu geben.</w:t>
      </w:r>
    </w:p>
    <w:p w14:paraId="72034AA9" w14:textId="77777777" w:rsidR="00FE675E" w:rsidRPr="00112775" w:rsidRDefault="00FE675E" w:rsidP="00FE675E">
      <w:pPr>
        <w:ind w:left="862" w:hanging="11"/>
        <w:rPr>
          <w:rFonts w:ascii="DB Neo Office" w:hAnsi="DB Neo Office"/>
          <w:iCs/>
          <w:color w:val="0000FF"/>
          <w:sz w:val="22"/>
          <w:szCs w:val="22"/>
        </w:rPr>
      </w:pPr>
    </w:p>
    <w:p w14:paraId="03541E26" w14:textId="77777777" w:rsidR="00FE675E" w:rsidRPr="00112775" w:rsidRDefault="00FE675E" w:rsidP="00FE675E">
      <w:pPr>
        <w:ind w:left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br/>
        <w:t>(</w:t>
      </w:r>
      <w:r>
        <w:rPr>
          <w:rFonts w:ascii="DB Neo Office" w:hAnsi="DB Neo Office"/>
          <w:vanish/>
          <w:color w:val="0000FF"/>
          <w:sz w:val="22"/>
          <w:szCs w:val="22"/>
        </w:rPr>
        <w:t xml:space="preserve">wenn </w:t>
      </w: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 xml:space="preserve">die Verteilung der </w:t>
      </w:r>
      <w:proofErr w:type="spellStart"/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 xml:space="preserve"> mehr als 72 Stunden vor Gültigkeitsbeginn erfolgt, sind die folgenden Angaben Grundlage für die Sollgleisdatenpflege in den Leitsystemen.)</w:t>
      </w:r>
    </w:p>
    <w:p w14:paraId="4D1548E2" w14:textId="77777777" w:rsidR="00FE675E" w:rsidRPr="00112775" w:rsidRDefault="00FE675E" w:rsidP="00FE675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70C0"/>
          <w:sz w:val="22"/>
          <w:szCs w:val="22"/>
        </w:rPr>
        <w:t xml:space="preserve"> </w:t>
      </w: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oder</w:t>
      </w:r>
    </w:p>
    <w:p w14:paraId="4499DEF8" w14:textId="77777777" w:rsidR="00FE675E" w:rsidRPr="00112775" w:rsidRDefault="00FE675E" w:rsidP="00FE675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5E0BAAE8" w14:textId="77777777" w:rsidR="00FE675E" w:rsidRPr="00112775" w:rsidRDefault="00FE675E" w:rsidP="00FE675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halten Reisezüge mit Verkehrshalt der Richtung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0A865D2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C872BF">
        <w:rPr>
          <w:rFonts w:ascii="DB Neo Office" w:hAnsi="DB Neo Office"/>
          <w:iCs/>
          <w:vanish/>
          <w:color w:val="0000FF"/>
          <w:sz w:val="22"/>
          <w:szCs w:val="22"/>
        </w:rPr>
        <w:t>(für Maschinenlesbarkeit nur eine eindeutige Gleisangabe)</w:t>
      </w:r>
      <w:r w:rsidRPr="00112775">
        <w:rPr>
          <w:rFonts w:ascii="DB Neo Office" w:hAnsi="DB Neo Office"/>
          <w:vanish/>
          <w:color w:val="FF00FF"/>
          <w:sz w:val="22"/>
          <w:szCs w:val="22"/>
        </w:rPr>
        <w:t xml:space="preserve"> </w:t>
      </w:r>
    </w:p>
    <w:p w14:paraId="5756CD1B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auf dem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Hp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am Bahnsteig der Gegenrichtung</w:t>
      </w:r>
    </w:p>
    <w:p w14:paraId="380757E8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auf dem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Hp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an der Bahnsteigseite der Gegenrichtung</w:t>
      </w:r>
    </w:p>
    <w:p w14:paraId="0CC42F15" w14:textId="77777777" w:rsidR="00FE675E" w:rsidRPr="00112775" w:rsidRDefault="00FE675E" w:rsidP="00FE675E">
      <w:pPr>
        <w:ind w:left="851" w:right="-1"/>
        <w:rPr>
          <w:rFonts w:ascii="DB Neo Office" w:hAnsi="DB Neo Office"/>
          <w:color w:val="FF00FF"/>
          <w:sz w:val="22"/>
          <w:szCs w:val="22"/>
        </w:rPr>
      </w:pPr>
    </w:p>
    <w:p w14:paraId="5D4EFD43" w14:textId="77777777" w:rsidR="00FE675E" w:rsidRPr="00112775" w:rsidRDefault="00FE675E" w:rsidP="00FE675E">
      <w:pPr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 Sonder-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FfZ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3A56DBDE" w14:textId="77777777" w:rsidR="00FE675E" w:rsidRPr="00112775" w:rsidRDefault="00FE675E" w:rsidP="00FE675E">
      <w:pPr>
        <w:ind w:left="851" w:right="-1"/>
        <w:rPr>
          <w:rFonts w:ascii="DB Neo Office" w:hAnsi="DB Neo Office"/>
          <w:color w:val="FF00FF"/>
          <w:sz w:val="22"/>
          <w:szCs w:val="22"/>
        </w:rPr>
      </w:pPr>
    </w:p>
    <w:p w14:paraId="313D9609" w14:textId="77777777" w:rsidR="00FE675E" w:rsidRPr="00112775" w:rsidRDefault="00FE675E" w:rsidP="00FE675E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Die Reisenden sind durch DB InfraGO, </w:t>
      </w:r>
      <w:proofErr w:type="gramStart"/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GB Personenbahnhöfe</w:t>
      </w:r>
      <w:proofErr w:type="gramEnd"/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über die oben genannten Gleiswechsel zu informieren.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Abweichungen von geplanten Gleiswechseln sind vom Fdl rechtzeitig einzugeben.</w:t>
      </w:r>
    </w:p>
    <w:p w14:paraId="22B1AE90" w14:textId="77777777" w:rsidR="00FE675E" w:rsidRPr="00112775" w:rsidRDefault="00FE675E" w:rsidP="00FE675E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</w:p>
    <w:p w14:paraId="1582953E" w14:textId="77777777" w:rsidR="00FE675E" w:rsidRPr="00112775" w:rsidRDefault="00FE675E" w:rsidP="00FE675E">
      <w:pPr>
        <w:autoSpaceDE w:val="0"/>
        <w:autoSpaceDN w:val="0"/>
        <w:adjustRightInd w:val="0"/>
        <w:ind w:left="851"/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  <w:t>Sollen bei Ausfall oder Verkürzung von Sperrungen gemäß Abschnitt 2.2 geplante Gleiswechsel von Reisezügen mit Verkehrshalt zurückgenommen werden, ist die zuständige 3-S-Zentrale durch den für die jeweilige Verkehrsstation zuständigen Fdl zu verständigen (Nachweis im Fernsprechbuch!).</w:t>
      </w:r>
    </w:p>
    <w:p w14:paraId="4DA43793" w14:textId="77777777" w:rsidR="00FE675E" w:rsidRPr="00112775" w:rsidRDefault="00FE675E" w:rsidP="00FE675E">
      <w:pPr>
        <w:autoSpaceDE w:val="0"/>
        <w:autoSpaceDN w:val="0"/>
        <w:adjustRightInd w:val="0"/>
        <w:ind w:left="851"/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</w:pPr>
      <w:r w:rsidRPr="00F30217">
        <w:rPr>
          <w:rFonts w:eastAsia="Calibri" w:cs="DB Office"/>
          <w:color w:val="FF00FF"/>
          <w:sz w:val="22"/>
          <w:szCs w:val="22"/>
          <w:lang w:eastAsia="en-US"/>
        </w:rPr>
        <w:t xml:space="preserve">Wenn eine Information der Reisenden nicht möglich ist, </w:t>
      </w:r>
      <w:r w:rsidRPr="00112775"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  <w:t xml:space="preserve">darf von geplanten Gleiswechseln für Reisezüge mit Verkehrshalt nur abgewichen werden, wenn </w:t>
      </w:r>
    </w:p>
    <w:p w14:paraId="2FF4EA41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Zug am gleichen Bahnsteig hält oder</w:t>
      </w:r>
    </w:p>
    <w:p w14:paraId="61CB9002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Zugfahrten mit besonderem Auftrag vermieden werden oder</w:t>
      </w:r>
    </w:p>
    <w:p w14:paraId="5960991B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Gleise unvorhergesehen gesperrt sind.</w:t>
      </w:r>
    </w:p>
    <w:p w14:paraId="6A2CB5ED" w14:textId="7771C5EA" w:rsidR="00650FF8" w:rsidRPr="00FE675E" w:rsidRDefault="00FE675E" w:rsidP="00FE675E">
      <w:pPr>
        <w:autoSpaceDE w:val="0"/>
        <w:autoSpaceDN w:val="0"/>
        <w:adjustRightInd w:val="0"/>
        <w:ind w:left="851"/>
      </w:pPr>
      <w:r w:rsidRPr="00112775"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  <w:t xml:space="preserve">Für im Streckenbuch EIU genannte Bahnsteige sind Maßnahmen nach </w:t>
      </w:r>
      <w:proofErr w:type="spellStart"/>
      <w:r w:rsidRPr="00112775"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  <w:t>Ril</w:t>
      </w:r>
      <w:proofErr w:type="spellEnd"/>
      <w:r w:rsidRPr="00112775"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  <w:t xml:space="preserve"> 408.0633 Abschnitt 3 zu treffen.</w:t>
      </w:r>
    </w:p>
    <w:sectPr w:rsidR="00650FF8" w:rsidRPr="00FE675E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98B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75E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2194</Characters>
  <Application>Microsoft Office Word</Application>
  <DocSecurity>0</DocSecurity>
  <Lines>18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