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31BA" w14:textId="77777777" w:rsidR="004874DE" w:rsidRPr="00112775" w:rsidRDefault="004874DE" w:rsidP="004874D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5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.12.202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</w:p>
    <w:p w14:paraId="6E219CA9" w14:textId="77777777" w:rsidR="004874DE" w:rsidRPr="00112775" w:rsidRDefault="004874DE" w:rsidP="004874D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Zug</w:t>
      </w:r>
      <w:r>
        <w:rPr>
          <w:rFonts w:ascii="DB Neo Office" w:hAnsi="DB Neo Office"/>
          <w:i/>
          <w:vanish/>
          <w:color w:val="FF0000"/>
          <w:sz w:val="22"/>
          <w:szCs w:val="22"/>
        </w:rPr>
        <w:t>schlussmeldeposten</w:t>
      </w:r>
    </w:p>
    <w:p w14:paraId="1A83F569" w14:textId="77777777" w:rsidR="004874DE" w:rsidRPr="00112775" w:rsidRDefault="004874DE" w:rsidP="004874D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Einsatz von </w:t>
      </w:r>
      <w:r>
        <w:rPr>
          <w:rFonts w:ascii="DB Neo Office" w:hAnsi="DB Neo Office"/>
        </w:rPr>
        <w:t>Zugschlussmeldeposten</w:t>
      </w:r>
    </w:p>
    <w:p w14:paraId="35EDCFBF" w14:textId="77777777" w:rsidR="004874DE" w:rsidRPr="00112775" w:rsidRDefault="004874DE" w:rsidP="004874DE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7F478FE6" w14:textId="77777777" w:rsidR="004874DE" w:rsidRPr="00112775" w:rsidRDefault="004874DE" w:rsidP="004874DE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77686FA0" w14:textId="77777777" w:rsidR="004874DE" w:rsidRPr="00112775" w:rsidRDefault="004874DE" w:rsidP="004874D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werden zur Beschleunigung des Betriebsablaufes Helfer im Bahnbetrieb als Zugschlussmeldeposten eingesetzt.</w:t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</w:p>
    <w:p w14:paraId="7C8F3DBD" w14:textId="77777777" w:rsidR="004874DE" w:rsidRPr="00112775" w:rsidRDefault="004874DE" w:rsidP="004874D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</w:rPr>
        <w:fldChar w:fldCharType="end"/>
      </w:r>
    </w:p>
    <w:p w14:paraId="1E407C2A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AE81E84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Angaben im Streckenbuch EIU zu Ril 408.0241 Abschnitt 3 beachten.</w:t>
      </w:r>
    </w:p>
    <w:p w14:paraId="25E77DD4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CD2F99E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Züge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sind Zugschlussmeldungen an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Tel.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erforderlich.</w:t>
      </w:r>
    </w:p>
    <w:p w14:paraId="04BF06CE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F74CF99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Dieser gibt dem Zugschlussmeldeposten vor jeder Zugfahrt, für die eine Zugschlussmeldung abzugeben ist, die Zugnummer bekannt.</w:t>
      </w:r>
    </w:p>
    <w:p w14:paraId="2F4CF45A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646FD62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5E4D83B9" w:rsidR="00650FF8" w:rsidRPr="004874DE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örtliche Einweisung erfolgt durch den zuständigen Leiter Betriebsbezirk. </w:t>
      </w:r>
    </w:p>
    <w:sectPr w:rsidR="00650FF8" w:rsidRPr="004874D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99B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4DE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