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36C2" w14:textId="77777777" w:rsidR="002C6233" w:rsidRPr="00112775" w:rsidRDefault="002C6233" w:rsidP="002C623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0422A392" w14:textId="77777777" w:rsidR="002C6233" w:rsidRPr="00112775" w:rsidRDefault="002C6233" w:rsidP="002C623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Meldung-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EinschaltOL</w:t>
      </w:r>
      <w:proofErr w:type="spellEnd"/>
    </w:p>
    <w:p w14:paraId="3FE9CB84" w14:textId="77777777" w:rsidR="002C6233" w:rsidRPr="00112775" w:rsidRDefault="002C6233" w:rsidP="002C623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Wiedereinschaltung der </w:t>
      </w:r>
      <w:proofErr w:type="gramStart"/>
      <w:r w:rsidRPr="00112775">
        <w:rPr>
          <w:rFonts w:ascii="DB Neo Office" w:hAnsi="DB Neo Office"/>
        </w:rPr>
        <w:t>Oberleitung</w:t>
      </w:r>
      <w:r w:rsidRPr="00112775">
        <w:rPr>
          <w:rFonts w:ascii="DB Neo Office" w:hAnsi="DB Neo Office"/>
          <w:b w:val="0"/>
          <w:vanish/>
          <w:color w:val="0000FF"/>
        </w:rPr>
        <w:t>(</w:t>
      </w:r>
      <w:proofErr w:type="gramEnd"/>
      <w:r w:rsidRPr="00112775">
        <w:rPr>
          <w:rFonts w:ascii="DB Neo Office" w:hAnsi="DB Neo Office"/>
          <w:b w:val="0"/>
          <w:vanish/>
          <w:color w:val="0000FF"/>
        </w:rPr>
        <w:t>wenn der Technische Berechtigte weder Anlagenbeauftragter noch Schaltantragsteller ist)</w:t>
      </w:r>
    </w:p>
    <w:p w14:paraId="6A2CB5ED" w14:textId="1411D9A1" w:rsidR="00650FF8" w:rsidRPr="002C6233" w:rsidRDefault="002C6233" w:rsidP="002C6233">
      <w:pPr>
        <w:tabs>
          <w:tab w:val="left" w:pos="851"/>
        </w:tabs>
        <w:ind w:left="851"/>
      </w:pPr>
      <w:r w:rsidRPr="00112775">
        <w:rPr>
          <w:rFonts w:ascii="DB Neo Office" w:hAnsi="DB Neo Office" w:cs="DB Office"/>
          <w:color w:val="FF00FF"/>
          <w:sz w:val="22"/>
          <w:szCs w:val="22"/>
        </w:rPr>
        <w:t>Der Anlagenbeauftragte darf die Einschaltung nur mit Zustimmung des Technischen Berechtigten veranlassen.</w:t>
      </w:r>
    </w:p>
    <w:sectPr w:rsidR="00650FF8" w:rsidRPr="002C623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233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5F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