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5FCEA" w14:textId="77777777" w:rsidR="00264488" w:rsidRPr="00112775" w:rsidRDefault="00264488" w:rsidP="00264488">
      <w:pPr>
        <w:pStyle w:val="berschrift3"/>
        <w:rPr>
          <w:rFonts w:ascii="DB Neo Office" w:hAnsi="DB Neo Office"/>
          <w:color w:val="auto"/>
        </w:rPr>
      </w:pPr>
      <w:r w:rsidRPr="00112775">
        <w:rPr>
          <w:rFonts w:ascii="DB Neo Office" w:hAnsi="DB Neo Office"/>
          <w:color w:val="auto"/>
        </w:rPr>
        <w:t>5.1.2</w:t>
      </w:r>
      <w:r w:rsidRPr="00112775">
        <w:rPr>
          <w:rFonts w:ascii="DB Neo Office" w:hAnsi="DB Neo Office"/>
          <w:color w:val="auto"/>
        </w:rPr>
        <w:tab/>
        <w:t>Fernmündliche Aufträge und Meldungen</w:t>
      </w:r>
    </w:p>
    <w:p w14:paraId="43B6304F" w14:textId="77777777" w:rsidR="00264488" w:rsidRPr="00112775" w:rsidRDefault="00264488" w:rsidP="00264488">
      <w:pPr>
        <w:tabs>
          <w:tab w:val="left" w:pos="851"/>
          <w:tab w:val="left" w:pos="9072"/>
        </w:tabs>
        <w:ind w:left="851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Der Berechtigte gemäß Abschnitt 4.2 führt eine Unterlage analog</w:t>
      </w:r>
      <w:r w:rsidRPr="00112775">
        <w:rPr>
          <w:rFonts w:ascii="DB Neo Office" w:hAnsi="DB Neo Office"/>
          <w:i/>
          <w:sz w:val="22"/>
          <w:szCs w:val="22"/>
        </w:rPr>
        <w:t xml:space="preserve"> </w:t>
      </w:r>
      <w:r w:rsidRPr="00112775">
        <w:rPr>
          <w:rFonts w:ascii="DB Neo Office" w:hAnsi="DB Neo Office"/>
          <w:sz w:val="22"/>
          <w:szCs w:val="22"/>
        </w:rPr>
        <w:t>des Fernsprechbuchs</w:t>
      </w:r>
    </w:p>
    <w:p w14:paraId="3F6823C3" w14:textId="77777777" w:rsidR="00264488" w:rsidRPr="00112775" w:rsidRDefault="00264488" w:rsidP="00264488">
      <w:pPr>
        <w:numPr>
          <w:ilvl w:val="0"/>
          <w:numId w:val="12"/>
        </w:numPr>
        <w:tabs>
          <w:tab w:val="left" w:pos="851"/>
          <w:tab w:val="left" w:pos="7371"/>
          <w:tab w:val="left" w:pos="9072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zum Nachweis der Aufträge und Meldungen an den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Fdl / Ww / Gesamtverantwortlichen </w:t>
      </w:r>
      <w:r w:rsidRPr="00112775">
        <w:rPr>
          <w:rFonts w:ascii="DB Neo Office" w:hAnsi="DB Neo Office"/>
          <w:sz w:val="22"/>
          <w:szCs w:val="22"/>
        </w:rPr>
        <w:t>sowie</w:t>
      </w:r>
    </w:p>
    <w:p w14:paraId="1930BA3F" w14:textId="77777777" w:rsidR="00264488" w:rsidRPr="00112775" w:rsidRDefault="00264488" w:rsidP="00264488">
      <w:pPr>
        <w:numPr>
          <w:ilvl w:val="0"/>
          <w:numId w:val="12"/>
        </w:numPr>
        <w:tabs>
          <w:tab w:val="left" w:pos="851"/>
          <w:tab w:val="left" w:pos="7371"/>
          <w:tab w:val="left" w:pos="9072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zur Dokumentation von Beauftragungen und Meldungen anderer Beteiligter</w:t>
      </w:r>
    </w:p>
    <w:p w14:paraId="7D65C485" w14:textId="77777777" w:rsidR="00264488" w:rsidRPr="00112775" w:rsidRDefault="00264488" w:rsidP="00264488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sz w:val="22"/>
          <w:szCs w:val="22"/>
        </w:rPr>
      </w:pPr>
    </w:p>
    <w:p w14:paraId="44312704" w14:textId="77777777" w:rsidR="00264488" w:rsidRPr="00112775" w:rsidRDefault="00264488" w:rsidP="00264488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(bei Strecken mit GSM-R)</w:t>
      </w:r>
    </w:p>
    <w:p w14:paraId="2CB2924E" w14:textId="77777777" w:rsidR="00264488" w:rsidRPr="00112775" w:rsidRDefault="00264488" w:rsidP="0026448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Alle betrieblichen Gespräche müssen über GSM-R-Betriebsfunk geführt werden.</w:t>
      </w:r>
    </w:p>
    <w:p w14:paraId="59A3899C" w14:textId="77777777" w:rsidR="00264488" w:rsidRPr="00112775" w:rsidRDefault="00264488" w:rsidP="0026448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71E30640" w14:textId="77777777" w:rsidR="00264488" w:rsidRPr="00112775" w:rsidRDefault="00264488" w:rsidP="00264488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 (bei Betriebsstellen ohne GSM-R)</w:t>
      </w:r>
    </w:p>
    <w:p w14:paraId="2D73CAA0" w14:textId="77777777" w:rsidR="00264488" w:rsidRPr="00112775" w:rsidRDefault="00264488" w:rsidP="0026448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Für eine ausreichende Sprechverbindung zwischen der Baustelle und dem zuständigen Mitarbeiter gemäß Abschnitt 4.1 mittels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, ist der Berechtigte gemäß Abschnitt 4.2 verantwortlich.</w:t>
      </w:r>
    </w:p>
    <w:sectPr w:rsidR="00264488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488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386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