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268F3" w14:textId="77777777" w:rsidR="000C74C8" w:rsidRPr="00112775" w:rsidRDefault="000C74C8" w:rsidP="000C74C8">
      <w:pPr>
        <w:pStyle w:val="Kopfzeile"/>
        <w:tabs>
          <w:tab w:val="left" w:pos="708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418110FD" w14:textId="77777777" w:rsidR="000C74C8" w:rsidRPr="00112775" w:rsidRDefault="000C74C8" w:rsidP="000C74C8">
      <w:pPr>
        <w:pStyle w:val="Kopfzeile"/>
        <w:tabs>
          <w:tab w:val="left" w:pos="708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SicherungGleisbereich</w:t>
      </w:r>
      <w:proofErr w:type="spellEnd"/>
    </w:p>
    <w:p w14:paraId="0F75842B" w14:textId="77777777" w:rsidR="000C74C8" w:rsidRPr="00112775" w:rsidRDefault="000C74C8" w:rsidP="000C74C8">
      <w:pPr>
        <w:pStyle w:val="berschrift2"/>
        <w:rPr>
          <w:rFonts w:ascii="DB Neo Office" w:hAnsi="DB Neo Office"/>
        </w:rPr>
      </w:pPr>
      <w:r w:rsidRPr="00112775">
        <w:rPr>
          <w:rFonts w:ascii="DB Neo Office" w:hAnsi="DB Neo Office"/>
        </w:rPr>
        <w:t>6.1</w:t>
      </w:r>
      <w:r w:rsidRPr="00112775">
        <w:rPr>
          <w:rFonts w:ascii="DB Neo Office" w:hAnsi="DB Neo Office"/>
        </w:rPr>
        <w:tab/>
        <w:t>Arbeiten im Gleisbereich</w:t>
      </w:r>
    </w:p>
    <w:p w14:paraId="2A44455E" w14:textId="77777777" w:rsidR="000C74C8" w:rsidRPr="00112775" w:rsidRDefault="000C74C8" w:rsidP="000C74C8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Sicherungsanweisung im Sinne § 4 (1) DGUV Vorschrift 78 ist die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RRil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132.0118 und der für die jeweiligen Arbeiten gültige Sicherungsplan.</w:t>
      </w:r>
    </w:p>
    <w:p w14:paraId="1825F42D" w14:textId="77777777" w:rsidR="000C74C8" w:rsidRPr="00112775" w:rsidRDefault="000C74C8" w:rsidP="000C74C8">
      <w:pPr>
        <w:ind w:left="851"/>
        <w:jc w:val="both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 wenn OL vorhanden</w:t>
      </w:r>
    </w:p>
    <w:p w14:paraId="6A2CB5ED" w14:textId="4D0BE129" w:rsidR="00650FF8" w:rsidRPr="000C74C8" w:rsidRDefault="000C74C8" w:rsidP="000C74C8">
      <w:pPr>
        <w:ind w:left="851"/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Für die Abwendung von Gefahren aus der Oberleitung sind die in der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RRil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132.0123 vorgegebenen Sicherheitsmaßnahmen anzuwenden.</w:t>
      </w:r>
    </w:p>
    <w:sectPr w:rsidR="00650FF8" w:rsidRPr="000C74C8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4C8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0CC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