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5797" w14:textId="77777777" w:rsidR="001B4BDF" w:rsidRPr="00112775" w:rsidRDefault="001B4BDF" w:rsidP="001B4BD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13.12.2015</w:t>
      </w:r>
    </w:p>
    <w:p w14:paraId="4CDF25CE" w14:textId="77777777" w:rsidR="001B4BDF" w:rsidRPr="00112775" w:rsidRDefault="001B4BDF" w:rsidP="001B4BD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Ankündigungsanlage</w:t>
      </w:r>
    </w:p>
    <w:p w14:paraId="27BA2388" w14:textId="77777777" w:rsidR="001B4BDF" w:rsidRPr="00112775" w:rsidRDefault="001B4BDF" w:rsidP="001B4BDF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6.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Zugankündigung durch Ankündigungsanlage</w:t>
      </w:r>
    </w:p>
    <w:p w14:paraId="1E4913AD" w14:textId="77777777" w:rsidR="001B4BDF" w:rsidRPr="00112775" w:rsidRDefault="001B4BDF" w:rsidP="001B4BDF">
      <w:pPr>
        <w:ind w:left="851" w:firstLine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Zur Ausführung der Arbeiten wird eine Ankündigungsanlage (AKA)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482.9034.1 eingesetzt.</w:t>
      </w:r>
    </w:p>
    <w:p w14:paraId="6A2CB5ED" w14:textId="32111F5F" w:rsidR="00650FF8" w:rsidRPr="001B4BDF" w:rsidRDefault="001B4BDF" w:rsidP="001B4BDF">
      <w:pPr>
        <w:ind w:left="851" w:firstLine="1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Sicherungsaufsicht beantragt beim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Wirksamschaltung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der Ankündigungsanlage.</w:t>
      </w:r>
    </w:p>
    <w:sectPr w:rsidR="00650FF8" w:rsidRPr="001B4BDF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BDF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57DDF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