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5622F"/>
          <w:sz w:val="20"/>
          <w:szCs w:val="20"/>
        </w:rPr>
        <w:t xml:space="preserve">BUSINESS AUTOMATION SYSTEM</w:t>
      </w:r>
    </w:p>
    <w:p>
      <w:pPr>
        <w:spacing w:after="60"/>
      </w:pPr>
      <w:r>
        <w:rPr>
          <w:b/>
          <w:bCs/>
          <w:color w:val="1F2A37"/>
          <w:sz w:val="36"/>
          <w:szCs w:val="36"/>
        </w:rPr>
        <w:t xml:space="preserve">System Manager — Instruction Sheet</w:t>
      </w:r>
    </w:p>
    <w:p>
      <w:pPr>
        <w:spacing w:after="300"/>
      </w:pPr>
      <w:r>
        <w:rPr>
          <w:i/>
          <w:iCs/>
          <w:color w:val="5B5B5B"/>
          <w:sz w:val="19"/>
          <w:szCs w:val="19"/>
        </w:rPr>
        <w:t xml:space="preserve">Companion to "How Everything Connects" system map · Keep both near your desk · No technical knowledge needed</w:t>
      </w:r>
    </w:p>
    <w:p>
      <w:pPr>
        <w:pStyle w:val="Heading1"/>
        <w:pBdr>
          <w:bottom w:val="single" w:color="B5622F" w:sz="6"/>
        </w:pBdr>
        <w:spacing w:after="160" w:before="320"/>
      </w:pPr>
      <w:r>
        <w:rPr>
          <w:b/>
          <w:bCs/>
          <w:color w:val="B5622F"/>
          <w:sz w:val="30"/>
          <w:szCs w:val="30"/>
        </w:rPr>
        <w:t xml:space="preserve">1. Your Login Links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These are the four outside services the system depends on, plus Google. Bookmark this page. Your specific account URLs (project reference, workspace name) will differ slightly — fill those in below once you have them.</w:t>
      </w:r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Supabase (records database):  </w:t>
      </w:r>
      <w:hyperlink w:history="1" r:id="rId4mzdho1go4oqrudlfkaho">
        <w:r>
          <w:rPr>
            <w:color w:val="1155CC"/>
            <w:sz w:val="21"/>
            <w:szCs w:val="21"/>
            <w:u w:val="single"/>
          </w:rPr>
          <w:t xml:space="preserve">https://supabase.com/dashboard</w:t>
        </w:r>
      </w:hyperlink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ZeroBounce (email address checker):  </w:t>
      </w:r>
      <w:hyperlink w:history="1" r:id="rIdwnwww-mm3vjhaakqnjk-o">
        <w:r>
          <w:rPr>
            <w:color w:val="1155CC"/>
            <w:sz w:val="21"/>
            <w:szCs w:val="21"/>
            <w:u w:val="single"/>
          </w:rPr>
          <w:t xml:space="preserve">https://www.zerobounce.net/members/login/</w:t>
        </w:r>
      </w:hyperlink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EmailOctopus (mailing list &amp; newsletter):  </w:t>
      </w:r>
      <w:hyperlink w:history="1" r:id="rIdwqskq9rpcim7uposrizi6">
        <w:r>
          <w:rPr>
            <w:color w:val="1155CC"/>
            <w:sz w:val="21"/>
            <w:szCs w:val="21"/>
            <w:u w:val="single"/>
          </w:rPr>
          <w:t xml:space="preserve">https://emailoctopus.com/login</w:t>
        </w:r>
      </w:hyperlink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Google Forms:  </w:t>
      </w:r>
      <w:hyperlink w:history="1" r:id="rIdxbjqdjqf8vy9u24mdsbka">
        <w:r>
          <w:rPr>
            <w:color w:val="1155CC"/>
            <w:sz w:val="21"/>
            <w:szCs w:val="21"/>
            <w:u w:val="single"/>
          </w:rPr>
          <w:t xml:space="preserve">https://forms.google.com</w:t>
        </w:r>
      </w:hyperlink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Google Drive (Luma-Inbox / Luma-Done / Arkay folders):  </w:t>
      </w:r>
      <w:hyperlink w:history="1" r:id="rIdydsbfgyvp6l2blp2tycxd">
        <w:r>
          <w:rPr>
            <w:color w:val="1155CC"/>
            <w:sz w:val="21"/>
            <w:szCs w:val="21"/>
            <w:u w:val="single"/>
          </w:rPr>
          <w:t xml:space="preserve">https://drive.google.com</w:t>
        </w:r>
      </w:hyperlink>
    </w:p>
    <w:p>
      <w:pPr>
        <w:spacing w:after="100"/>
      </w:pPr>
      <w:r>
        <w:rPr>
          <w:b/>
          <w:bCs/>
          <w:color w:val="222222"/>
          <w:sz w:val="21"/>
          <w:szCs w:val="21"/>
        </w:rPr>
        <w:t xml:space="preserve">Google Calendar (Discovery Call bookings):  </w:t>
      </w:r>
      <w:hyperlink w:history="1" r:id="rIdv6hpmfm14wr0zl3qimepq">
        <w:r>
          <w:rPr>
            <w:color w:val="1155CC"/>
            <w:sz w:val="21"/>
            <w:szCs w:val="21"/>
            <w:u w:val="single"/>
          </w:rPr>
          <w:t xml:space="preserve">https://calendar.google.com</w:t>
        </w:r>
      </w:hyperlink>
    </w:p>
    <w:p>
      <w:pPr>
        <w:spacing w:after="120"/>
      </w:pPr>
      <w:r>
        <w:rPr>
          <w:i/>
          <w:iCs/>
          <w:color w:val="5B5B5B"/>
          <w:sz w:val="19"/>
          <w:szCs w:val="19"/>
        </w:rPr>
        <w:t xml:space="preserve">Your support contact's own tool (where the automation itself is built and can be edited) isn't listed here because it depends on your setup — ask your support contact for that link and record it below.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Support contact link / details: _______________________________________________</w:t>
      </w:r>
    </w:p>
    <w:p>
      <w:pPr>
        <w:pStyle w:val="Heading1"/>
        <w:pBdr>
          <w:bottom w:val="single" w:color="B5622F" w:sz="6"/>
        </w:pBdr>
        <w:spacing w:after="160" w:before="320"/>
      </w:pPr>
      <w:r>
        <w:rPr>
          <w:b/>
          <w:bCs/>
          <w:color w:val="B5622F"/>
          <w:sz w:val="30"/>
          <w:szCs w:val="30"/>
        </w:rPr>
        <w:t xml:space="preserve">2. What Each Service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shd w:fill="1F2A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shd w:fill="1F2A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2960"/>
            <w:shd w:fill="1F2A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If it breaks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contact, their status, full history, and the error log. This is the system's memory.</w:t>
            </w:r>
          </w:p>
        </w:tc>
        <w:tc>
          <w:tcPr>
            <w:tcW w:type="dxa" w:w="2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Nothing can be saved or read. Everything stops.</w:t>
            </w:r>
          </w:p>
        </w:tc>
      </w:tr>
      <w:tr>
        <w:tc>
          <w:tcPr>
            <w:tcW w:type="dxa" w:w="2200"/>
            <w:shd w:fill="F0EB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ZeroBounce</w:t>
            </w:r>
          </w:p>
        </w:tc>
        <w:tc>
          <w:tcPr>
            <w:tcW w:type="dxa" w:w="4200"/>
            <w:shd w:fill="F0EB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Checks whether an email address is real before it's saved.</w:t>
            </w:r>
          </w:p>
        </w:tc>
        <w:tc>
          <w:tcPr>
            <w:tcW w:type="dxa" w:w="2960"/>
            <w:shd w:fill="F0EB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People are still saved, but everyone is marked risky and left out of the newsletter.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EmailOctopus (list)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Your subscriber list and tags. The newsletter is built on this.</w:t>
            </w:r>
          </w:p>
        </w:tc>
        <w:tc>
          <w:tcPr>
            <w:tcW w:type="dxa" w:w="2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contacts stop reaching your list. Your own records stay safe.</w:t>
            </w:r>
          </w:p>
        </w:tc>
      </w:tr>
      <w:tr>
        <w:tc>
          <w:tcPr>
            <w:tcW w:type="dxa" w:w="2200"/>
            <w:shd w:fill="F0EB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EmailOctopus (activity key)</w:t>
            </w:r>
          </w:p>
        </w:tc>
        <w:tc>
          <w:tcPr>
            <w:tcW w:type="dxa" w:w="4200"/>
            <w:shd w:fill="F0EB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Proves opens, clicks, bounces and unsubscribes really came from your email platform.</w:t>
            </w:r>
          </w:p>
        </w:tc>
        <w:tc>
          <w:tcPr>
            <w:tcW w:type="dxa" w:w="2960"/>
            <w:shd w:fill="F0EB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Activity stops being recorded and your list slowly goes stale.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Forms, Drive, Calendar, Gmail — runs on your own Google account permission.</w:t>
            </w:r>
          </w:p>
        </w:tc>
        <w:tc>
          <w:tcPr>
            <w:tcW w:type="dxa" w:w="29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If the account owner ever changes, all four keys have to be re-approved by the new owner.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622F" w:sz="6"/>
        </w:pBdr>
        <w:spacing w:after="160" w:before="320"/>
      </w:pPr>
      <w:r>
        <w:rPr>
          <w:b/>
          <w:bCs/>
          <w:color w:val="B5622F"/>
          <w:sz w:val="30"/>
          <w:szCs w:val="30"/>
        </w:rPr>
        <w:t xml:space="preserve">3. The Daily Rhythm — What Runs Automatically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You don't start any of these. They run on their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Every 15 minutes — checks your calendar for new bookings and your Drive folder for new guest 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About 1 hour before a call — sends your pre-call briefing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Thursdays, 9:00 AM — newsletter goes out, but only if you published a blog post that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Mondays, 8:00 AM — your weekly performance report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1st of the month, 2:00 AM — dormant contacts are re-checked and archived.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The instant it happens — form answers, email opens, clicks, bounces and unsubscribes are recorded.</w:t>
      </w:r>
    </w:p>
    <w:p>
      <w:pPr>
        <w:pStyle w:val="Heading1"/>
        <w:pBdr>
          <w:bottom w:val="single" w:color="B5622F" w:sz="6"/>
        </w:pBdr>
        <w:spacing w:after="160" w:before="320"/>
      </w:pPr>
      <w:r>
        <w:rPr>
          <w:b/>
          <w:bCs/>
          <w:color w:val="B5622F"/>
          <w:sz w:val="30"/>
          <w:szCs w:val="30"/>
        </w:rPr>
        <w:t xml:space="preserve">4. Your Part — The Only Things You Actually Do</w:t>
      </w:r>
    </w:p>
    <w:p>
      <w:pPr>
        <w:pStyle w:val="Heading2"/>
        <w:spacing w:after="100" w:before="240"/>
      </w:pPr>
      <w:r>
        <w:rPr>
          <w:b/>
          <w:bCs/>
          <w:color w:val="1F2A37"/>
          <w:sz w:val="24"/>
          <w:szCs w:val="24"/>
        </w:rPr>
        <w:t xml:space="preserve">Add a new lead 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New Google Form: name your questions exactly Email Address, First Name, Last Name, Phone, Company, Job Title, then switch on that form's submit connection with your support contact. This is not automatic — it must be done once per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New guest list from anywhere: export it as a spreadsheet with a column for email, and drop it in the Luma-Inbox Drive folder. The file name becomes the event name on each person's record.</w:t>
      </w:r>
    </w:p>
    <w:p>
      <w:pPr>
        <w:pStyle w:val="Heading2"/>
        <w:spacing w:after="100" w:before="240"/>
      </w:pPr>
      <w:r>
        <w:rPr>
          <w:b/>
          <w:bCs/>
          <w:color w:val="1F2A37"/>
          <w:sz w:val="24"/>
          <w:szCs w:val="24"/>
        </w:rPr>
        <w:t xml:space="preserve">Change how call scheduling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To add a new type of call that should count as a booking, or to change how far ahead the pre-call briefing arrives, go to your support contact — this touches the calendar-title rules and the briefing/outcome jobs.</w:t>
      </w:r>
    </w:p>
    <w:p>
      <w:pPr>
        <w:pStyle w:val="Heading2"/>
        <w:spacing w:after="100" w:before="240"/>
      </w:pPr>
      <w:r>
        <w:rPr>
          <w:b/>
          <w:bCs/>
          <w:color w:val="1F2A37"/>
          <w:sz w:val="24"/>
          <w:szCs w:val="24"/>
        </w:rPr>
        <w:t xml:space="preserve">Add a brand-new tool or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Tell your support contact. New tools join in two moves: (1) their connection key goes into the Settings &amp; Keys panel, (2) they get pointed at the Front Desk if they bring in new people, or the Filing Cabinet if they only need to read existing data. Never paste a key in yourself.</w:t>
      </w:r>
    </w:p>
    <w:p>
      <w:pPr>
        <w:pStyle w:val="Heading2"/>
        <w:spacing w:after="100" w:before="240"/>
      </w:pPr>
      <w:r>
        <w:rPr>
          <w:b/>
          <w:bCs/>
          <w:color w:val="1F2A37"/>
          <w:sz w:val="24"/>
          <w:szCs w:val="24"/>
        </w:rPr>
        <w:t xml:space="preserve">Change when the newsletter or reports go 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Each of the three scheduled jobs (newsletter, weekly report, monthly cleanup) runs on its own timer. Changing a time is a small job for your support contact.</w:t>
      </w:r>
    </w:p>
    <w:p>
      <w:pPr>
        <w:pStyle w:val="Heading2"/>
        <w:spacing w:after="100" w:before="240"/>
      </w:pPr>
      <w:r>
        <w:rPr>
          <w:b/>
          <w:bCs/>
          <w:color w:val="1F2A37"/>
          <w:sz w:val="24"/>
          <w:szCs w:val="24"/>
        </w:rPr>
        <w:t xml:space="preserve">Look up a contact's full 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It's all in Supabase (the records database): where they came from, what they attended, what they opened, and every change made to their record. This is always the answer — never a spreadsheet, never your inbox.</w:t>
      </w:r>
    </w:p>
    <w:p>
      <w:pPr>
        <w:pStyle w:val="Heading2"/>
        <w:spacing w:after="100" w:before="240"/>
      </w:pPr>
      <w:r>
        <w:rPr>
          <w:b/>
          <w:bCs/>
          <w:color w:val="1F2A37"/>
          <w:sz w:val="24"/>
          <w:szCs w:val="24"/>
        </w:rPr>
        <w:t xml:space="preserve">Something looks wrong, or an alert email arrived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Read the alert — it names exactly which part stopped. Check the error log inside Supabase, then forward the alert to your support contact.</w:t>
      </w:r>
    </w:p>
    <w:p>
      <w:pPr>
        <w:pStyle w:val="Heading1"/>
        <w:pBdr>
          <w:bottom w:val="single" w:color="B5622F" w:sz="6"/>
        </w:pBdr>
        <w:spacing w:after="160" w:before="320"/>
      </w:pPr>
      <w:r>
        <w:rPr>
          <w:b/>
          <w:bCs/>
          <w:color w:val="B5622F"/>
          <w:sz w:val="30"/>
          <w:szCs w:val="30"/>
        </w:rPr>
        <w:t xml:space="preserve">5. Rules You Should Never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Your records database (Supabase) is the truth. If it isn't in there, the system doesn't know it. Do not keep a private spreadsheet on the side.</w:t>
            </w:r>
          </w:p>
        </w:tc>
      </w:tr>
      <w:tr>
        <w:tc>
          <w:tcPr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Only touch the green dashed "CONNECT NEW ___ HERE" boxes shown on the system map. Anything with a gold key badge (API KEY) is a live connection — never edit it yourself.</w:t>
            </w:r>
          </w:p>
        </w:tc>
      </w:tr>
      <w:tr>
        <w:tc>
          <w:tcPr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Don't rename or move the Luma-Inbox, Luma-Done, or Arkay Drive folders. The system will not complain — it will just quietly stop filing guest lists.</w:t>
            </w:r>
          </w:p>
        </w:tc>
      </w:tr>
      <w:tr>
        <w:tc>
          <w:tcPr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system tells you when it's unhappy. If no alert email has arrived, it's working.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622F" w:sz="6"/>
        </w:pBdr>
        <w:spacing w:after="160" w:before="320"/>
      </w:pPr>
      <w:r>
        <w:rPr>
          <w:b/>
          <w:bCs/>
          <w:color w:val="B5622F"/>
          <w:sz w:val="30"/>
          <w:szCs w:val="30"/>
        </w:rPr>
        <w:t xml:space="preserve">6. Open Items — Confirm These With Your Support Contact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None of these stop the system working today, and none are urgent — but walk through each one with your support contact before you rely on this system unsupervised.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The weekly newsletter has no final send step confirmed yet — verify sending actually happens before you count on 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The "about to send" preview/approval warning exists but is switched off. Ask to have it turned on if you want to approve newsletters before they go out.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New forms are not connected automatically — every new form needs its submit connection switched on manually, or it will collect answers with nobody seeing them.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An unrecognised form question is reported by email, not saved. Fix the wording to match Step 1 exactly and it will work from then 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The three Drive folder names (Arkay, Luma-Inbox, Luma-Done) are fixed and fragile — renaming or moving any of them silently breaks guest-list filing.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If the email address checker (ZeroBounce) fails, growth stalls silently — contacts keep saving but all get marked risky and drop out of the newsletter with no visible warning.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The Won/Lost buttons in the pre-call briefing email depend on one published web link — ask support to notify you if that link is ever moved or changed.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22222"/>
          <w:sz w:val="21"/>
          <w:szCs w:val="21"/>
        </w:rPr>
        <w:t xml:space="preserve">Three settings are currently left over and unused (an old spreadsheet reference, a newsletter approval mode, a newsletter template reference) — harmless, but don't assume they do anything.</w:t>
      </w:r>
    </w:p>
    <w:p>
      <w:pPr>
        <w:pStyle w:val="Heading1"/>
        <w:pBdr>
          <w:bottom w:val="single" w:color="B5622F" w:sz="6"/>
        </w:pBdr>
        <w:spacing w:after="160" w:before="320"/>
      </w:pPr>
      <w:r>
        <w:rPr>
          <w:b/>
          <w:bCs/>
          <w:color w:val="B5622F"/>
          <w:sz w:val="30"/>
          <w:szCs w:val="30"/>
        </w:rPr>
        <w:t xml:space="preserve">7. Key Contacts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Alert emails go to the calendar owner's address. Technical contacts named on the system map: Ali or Devi.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Support contact name: _______________________   Phone / email: _______________________________________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Account owner (Google, Supabase, ZeroBounce, EmailOctopus): _______________________________________</w:t>
      </w:r>
    </w:p>
    <w:p>
      <w:pPr>
        <w:pBdr>
          <w:top w:val="single" w:color="AAAAAA" w:sz="4"/>
        </w:pBdr>
        <w:spacing w:before="300"/>
      </w:pPr>
      <w:r>
        <w:rPr>
          <w:i/>
          <w:iCs/>
          <w:color w:val="5B5B5B"/>
          <w:sz w:val="17"/>
          <w:szCs w:val="17"/>
        </w:rPr>
        <w:t xml:space="preserve">Prepared as a companion to the "How Everything Connects" system map (6 August 2026). Re-check both documents whenever a new form, tool, or service is added. Keep a printed copy with your business records.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mzdho1go4oqrudlfkaho" Type="http://schemas.openxmlformats.org/officeDocument/2006/relationships/hyperlink" Target="https://supabase.com/dashboard" TargetMode="External"/><Relationship Id="rIdwnwww-mm3vjhaakqnjk-o" Type="http://schemas.openxmlformats.org/officeDocument/2006/relationships/hyperlink" Target="https://www.zerobounce.net/members/login/" TargetMode="External"/><Relationship Id="rIdwqskq9rpcim7uposrizi6" Type="http://schemas.openxmlformats.org/officeDocument/2006/relationships/hyperlink" Target="https://emailoctopus.com/login" TargetMode="External"/><Relationship Id="rIdxbjqdjqf8vy9u24mdsbka" Type="http://schemas.openxmlformats.org/officeDocument/2006/relationships/hyperlink" Target="https://forms.google.com" TargetMode="External"/><Relationship Id="rIdydsbfgyvp6l2blp2tycxd" Type="http://schemas.openxmlformats.org/officeDocument/2006/relationships/hyperlink" Target="https://drive.google.com" TargetMode="External"/><Relationship Id="rIdv6hpmfm14wr0zl3qimepq" Type="http://schemas.openxmlformats.org/officeDocument/2006/relationships/hyperlink" Target="https://calendar.google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2026-08-09T18:07:35.022Z</dcterms:created>
  <dcterms:modified xsi:type="dcterms:W3CDTF">2026-08-09T18:07:35.022Z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