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after="0" w:before="0" w:line="240" w:lineRule="auto"/>
        <w:ind w:left="0" w:firstLine="0"/>
        <w:jc w:val="center"/>
        <w:rPr>
          <w:rFonts w:ascii="Arial Black" w:cs="Arial Black" w:eastAsia="Arial Black" w:hAnsi="Arial Black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ind w:left="0" w:firstLine="0"/>
        <w:jc w:val="center"/>
        <w:rPr>
          <w:rFonts w:ascii="Arial Black" w:cs="Arial Black" w:eastAsia="Arial Black" w:hAnsi="Arial Black"/>
          <w:color w:val="000000"/>
          <w:sz w:val="22"/>
          <w:szCs w:val="22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sz w:val="22"/>
          <w:szCs w:val="22"/>
          <w:rtl w:val="0"/>
        </w:rPr>
        <w:t xml:space="preserve">Activités de la séquence 3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Vous allez télécharger l’application LinkedIn via AppStore ou PlayStore, s’inscrire gratuitement et modifier votre profil selon le cours et les ressources partagées.</w:t>
      </w:r>
    </w:p>
    <w:p w:rsidR="00000000" w:rsidDel="00000000" w:rsidP="00000000" w:rsidRDefault="00000000" w:rsidRPr="00000000" w14:paraId="00000005">
      <w:pPr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jc w:val="both"/>
        <w:rPr>
          <w:rFonts w:ascii="OfficinaSerif-Book" w:cs="OfficinaSerif-Book" w:eastAsia="OfficinaSerif-Book" w:hAnsi="OfficinaSerif-Book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Ensuite, faites une capture de votre profil déjà créé et modifié et le charger sur la plateforme.</w:t>
      </w:r>
      <w:r w:rsidDel="00000000" w:rsidR="00000000" w:rsidRPr="00000000">
        <w:rPr>
          <w:rFonts w:ascii="OfficinaSerif-Book" w:cs="OfficinaSerif-Book" w:eastAsia="OfficinaSerif-Book" w:hAnsi="OfficinaSerif-Book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fficinaSerif-Book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center"/>
      <w:rPr/>
    </w:pPr>
    <w:r w:rsidDel="00000000" w:rsidR="00000000" w:rsidRPr="00000000">
      <w:rPr>
        <w:rtl w:val="0"/>
      </w:rPr>
      <w:t xml:space="preserve">Fiche d’activité Candidature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