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9E4B7" w14:textId="26585909" w:rsidR="001F27E1" w:rsidRDefault="007705B1" w:rsidP="0027780B">
      <w:pPr>
        <w:pStyle w:val="Title"/>
      </w:pPr>
      <w:r>
        <w:t>Determination of Absolute and Relative Humidity of Atmospheric Air</w:t>
      </w:r>
    </w:p>
    <w:p w14:paraId="38908067" w14:textId="39981109" w:rsidR="001902D2" w:rsidRPr="006805CF" w:rsidRDefault="007705B1" w:rsidP="0027780B">
      <w:pPr>
        <w:pStyle w:val="Heading2"/>
        <w:rPr>
          <w:rFonts w:eastAsiaTheme="minorHAnsi"/>
        </w:rPr>
      </w:pPr>
      <w:r>
        <w:t>Introduction</w:t>
      </w:r>
    </w:p>
    <w:p w14:paraId="35A28106" w14:textId="48422685" w:rsidR="00431DBD" w:rsidRDefault="00431DBD" w:rsidP="00181531">
      <w:pPr>
        <w:jc w:val="both"/>
      </w:pPr>
      <w:r>
        <w:t xml:space="preserve">Humidity refers to the </w:t>
      </w:r>
      <w:r w:rsidRPr="00431DBD">
        <w:t>concentration of water vapor present in the air</w:t>
      </w:r>
      <w:r>
        <w:t xml:space="preserve"> </w:t>
      </w:r>
      <w:r>
        <w:fldChar w:fldCharType="begin"/>
      </w:r>
      <w:r>
        <w:instrText xml:space="preserve"> ADDIN ZOTERO_ITEM CSL_CITATION {"citationID":"stHai9ea","properties":{"unsorted":false,"formattedCitation":"[1]","plainCitation":"[1]","noteIndex":0},"citationItems":[{"id":49,"uris":["http://zotero.org/users/19775223/items/NTYPGWRP"],"itemData":{"id":49,"type":"entry-encyclopedia","abstract":"Humidity is the concentration of water vapor present in the air. Water vapor, the gaseous state of water, is generally invisible to the naked eye. Humidity indicates the likelihood for precipitation, dew, or fog to be present.\nHumidity depends on the temperature and pressure of the system of interest. The same amount of water vapor results in higher relative humidity in cool air than warm air. A related parameter is the dew point. The amount of water vapor needed to achieve saturation increases as the temperature increases. As the temperature of a parcel of air decreases it will eventually reach the saturation point without adding or losing water mass. The amount of water vapor contained within a parcel of air can vary significantly. For example, a parcel of air near saturation may contain 8 g of water per cubic metre of air at 8 °C (46 °F), and 28 g of water per cubic metre of air at 30 °C (86 °F)\nThree primary measurements of humidity are widely employed: absolute, relative, and specific. Absolute humidity is the mass of water vapor per volume of air (in grams per cubic meter). Relative humidity, often expressed as a percentage, indicates a present state of absolute humidity relative to a maximum humidity given the same temperature. Specific humidity is the ratio of water vapor mass to total moist air parcel mass.\nHumidity plays an important role for surface life. For animal life dependent on perspiration (sweating) to regulate internal body temperature, high humidity impairs heat exchange efficiency by reducing the rate of moisture evaporation from skin surfaces. This effect can be calculated using a heat index table, or alternatively using a similar humidex.\nThe notion of air \"holding\" water vapor or being \"saturated\" by it is often mentioned in connection with the concept of relative humidity. This, however, is misleading—the amount of water vapor that enters (or can enter) a given space at a given temperature is almost independent of the amount of air (nitrogen, oxygen, etc.) that is present. Indeed, a vacuum has approximately the same equilibrium capacity to hold water vapor as the same volume filled with air; both are given by the equilibrium vapor pressure of water at the given temperature. There is a very small difference described under \"Enhancement factor\" below, which can be neglected in many calculations unless great accuracy is required.","container-title":"Wikipedia","language":"en","license":"Creative Commons Attribution-ShareAlike License","note":"Page Version ID: 1337332503","source":"Wikipedia","title":"Humidity","URL":"https://en.wikipedia.org/w/index.php?title=Humidity&amp;oldid=1337332503","accessed":{"date-parts":[["2026",3,15]]},"issued":{"date-parts":[["2026",2,8]]}}}],"schema":"https://github.com/citation-style-language/schema/raw/master/csl-citation.json"} </w:instrText>
      </w:r>
      <w:r>
        <w:fldChar w:fldCharType="separate"/>
      </w:r>
      <w:r w:rsidRPr="00431DBD">
        <w:rPr>
          <w:rFonts w:ascii="Aptos" w:hAnsi="Aptos"/>
        </w:rPr>
        <w:t>[1]</w:t>
      </w:r>
      <w:r>
        <w:fldChar w:fldCharType="end"/>
      </w:r>
      <w:r w:rsidRPr="00431DBD">
        <w:t>.</w:t>
      </w:r>
      <w:r>
        <w:t xml:space="preserve"> Atmospheric air is a mixture of dry air and water vapour, and the moisture content of air can be expressed in several ways such as relative humidity, degree of saturation, and humidity ratio</w:t>
      </w:r>
      <w:r w:rsidR="006805CF">
        <w:t xml:space="preserve"> </w:t>
      </w:r>
      <w:r w:rsidR="006805CF">
        <w:fldChar w:fldCharType="begin"/>
      </w:r>
      <w:r w:rsidR="006805CF">
        <w:instrText xml:space="preserve"> ADDIN ZOTERO_ITEM CSL_CITATION {"citationID":"GhhcfTJd","properties":{"unsorted":false,"formattedCitation":"[2]","plainCitation":"[2]","noteIndex":0},"citationItems":[{"id":52,"uris":["http://zotero.org/users/19775223/items/6KIJAYPJ"],"itemData":{"id":52,"type":"chapter","container-title":"Solar Energy Conversion II","DOI":"10.1016/B978-0-08-025388-6.50049-0","ISBN":"978-0-08-025388-6","language":"en","page":"377-396","publisher":"Elsevier","source":"DOI.org (Crossref)","title":"SOLAR CROP DRYING","URL":"https://linkinghub.elsevier.com/retrieve/pii/B9780080253886500490","author":[{"family":"Yaciuk","given":"Gordon"}],"accessed":{"date-parts":[["2026",3,15]]},"issued":{"date-parts":[["1981"]]}}}],"schema":"https://github.com/citation-style-language/schema/raw/master/csl-citation.json"} </w:instrText>
      </w:r>
      <w:r w:rsidR="006805CF">
        <w:fldChar w:fldCharType="separate"/>
      </w:r>
      <w:r w:rsidR="006805CF" w:rsidRPr="006805CF">
        <w:rPr>
          <w:rFonts w:ascii="Aptos" w:hAnsi="Aptos"/>
        </w:rPr>
        <w:t>[2]</w:t>
      </w:r>
      <w:r w:rsidR="006805CF">
        <w:fldChar w:fldCharType="end"/>
      </w:r>
      <w:r>
        <w:t>.</w:t>
      </w:r>
    </w:p>
    <w:p w14:paraId="4F32710C" w14:textId="51AEF1E2" w:rsidR="00431DBD" w:rsidRDefault="00431DBD" w:rsidP="00181531">
      <w:pPr>
        <w:jc w:val="both"/>
      </w:pPr>
      <w:r>
        <w:t>The measurement of atmospheric humidity using a hygrometer</w:t>
      </w:r>
      <w:r w:rsidR="00181531">
        <w:t xml:space="preserve"> or psychrometer</w:t>
      </w:r>
      <w:r>
        <w:t xml:space="preserve"> is based on the evaporative cooling principle</w:t>
      </w:r>
      <w:r w:rsidR="006805CF">
        <w:t xml:space="preserve"> </w:t>
      </w:r>
      <w:r w:rsidR="006805CF">
        <w:fldChar w:fldCharType="begin"/>
      </w:r>
      <w:r w:rsidR="006805CF">
        <w:instrText xml:space="preserve"> ADDIN ZOTERO_ITEM CSL_CITATION {"citationID":"Aht619QA","properties":{"unsorted":false,"formattedCitation":"[3]","plainCitation":"[3]","noteIndex":0},"citationItems":[{"id":53,"uris":["http://zotero.org/users/19775223/items/44JSNF4Z"],"itemData":{"id":53,"type":"webpage","container-title":"BYJUS","language":"en","title":"https://byjus.com/physics/hygrometer/","title-short":"https","URL":"https://byjus.com/physics/hygrometer/","accessed":{"date-parts":[["2026",3,15]]}}}],"schema":"https://github.com/citation-style-language/schema/raw/master/csl-citation.json"} </w:instrText>
      </w:r>
      <w:r w:rsidR="006805CF">
        <w:fldChar w:fldCharType="separate"/>
      </w:r>
      <w:r w:rsidR="006805CF" w:rsidRPr="006805CF">
        <w:rPr>
          <w:rFonts w:ascii="Aptos" w:hAnsi="Aptos"/>
        </w:rPr>
        <w:t>[3]</w:t>
      </w:r>
      <w:r w:rsidR="006805CF">
        <w:fldChar w:fldCharType="end"/>
      </w:r>
      <w:r>
        <w:t>. In a wet- and dry-bulb hygrometer, two thermometers are used: the dry-bulb thermometer and the wet-bulb thermometer. The dry bulb measures the actual air temperature, while the wet bulb has its bulb covered with a moist cloth. When air passes over the wet cloth, water evaporates and absorbs latent heat from the thermometer bulb, causing the wet-bulb temperature to decrease.</w:t>
      </w:r>
    </w:p>
    <w:p w14:paraId="57EA1380" w14:textId="663988CE" w:rsidR="00431DBD" w:rsidRDefault="00431DBD" w:rsidP="00181531">
      <w:pPr>
        <w:jc w:val="both"/>
      </w:pPr>
      <w:r>
        <w:t>If the air is dry, evaporation occurs rapidly and the wet-bulb temperature becomes much lower than the dry-bulb temperature. When the air is highly humid, evaporation occurs slowly and the difference between the two temperatures becomes small. This temperature difference is used to determine the humidity of air using psychrometric relations.</w:t>
      </w:r>
    </w:p>
    <w:p w14:paraId="1AC2E381" w14:textId="49FAECB7" w:rsidR="001902D2" w:rsidRDefault="00431DBD" w:rsidP="00181531">
      <w:pPr>
        <w:jc w:val="both"/>
      </w:pPr>
      <w:r>
        <w:t>The relative humidity (RH) is defined as the ratio of the partial pressure of water vapour present in the air to the saturation vapour pressure at the same temperature.</w:t>
      </w:r>
    </w:p>
    <w:p w14:paraId="2D772DF0" w14:textId="77777777" w:rsidR="00F6512B" w:rsidRDefault="00F6512B" w:rsidP="00181531">
      <w:pPr>
        <w:jc w:val="both"/>
      </w:pPr>
    </w:p>
    <w:p w14:paraId="32E6D013" w14:textId="5C607489" w:rsidR="006805CF" w:rsidRPr="006805CF" w:rsidRDefault="006805CF" w:rsidP="00431DBD">
      <w:pPr>
        <w:rPr>
          <w:rFonts w:eastAsiaTheme="minorEastAsia"/>
        </w:rPr>
      </w:pPr>
      <m:oMathPara>
        <m:oMath>
          <m:r>
            <w:rPr>
              <w:rFonts w:ascii="Cambria Math" w:hAnsi="Cambria Math"/>
            </w:rPr>
            <m:t>RH=</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w</m:t>
                  </m:r>
                </m:sub>
              </m:sSub>
            </m:num>
            <m:den>
              <m:sSub>
                <m:sSubPr>
                  <m:ctrlPr>
                    <w:rPr>
                      <w:rFonts w:ascii="Cambria Math" w:hAnsi="Cambria Math"/>
                      <w:i/>
                    </w:rPr>
                  </m:ctrlPr>
                </m:sSubPr>
                <m:e>
                  <m:r>
                    <w:rPr>
                      <w:rFonts w:ascii="Cambria Math" w:hAnsi="Cambria Math"/>
                    </w:rPr>
                    <m:t>P</m:t>
                  </m:r>
                </m:e>
                <m:sub>
                  <m:r>
                    <w:rPr>
                      <w:rFonts w:ascii="Cambria Math" w:hAnsi="Cambria Math"/>
                    </w:rPr>
                    <m:t>sd</m:t>
                  </m:r>
                </m:sub>
              </m:sSub>
            </m:den>
          </m:f>
          <m:r>
            <w:rPr>
              <w:rFonts w:ascii="Cambria Math" w:hAnsi="Cambria Math"/>
            </w:rPr>
            <m:t>×100</m:t>
          </m:r>
        </m:oMath>
      </m:oMathPara>
    </w:p>
    <w:p w14:paraId="0CABC23C" w14:textId="35A54E6B" w:rsidR="006805CF" w:rsidRPr="006805CF" w:rsidRDefault="006805CF" w:rsidP="00181531">
      <w:pPr>
        <w:jc w:val="both"/>
      </w:pPr>
      <w:r>
        <w:t>Where</w:t>
      </w:r>
      <w:r>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w</m:t>
            </m:r>
          </m:sub>
        </m:sSub>
        <m:r>
          <w:rPr>
            <w:rFonts w:ascii="Cambria Math" w:hAnsi="Cambria Math"/>
          </w:rPr>
          <m:t xml:space="preserve"> </m:t>
        </m:r>
      </m:oMath>
      <w:r>
        <w:t xml:space="preserve">is the </w:t>
      </w:r>
      <w:r w:rsidRPr="006805CF">
        <w:t>partial pressure of water vapour in air</w:t>
      </w:r>
      <w:r>
        <w:t xml:space="preserve">, and </w:t>
      </w:r>
      <m:oMath>
        <m:sSub>
          <m:sSubPr>
            <m:ctrlPr>
              <w:rPr>
                <w:rFonts w:ascii="Cambria Math" w:hAnsi="Cambria Math"/>
                <w:i/>
              </w:rPr>
            </m:ctrlPr>
          </m:sSubPr>
          <m:e>
            <m:r>
              <w:rPr>
                <w:rFonts w:ascii="Cambria Math" w:hAnsi="Cambria Math"/>
              </w:rPr>
              <m:t>P</m:t>
            </m:r>
          </m:e>
          <m:sub>
            <m:r>
              <w:rPr>
                <w:rFonts w:ascii="Cambria Math" w:hAnsi="Cambria Math"/>
              </w:rPr>
              <m:t>sd</m:t>
            </m:r>
          </m:sub>
        </m:sSub>
      </m:oMath>
      <w:r>
        <w:rPr>
          <w:rFonts w:eastAsiaTheme="minorEastAsia"/>
        </w:rPr>
        <w:t xml:space="preserve"> is the </w:t>
      </w:r>
      <w:r w:rsidRPr="006805CF">
        <w:rPr>
          <w:rFonts w:eastAsiaTheme="minorEastAsia"/>
        </w:rPr>
        <w:t>saturation vapour pressure at the dry-bulb temperature</w:t>
      </w:r>
      <w:r w:rsidRPr="00DF3130">
        <w:rPr>
          <w:rFonts w:eastAsiaTheme="minorEastAsia"/>
        </w:rPr>
        <w:t>.</w:t>
      </w:r>
    </w:p>
    <w:p w14:paraId="5E4E69E3" w14:textId="49980376" w:rsidR="006805CF" w:rsidRDefault="006805CF" w:rsidP="00181531">
      <w:pPr>
        <w:jc w:val="both"/>
      </w:pPr>
      <w:r w:rsidRPr="006805CF">
        <w:t xml:space="preserve">The degree of saturation </w:t>
      </w:r>
      <m:oMath>
        <m:r>
          <w:rPr>
            <w:rFonts w:ascii="Cambria Math" w:hAnsi="Cambria Math"/>
          </w:rPr>
          <m:t>(μ)</m:t>
        </m:r>
      </m:oMath>
      <w:r w:rsidRPr="006805CF">
        <w:t xml:space="preserve"> is another measure of humidity and is defined as the ratio of the actual humidity ratio of moist air to the humidity ratio of saturated air at the same temperature and pressure.</w:t>
      </w:r>
    </w:p>
    <w:p w14:paraId="5F8B9F5A" w14:textId="6C2F7C64" w:rsidR="006805CF" w:rsidRPr="006805CF" w:rsidRDefault="006805CF" w:rsidP="00431DBD">
      <w:pPr>
        <w:rPr>
          <w:rFonts w:eastAsiaTheme="minorEastAsia"/>
        </w:rPr>
      </w:pPr>
      <m:oMathPara>
        <m:oMath>
          <m:r>
            <w:rPr>
              <w:rFonts w:ascii="Cambria Math" w:hAnsi="Cambria Math"/>
            </w:rPr>
            <m:t>μ=</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w</m:t>
                  </m:r>
                </m:sub>
              </m:sSub>
            </m:num>
            <m:den>
              <m:sSub>
                <m:sSubPr>
                  <m:ctrlPr>
                    <w:rPr>
                      <w:rFonts w:ascii="Cambria Math" w:hAnsi="Cambria Math"/>
                      <w:i/>
                    </w:rPr>
                  </m:ctrlPr>
                </m:sSubPr>
                <m:e>
                  <m:r>
                    <w:rPr>
                      <w:rFonts w:ascii="Cambria Math" w:hAnsi="Cambria Math"/>
                    </w:rPr>
                    <m:t>P</m:t>
                  </m:r>
                </m:e>
                <m:sub>
                  <m:r>
                    <w:rPr>
                      <w:rFonts w:ascii="Cambria Math" w:hAnsi="Cambria Math"/>
                    </w:rPr>
                    <m:t>s</m:t>
                  </m:r>
                </m:sub>
              </m:sSub>
            </m:den>
          </m:f>
          <m:r>
            <w:rPr>
              <w:rFonts w:ascii="Cambria Math" w:hAnsi="Cambria Math"/>
            </w:rPr>
            <m:t>×</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sd</m:t>
                  </m:r>
                </m:sub>
              </m:sSub>
            </m:num>
            <m:den>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w</m:t>
                  </m:r>
                </m:sub>
              </m:sSub>
            </m:den>
          </m:f>
        </m:oMath>
      </m:oMathPara>
    </w:p>
    <w:p w14:paraId="7DD18837" w14:textId="371E8547" w:rsidR="006805CF" w:rsidRDefault="006805CF" w:rsidP="006805CF">
      <w:pPr>
        <w:jc w:val="both"/>
        <w:rPr>
          <w:rFonts w:eastAsiaTheme="minorEastAsia"/>
        </w:rPr>
      </w:pPr>
      <w:r>
        <w:t xml:space="preserve">Where </w:t>
      </w:r>
      <m:oMath>
        <m:r>
          <w:rPr>
            <w:rFonts w:ascii="Cambria Math" w:hAnsi="Cambria Math"/>
          </w:rPr>
          <m:t>P</m:t>
        </m:r>
      </m:oMath>
      <w:r>
        <w:t xml:space="preserve"> is the </w:t>
      </w:r>
      <w:r w:rsidR="0027780B" w:rsidRPr="0027780B">
        <w:t>total atmospheric pressure</w:t>
      </w:r>
      <w:r>
        <w:t xml:space="preserve">, </w:t>
      </w:r>
      <m:oMath>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 xml:space="preserve"> </m:t>
        </m:r>
      </m:oMath>
      <w:r>
        <w:t xml:space="preserve">is the </w:t>
      </w:r>
      <w:r w:rsidR="0027780B" w:rsidRPr="0027780B">
        <w:t>saturation pressure at the given temperature</w:t>
      </w:r>
      <w:r>
        <w:t>,</w:t>
      </w:r>
      <w:r w:rsidR="0027780B">
        <w:t xml:space="preserve"> </w:t>
      </w:r>
      <m:oMath>
        <m:sSub>
          <m:sSubPr>
            <m:ctrlPr>
              <w:rPr>
                <w:rFonts w:ascii="Cambria Math" w:hAnsi="Cambria Math"/>
                <w:i/>
              </w:rPr>
            </m:ctrlPr>
          </m:sSubPr>
          <m:e>
            <m:r>
              <w:rPr>
                <w:rFonts w:ascii="Cambria Math" w:hAnsi="Cambria Math"/>
              </w:rPr>
              <m:t>P</m:t>
            </m:r>
          </m:e>
          <m:sub>
            <m:r>
              <w:rPr>
                <w:rFonts w:ascii="Cambria Math" w:hAnsi="Cambria Math"/>
              </w:rPr>
              <m:t>sd</m:t>
            </m:r>
          </m:sub>
        </m:sSub>
      </m:oMath>
      <w:r w:rsidR="0027780B">
        <w:rPr>
          <w:rFonts w:eastAsiaTheme="minorEastAsia"/>
        </w:rPr>
        <w:t xml:space="preserve"> is the </w:t>
      </w:r>
      <w:r w:rsidR="0027780B" w:rsidRPr="0027780B">
        <w:rPr>
          <w:rFonts w:eastAsiaTheme="minorEastAsia"/>
        </w:rPr>
        <w:t>saturation pressure at dry-bulb temperature</w:t>
      </w:r>
      <w:r w:rsidR="0027780B">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w</m:t>
            </m:r>
          </m:sub>
        </m:sSub>
      </m:oMath>
      <w:r w:rsidR="0027780B">
        <w:rPr>
          <w:rFonts w:eastAsiaTheme="minorEastAsia"/>
        </w:rPr>
        <w:t xml:space="preserve"> is the </w:t>
      </w:r>
      <w:r w:rsidR="0027780B" w:rsidRPr="0027780B">
        <w:rPr>
          <w:rFonts w:eastAsiaTheme="minorEastAsia"/>
        </w:rPr>
        <w:t>partial pressure of water vapour.</w:t>
      </w:r>
    </w:p>
    <w:p w14:paraId="78F2D390" w14:textId="044205EF" w:rsidR="0027780B" w:rsidRDefault="0027780B" w:rsidP="006805CF">
      <w:pPr>
        <w:jc w:val="both"/>
      </w:pPr>
      <w:r w:rsidRPr="0027780B">
        <w:lastRenderedPageBreak/>
        <w:t>The humidity ratio (w) or specific humidity represents the mass of water vapour per unit mass of dry air and is given by</w:t>
      </w:r>
    </w:p>
    <w:p w14:paraId="7EE2E7A2" w14:textId="79D51818" w:rsidR="0027780B" w:rsidRPr="0027780B" w:rsidRDefault="0027780B" w:rsidP="006805CF">
      <w:pPr>
        <w:jc w:val="both"/>
        <w:rPr>
          <w:rFonts w:eastAsiaTheme="minorEastAsia"/>
        </w:rPr>
      </w:pPr>
      <m:oMathPara>
        <m:oMath>
          <m:r>
            <w:rPr>
              <w:rFonts w:ascii="Cambria Math" w:hAnsi="Cambria Math"/>
            </w:rPr>
            <m:t>ω=</m:t>
          </m:r>
          <m:f>
            <m:fPr>
              <m:ctrlPr>
                <w:rPr>
                  <w:rFonts w:ascii="Cambria Math" w:hAnsi="Cambria Math"/>
                  <w:i/>
                </w:rPr>
              </m:ctrlPr>
            </m:fPr>
            <m:num>
              <m:r>
                <w:rPr>
                  <w:rFonts w:ascii="Cambria Math" w:hAnsi="Cambria Math"/>
                </w:rPr>
                <m:t>0.622</m:t>
              </m:r>
              <m:sSub>
                <m:sSubPr>
                  <m:ctrlPr>
                    <w:rPr>
                      <w:rFonts w:ascii="Cambria Math" w:hAnsi="Cambria Math"/>
                      <w:i/>
                    </w:rPr>
                  </m:ctrlPr>
                </m:sSubPr>
                <m:e>
                  <m:r>
                    <w:rPr>
                      <w:rFonts w:ascii="Cambria Math" w:hAnsi="Cambria Math"/>
                    </w:rPr>
                    <m:t>P</m:t>
                  </m:r>
                </m:e>
                <m:sub>
                  <m:r>
                    <w:rPr>
                      <w:rFonts w:ascii="Cambria Math" w:hAnsi="Cambria Math"/>
                    </w:rPr>
                    <m:t>w</m:t>
                  </m:r>
                </m:sub>
              </m:sSub>
            </m:num>
            <m:den>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w</m:t>
                  </m:r>
                </m:sub>
              </m:sSub>
            </m:den>
          </m:f>
        </m:oMath>
      </m:oMathPara>
    </w:p>
    <w:p w14:paraId="71AFD9AD" w14:textId="10AA18C1" w:rsidR="0027780B" w:rsidRDefault="0027780B" w:rsidP="0027780B">
      <w:pPr>
        <w:jc w:val="both"/>
      </w:pPr>
      <w:r>
        <w:t xml:space="preserve">Where </w:t>
      </w:r>
      <m:oMath>
        <m:r>
          <w:rPr>
            <w:rFonts w:ascii="Cambria Math" w:hAnsi="Cambria Math"/>
          </w:rPr>
          <m:t>0.622</m:t>
        </m:r>
      </m:oMath>
      <w:r>
        <w:t xml:space="preserve"> is the ratio of the molecular weight of water vapour to that of dry air.</w:t>
      </w:r>
    </w:p>
    <w:p w14:paraId="791B3380" w14:textId="77777777" w:rsidR="00974B63" w:rsidRDefault="00974B63" w:rsidP="00974B63">
      <w:pPr>
        <w:jc w:val="both"/>
      </w:pPr>
      <w:r w:rsidRPr="00974B63">
        <w:t>The Carrier equation is a psychrometric relation used to determine the partial pressure of water vapour in moist air from the measured dry-bulb and wet-bulb temperatures. It is based on the principle that evaporation from the wet bulb causes cooling, and the temperature difference between the two thermometers is related to the moisture content of air.</w:t>
      </w:r>
    </w:p>
    <w:p w14:paraId="43A5A950" w14:textId="3B9B59E2" w:rsidR="00974B63" w:rsidRPr="00974B63" w:rsidRDefault="00000000" w:rsidP="00974B63">
      <w:pPr>
        <w:jc w:val="both"/>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sw</m:t>
              </m:r>
            </m:sub>
          </m:sSub>
          <m:r>
            <w:rPr>
              <w:rFonts w:ascii="Cambria Math" w:hAnsi="Cambria Math"/>
            </w:rPr>
            <m:t>-</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sw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num>
            <m:den>
              <m:sSub>
                <m:sSubPr>
                  <m:ctrlPr>
                    <w:rPr>
                      <w:rFonts w:ascii="Cambria Math" w:hAnsi="Cambria Math"/>
                      <w:i/>
                    </w:rPr>
                  </m:ctrlPr>
                </m:sSubPr>
                <m:e>
                  <m:r>
                    <w:rPr>
                      <w:rFonts w:ascii="Cambria Math" w:hAnsi="Cambria Math"/>
                    </w:rPr>
                    <m:t>K</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w</m:t>
                  </m:r>
                </m:sub>
              </m:sSub>
            </m:den>
          </m:f>
        </m:oMath>
      </m:oMathPara>
    </w:p>
    <w:p w14:paraId="25991E4B" w14:textId="0D3F5E18" w:rsidR="00974B63" w:rsidRPr="00DF3130" w:rsidRDefault="00974B63" w:rsidP="00974B63">
      <w:pPr>
        <w:jc w:val="both"/>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w</m:t>
            </m:r>
          </m:sub>
        </m:sSub>
      </m:oMath>
      <w:r>
        <w:rPr>
          <w:rFonts w:eastAsiaTheme="minorEastAsia"/>
        </w:rPr>
        <w:t xml:space="preserve"> is the </w:t>
      </w:r>
      <w:r w:rsidRPr="00974B63">
        <w:rPr>
          <w:rFonts w:eastAsiaTheme="minorEastAsia"/>
        </w:rPr>
        <w:t>partial pressure of water vapour in air</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sw</m:t>
            </m:r>
          </m:sub>
        </m:sSub>
      </m:oMath>
      <w:r>
        <w:rPr>
          <w:rFonts w:eastAsiaTheme="minorEastAsia"/>
        </w:rPr>
        <w:t xml:space="preserve"> is the </w:t>
      </w:r>
      <w:r w:rsidRPr="00974B63">
        <w:rPr>
          <w:rFonts w:eastAsiaTheme="minorEastAsia"/>
        </w:rPr>
        <w:t>saturation vapour pressure at the wet-bulb temperature</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oMath>
      <w:r>
        <w:rPr>
          <w:rFonts w:eastAsiaTheme="minorEastAsia"/>
        </w:rPr>
        <w:t xml:space="preserve"> is the dry-bulb temperature,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m:t>
            </m:r>
          </m:sub>
        </m:sSub>
      </m:oMath>
      <w:r>
        <w:rPr>
          <w:rFonts w:eastAsiaTheme="minorEastAsia"/>
        </w:rPr>
        <w:t xml:space="preserve"> is the wet</w:t>
      </w:r>
      <w:r w:rsidR="00F6512B">
        <w:rPr>
          <w:rFonts w:eastAsiaTheme="minorEastAsia"/>
        </w:rPr>
        <w:t>-</w:t>
      </w:r>
      <w:r>
        <w:rPr>
          <w:rFonts w:eastAsiaTheme="minorEastAsia"/>
        </w:rPr>
        <w:t xml:space="preserve">bulb </w:t>
      </w:r>
      <w:r w:rsidR="00F6512B">
        <w:rPr>
          <w:rFonts w:eastAsiaTheme="minorEastAsia"/>
        </w:rPr>
        <w:t xml:space="preserve">temperature, and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oMath>
      <w:r w:rsidR="00F6512B">
        <w:rPr>
          <w:rFonts w:eastAsiaTheme="minorEastAsia"/>
        </w:rPr>
        <w:t xml:space="preserve"> is the psychrometric constant</w:t>
      </w:r>
    </w:p>
    <w:p w14:paraId="0ED91993" w14:textId="25E5DB65" w:rsidR="006805CF" w:rsidRDefault="00181531" w:rsidP="007F6207">
      <w:pPr>
        <w:pStyle w:val="Heading2"/>
      </w:pPr>
      <w:r w:rsidRPr="00181531">
        <w:t>Objective</w:t>
      </w:r>
    </w:p>
    <w:p w14:paraId="70A8A271" w14:textId="2C68423F" w:rsidR="00181531" w:rsidRDefault="00181531" w:rsidP="00181531">
      <w:pPr>
        <w:pStyle w:val="ListParagraph"/>
        <w:numPr>
          <w:ilvl w:val="0"/>
          <w:numId w:val="1"/>
        </w:numPr>
      </w:pPr>
      <w:r w:rsidRPr="00181531">
        <w:t>To measure the dry-bulb and wet-bulb temperatures of atmospheric air using a hygrometer.</w:t>
      </w:r>
    </w:p>
    <w:p w14:paraId="52978A7D" w14:textId="717BA198" w:rsidR="00181531" w:rsidRDefault="00181531" w:rsidP="00181531">
      <w:pPr>
        <w:pStyle w:val="ListParagraph"/>
        <w:numPr>
          <w:ilvl w:val="0"/>
          <w:numId w:val="1"/>
        </w:numPr>
      </w:pPr>
      <w:r w:rsidRPr="00181531">
        <w:t>To determine the relative humidity of atmospheric air.</w:t>
      </w:r>
    </w:p>
    <w:p w14:paraId="438C6C77" w14:textId="44881E0F" w:rsidR="00181531" w:rsidRDefault="00181531" w:rsidP="00181531">
      <w:pPr>
        <w:pStyle w:val="ListParagraph"/>
        <w:numPr>
          <w:ilvl w:val="0"/>
          <w:numId w:val="1"/>
        </w:numPr>
      </w:pPr>
      <w:r w:rsidRPr="00181531">
        <w:t>To determine the degree of saturation of moist air.</w:t>
      </w:r>
    </w:p>
    <w:p w14:paraId="5BC591C3" w14:textId="58A6232F" w:rsidR="00181531" w:rsidRDefault="00181531" w:rsidP="00181531">
      <w:pPr>
        <w:pStyle w:val="ListParagraph"/>
        <w:numPr>
          <w:ilvl w:val="0"/>
          <w:numId w:val="1"/>
        </w:numPr>
      </w:pPr>
      <w:r w:rsidRPr="00181531">
        <w:t>To calculate the humidity ratio</w:t>
      </w:r>
      <w:r>
        <w:t xml:space="preserve"> </w:t>
      </w:r>
      <w:r w:rsidRPr="00181531">
        <w:t>of the air.</w:t>
      </w:r>
    </w:p>
    <w:p w14:paraId="0CD9DEF7" w14:textId="67EE8390" w:rsidR="00181531" w:rsidRDefault="00181531" w:rsidP="0011097F">
      <w:pPr>
        <w:pStyle w:val="Heading2"/>
      </w:pPr>
      <w:r>
        <w:t>Operation Principle</w:t>
      </w:r>
    </w:p>
    <w:p w14:paraId="763115C6" w14:textId="1A85DE48" w:rsidR="00181531" w:rsidRDefault="00181531" w:rsidP="0011097F">
      <w:pPr>
        <w:jc w:val="both"/>
      </w:pPr>
      <w:r>
        <w:t>The hygrometer operates based on the principle of evaporative cooling. It consists of two thermometers: a dry-bulb thermometer, which measures the actual air temperature, and a wet-bulb thermometer, whose bulb is wrapped with a moist cloth.</w:t>
      </w:r>
    </w:p>
    <w:p w14:paraId="03334261" w14:textId="1CAD414E" w:rsidR="00181531" w:rsidRDefault="00181531" w:rsidP="0011097F">
      <w:pPr>
        <w:jc w:val="both"/>
      </w:pPr>
      <w:r>
        <w:t>When air flows over the wet cloth, water evaporates from it. During evaporation, latent heat is absorbed from the surroundings, causing the wet-bulb temperature to decrease. The amount of temperature drop depends on the moisture content of the air.</w:t>
      </w:r>
    </w:p>
    <w:p w14:paraId="01ADB1CB" w14:textId="60864805" w:rsidR="00181531" w:rsidRDefault="00181531" w:rsidP="0011097F">
      <w:pPr>
        <w:jc w:val="both"/>
      </w:pPr>
      <w:r>
        <w:t>If the air is dry, evaporation occurs rapidly and the wet-bulb temperature becomes much lower than the dry-bulb temperature. If the air is already humid, evaporation occurs slowly and the temperature difference becomes small. By measuring this temperature difference and using psychrometric relations, the relative humidity, humidity ratio, and degree of saturation of the air can be determined.</w:t>
      </w:r>
    </w:p>
    <w:p w14:paraId="187520DC" w14:textId="0351C1EC" w:rsidR="00181531" w:rsidRDefault="00181531" w:rsidP="00F358B7">
      <w:pPr>
        <w:pStyle w:val="Heading2"/>
      </w:pPr>
      <w:r>
        <w:lastRenderedPageBreak/>
        <w:t>Result</w:t>
      </w:r>
    </w:p>
    <w:tbl>
      <w:tblPr>
        <w:tblStyle w:val="TableGrid"/>
        <w:tblW w:w="9535" w:type="dxa"/>
        <w:tblLayout w:type="fixed"/>
        <w:tblLook w:val="04A0" w:firstRow="1" w:lastRow="0" w:firstColumn="1" w:lastColumn="0" w:noHBand="0" w:noVBand="1"/>
      </w:tblPr>
      <w:tblGrid>
        <w:gridCol w:w="715"/>
        <w:gridCol w:w="540"/>
        <w:gridCol w:w="540"/>
        <w:gridCol w:w="810"/>
        <w:gridCol w:w="810"/>
        <w:gridCol w:w="900"/>
        <w:gridCol w:w="982"/>
        <w:gridCol w:w="800"/>
        <w:gridCol w:w="926"/>
        <w:gridCol w:w="800"/>
        <w:gridCol w:w="902"/>
        <w:gridCol w:w="810"/>
      </w:tblGrid>
      <w:tr w:rsidR="00F358B7" w14:paraId="7BBB582D" w14:textId="77777777" w:rsidTr="00F358B7">
        <w:tc>
          <w:tcPr>
            <w:tcW w:w="3415" w:type="dxa"/>
            <w:gridSpan w:val="5"/>
            <w:vAlign w:val="center"/>
          </w:tcPr>
          <w:p w14:paraId="3F8BDD5A" w14:textId="78DFD061" w:rsidR="00F358B7" w:rsidRDefault="00F358B7" w:rsidP="00F358B7">
            <w:pPr>
              <w:jc w:val="center"/>
            </w:pPr>
            <w:r>
              <w:t>Data</w:t>
            </w:r>
          </w:p>
        </w:tc>
        <w:tc>
          <w:tcPr>
            <w:tcW w:w="6120" w:type="dxa"/>
            <w:gridSpan w:val="7"/>
            <w:vAlign w:val="center"/>
          </w:tcPr>
          <w:p w14:paraId="1A9C5D7E" w14:textId="3F37D0AB" w:rsidR="00F358B7" w:rsidRDefault="00F358B7" w:rsidP="00F358B7">
            <w:pPr>
              <w:jc w:val="center"/>
            </w:pPr>
            <w:r>
              <w:t>Result</w:t>
            </w:r>
          </w:p>
        </w:tc>
      </w:tr>
      <w:tr w:rsidR="00F358B7" w14:paraId="38F9467A" w14:textId="77777777" w:rsidTr="00434999">
        <w:tc>
          <w:tcPr>
            <w:tcW w:w="3415" w:type="dxa"/>
            <w:gridSpan w:val="5"/>
            <w:vAlign w:val="center"/>
          </w:tcPr>
          <w:p w14:paraId="6D7A5B09" w14:textId="06B680C3" w:rsidR="00F358B7" w:rsidRDefault="00F358B7" w:rsidP="00F358B7">
            <w:pPr>
              <w:jc w:val="center"/>
            </w:pPr>
            <w:r>
              <w:t>Barometric Pressure</w:t>
            </w:r>
          </w:p>
        </w:tc>
        <w:tc>
          <w:tcPr>
            <w:tcW w:w="900" w:type="dxa"/>
            <w:vAlign w:val="center"/>
          </w:tcPr>
          <w:p w14:paraId="0A03475B" w14:textId="33D147ED" w:rsidR="00F358B7" w:rsidRDefault="00000000" w:rsidP="00F358B7">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w</m:t>
                    </m:r>
                  </m:sub>
                </m:sSub>
              </m:oMath>
            </m:oMathPara>
          </w:p>
        </w:tc>
        <w:tc>
          <w:tcPr>
            <w:tcW w:w="1782" w:type="dxa"/>
            <w:gridSpan w:val="2"/>
            <w:vAlign w:val="center"/>
          </w:tcPr>
          <w:p w14:paraId="2059F514" w14:textId="2F34CAFB" w:rsidR="00F358B7" w:rsidRDefault="00F358B7" w:rsidP="00F358B7">
            <w:pPr>
              <w:jc w:val="center"/>
            </w:pPr>
            <m:oMathPara>
              <m:oMath>
                <m:r>
                  <w:rPr>
                    <w:rFonts w:ascii="Cambria Math" w:hAnsi="Cambria Math"/>
                  </w:rPr>
                  <m:t>RH</m:t>
                </m:r>
              </m:oMath>
            </m:oMathPara>
          </w:p>
        </w:tc>
        <w:tc>
          <w:tcPr>
            <w:tcW w:w="1726" w:type="dxa"/>
            <w:gridSpan w:val="2"/>
            <w:vAlign w:val="center"/>
          </w:tcPr>
          <w:p w14:paraId="615DBF97" w14:textId="319ABE67" w:rsidR="00F358B7" w:rsidRDefault="00F358B7" w:rsidP="00F358B7">
            <w:pPr>
              <w:jc w:val="center"/>
            </w:pPr>
            <m:oMathPara>
              <m:oMath>
                <m:r>
                  <w:rPr>
                    <w:rFonts w:ascii="Cambria Math" w:hAnsi="Cambria Math"/>
                  </w:rPr>
                  <m:t>ω</m:t>
                </m:r>
              </m:oMath>
            </m:oMathPara>
          </w:p>
        </w:tc>
        <w:tc>
          <w:tcPr>
            <w:tcW w:w="1712" w:type="dxa"/>
            <w:gridSpan w:val="2"/>
            <w:vAlign w:val="center"/>
          </w:tcPr>
          <w:p w14:paraId="647A0AB2" w14:textId="2112B1F6" w:rsidR="00F358B7" w:rsidRDefault="00F358B7" w:rsidP="00F358B7">
            <w:pPr>
              <w:jc w:val="center"/>
            </w:pPr>
            <m:oMathPara>
              <m:oMath>
                <m:r>
                  <w:rPr>
                    <w:rFonts w:ascii="Cambria Math" w:hAnsi="Cambria Math"/>
                  </w:rPr>
                  <m:t>μ</m:t>
                </m:r>
              </m:oMath>
            </m:oMathPara>
          </w:p>
        </w:tc>
      </w:tr>
      <w:tr w:rsidR="00F358B7" w14:paraId="1AE7D2AF" w14:textId="77777777" w:rsidTr="00F358B7">
        <w:tc>
          <w:tcPr>
            <w:tcW w:w="715" w:type="dxa"/>
            <w:vAlign w:val="center"/>
          </w:tcPr>
          <w:p w14:paraId="4E117ACE" w14:textId="4609C0C5" w:rsidR="00181531" w:rsidRDefault="007F2567" w:rsidP="00F358B7">
            <w:pPr>
              <w:jc w:val="center"/>
            </w:pPr>
            <w:r>
              <w:t>Obs</w:t>
            </w:r>
            <w:r w:rsidR="00884B0A">
              <w:t>.</w:t>
            </w:r>
          </w:p>
        </w:tc>
        <w:tc>
          <w:tcPr>
            <w:tcW w:w="540" w:type="dxa"/>
            <w:vAlign w:val="center"/>
          </w:tcPr>
          <w:p w14:paraId="0FA10B6D" w14:textId="5B330F94" w:rsidR="00181531" w:rsidRDefault="00000000" w:rsidP="00F358B7">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d</m:t>
                    </m:r>
                  </m:sub>
                </m:sSub>
              </m:oMath>
            </m:oMathPara>
          </w:p>
        </w:tc>
        <w:tc>
          <w:tcPr>
            <w:tcW w:w="540" w:type="dxa"/>
            <w:vAlign w:val="center"/>
          </w:tcPr>
          <w:p w14:paraId="30401F3A" w14:textId="54C4CB3E" w:rsidR="00181531" w:rsidRDefault="00000000" w:rsidP="00F358B7">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w</m:t>
                    </m:r>
                  </m:sub>
                </m:sSub>
              </m:oMath>
            </m:oMathPara>
          </w:p>
        </w:tc>
        <w:tc>
          <w:tcPr>
            <w:tcW w:w="810" w:type="dxa"/>
            <w:vAlign w:val="center"/>
          </w:tcPr>
          <w:p w14:paraId="26FACA9D" w14:textId="7E5E3521" w:rsidR="00181531" w:rsidRDefault="00000000" w:rsidP="00F358B7">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sd</m:t>
                    </m:r>
                  </m:sub>
                </m:sSub>
              </m:oMath>
            </m:oMathPara>
          </w:p>
        </w:tc>
        <w:tc>
          <w:tcPr>
            <w:tcW w:w="810" w:type="dxa"/>
            <w:vAlign w:val="center"/>
          </w:tcPr>
          <w:p w14:paraId="7E3BBB01" w14:textId="3A76C6FF" w:rsidR="00181531" w:rsidRDefault="00000000" w:rsidP="00F358B7">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sw</m:t>
                    </m:r>
                  </m:sub>
                </m:sSub>
              </m:oMath>
            </m:oMathPara>
          </w:p>
        </w:tc>
        <w:tc>
          <w:tcPr>
            <w:tcW w:w="900" w:type="dxa"/>
            <w:vAlign w:val="center"/>
          </w:tcPr>
          <w:p w14:paraId="54820AA0" w14:textId="37B36177" w:rsidR="00181531" w:rsidRDefault="00F358B7" w:rsidP="00F358B7">
            <w:pPr>
              <w:jc w:val="center"/>
            </w:pPr>
            <w:r>
              <w:t>Eqn-4</w:t>
            </w:r>
          </w:p>
        </w:tc>
        <w:tc>
          <w:tcPr>
            <w:tcW w:w="982" w:type="dxa"/>
            <w:vAlign w:val="center"/>
          </w:tcPr>
          <w:p w14:paraId="1BDE804F" w14:textId="6EA9F573" w:rsidR="00181531" w:rsidRDefault="00F358B7" w:rsidP="00F358B7">
            <w:pPr>
              <w:jc w:val="center"/>
            </w:pPr>
            <w:r>
              <w:t>Eqn-1</w:t>
            </w:r>
          </w:p>
        </w:tc>
        <w:tc>
          <w:tcPr>
            <w:tcW w:w="800" w:type="dxa"/>
            <w:vAlign w:val="center"/>
          </w:tcPr>
          <w:p w14:paraId="41ED048E" w14:textId="60DD3887" w:rsidR="00181531" w:rsidRDefault="007F2567" w:rsidP="00F358B7">
            <w:pPr>
              <w:jc w:val="center"/>
            </w:pPr>
            <w:r>
              <w:t>Chart</w:t>
            </w:r>
          </w:p>
        </w:tc>
        <w:tc>
          <w:tcPr>
            <w:tcW w:w="926" w:type="dxa"/>
            <w:vAlign w:val="center"/>
          </w:tcPr>
          <w:p w14:paraId="3CD49BB8" w14:textId="5544126C" w:rsidR="00181531" w:rsidRDefault="00F358B7" w:rsidP="00F358B7">
            <w:pPr>
              <w:jc w:val="center"/>
            </w:pPr>
            <w:r>
              <w:t>Eqn-3</w:t>
            </w:r>
          </w:p>
        </w:tc>
        <w:tc>
          <w:tcPr>
            <w:tcW w:w="800" w:type="dxa"/>
            <w:vAlign w:val="center"/>
          </w:tcPr>
          <w:p w14:paraId="4366BD68" w14:textId="6C82A735" w:rsidR="00181531" w:rsidRDefault="007F2567" w:rsidP="00F358B7">
            <w:pPr>
              <w:jc w:val="center"/>
            </w:pPr>
            <w:r>
              <w:t>Chart</w:t>
            </w:r>
          </w:p>
        </w:tc>
        <w:tc>
          <w:tcPr>
            <w:tcW w:w="902" w:type="dxa"/>
            <w:vAlign w:val="center"/>
          </w:tcPr>
          <w:p w14:paraId="577D1745" w14:textId="71570DF0" w:rsidR="00181531" w:rsidRDefault="00F358B7" w:rsidP="00F358B7">
            <w:pPr>
              <w:jc w:val="center"/>
            </w:pPr>
            <w:r>
              <w:t>Eqn-2</w:t>
            </w:r>
          </w:p>
        </w:tc>
        <w:tc>
          <w:tcPr>
            <w:tcW w:w="810" w:type="dxa"/>
            <w:vAlign w:val="center"/>
          </w:tcPr>
          <w:p w14:paraId="74F29FC2" w14:textId="6061DB1B" w:rsidR="00181531" w:rsidRDefault="007F2567" w:rsidP="00F358B7">
            <w:pPr>
              <w:jc w:val="center"/>
            </w:pPr>
            <w:r>
              <w:t>Chart</w:t>
            </w:r>
          </w:p>
        </w:tc>
      </w:tr>
      <w:tr w:rsidR="007F6207" w14:paraId="63348AD1" w14:textId="77777777" w:rsidTr="00F358B7">
        <w:tc>
          <w:tcPr>
            <w:tcW w:w="715" w:type="dxa"/>
            <w:vAlign w:val="center"/>
          </w:tcPr>
          <w:p w14:paraId="4A8A4B21" w14:textId="28334DB3" w:rsidR="007F6207" w:rsidRDefault="007F6207" w:rsidP="00F358B7">
            <w:pPr>
              <w:jc w:val="center"/>
            </w:pPr>
            <w:r>
              <w:t>1.</w:t>
            </w:r>
          </w:p>
        </w:tc>
        <w:tc>
          <w:tcPr>
            <w:tcW w:w="540" w:type="dxa"/>
            <w:vMerge w:val="restart"/>
            <w:vAlign w:val="center"/>
          </w:tcPr>
          <w:p w14:paraId="36711CBC" w14:textId="0DE40891" w:rsidR="007F6207" w:rsidRDefault="007F6207" w:rsidP="00F358B7">
            <w:pPr>
              <w:jc w:val="center"/>
            </w:pPr>
            <w:r>
              <w:t>27</w:t>
            </w:r>
          </w:p>
        </w:tc>
        <w:tc>
          <w:tcPr>
            <w:tcW w:w="540" w:type="dxa"/>
            <w:vAlign w:val="center"/>
          </w:tcPr>
          <w:p w14:paraId="2C6839C8" w14:textId="5954F671" w:rsidR="007F6207" w:rsidRDefault="007F6207" w:rsidP="00F358B7">
            <w:pPr>
              <w:jc w:val="center"/>
            </w:pPr>
            <w:r>
              <w:t>21</w:t>
            </w:r>
          </w:p>
        </w:tc>
        <w:tc>
          <w:tcPr>
            <w:tcW w:w="810" w:type="dxa"/>
            <w:vMerge w:val="restart"/>
            <w:vAlign w:val="center"/>
          </w:tcPr>
          <w:p w14:paraId="357D6D32" w14:textId="3F3FD6BF" w:rsidR="007F6207" w:rsidRDefault="007F6207" w:rsidP="00F358B7">
            <w:pPr>
              <w:jc w:val="center"/>
            </w:pPr>
            <w:r>
              <w:t>3.567</w:t>
            </w:r>
          </w:p>
        </w:tc>
        <w:tc>
          <w:tcPr>
            <w:tcW w:w="810" w:type="dxa"/>
            <w:vMerge w:val="restart"/>
            <w:vAlign w:val="center"/>
          </w:tcPr>
          <w:p w14:paraId="27D2F234" w14:textId="055B6C11" w:rsidR="007F6207" w:rsidRDefault="007F6207" w:rsidP="00F358B7">
            <w:pPr>
              <w:jc w:val="center"/>
            </w:pPr>
            <w:r>
              <w:t>2.487</w:t>
            </w:r>
          </w:p>
        </w:tc>
        <w:tc>
          <w:tcPr>
            <w:tcW w:w="900" w:type="dxa"/>
            <w:vAlign w:val="center"/>
          </w:tcPr>
          <w:p w14:paraId="62A282F7" w14:textId="1BE37E1D" w:rsidR="007F6207" w:rsidRDefault="007F6207" w:rsidP="00F358B7">
            <w:pPr>
              <w:jc w:val="center"/>
            </w:pPr>
            <w:r>
              <w:t>2.096</w:t>
            </w:r>
          </w:p>
        </w:tc>
        <w:tc>
          <w:tcPr>
            <w:tcW w:w="982" w:type="dxa"/>
            <w:vAlign w:val="center"/>
          </w:tcPr>
          <w:p w14:paraId="0F8721EA" w14:textId="5846031D" w:rsidR="007F6207" w:rsidRDefault="007F6207" w:rsidP="00F358B7">
            <w:pPr>
              <w:jc w:val="center"/>
            </w:pPr>
            <w:r>
              <w:t>58</w:t>
            </w:r>
            <w:r w:rsidR="0011097F">
              <w:t>.</w:t>
            </w:r>
            <w:r>
              <w:t>76</w:t>
            </w:r>
          </w:p>
        </w:tc>
        <w:tc>
          <w:tcPr>
            <w:tcW w:w="800" w:type="dxa"/>
            <w:vAlign w:val="center"/>
          </w:tcPr>
          <w:p w14:paraId="4E2CBBDD" w14:textId="3B55F896" w:rsidR="007F6207" w:rsidRDefault="007F6207" w:rsidP="00F358B7">
            <w:pPr>
              <w:jc w:val="center"/>
            </w:pPr>
            <w:r>
              <w:t>60</w:t>
            </w:r>
          </w:p>
        </w:tc>
        <w:tc>
          <w:tcPr>
            <w:tcW w:w="926" w:type="dxa"/>
            <w:vAlign w:val="center"/>
          </w:tcPr>
          <w:p w14:paraId="252FED6C" w14:textId="5A590242" w:rsidR="007F6207" w:rsidRDefault="007F6207" w:rsidP="00F358B7">
            <w:pPr>
              <w:jc w:val="center"/>
            </w:pPr>
            <w:r>
              <w:t>0.0131</w:t>
            </w:r>
          </w:p>
        </w:tc>
        <w:tc>
          <w:tcPr>
            <w:tcW w:w="800" w:type="dxa"/>
            <w:vAlign w:val="center"/>
          </w:tcPr>
          <w:p w14:paraId="3AB3FD6F" w14:textId="36B10A6F" w:rsidR="007F6207" w:rsidRDefault="007F6207" w:rsidP="00F358B7">
            <w:pPr>
              <w:jc w:val="center"/>
            </w:pPr>
            <w:r>
              <w:t>0.013</w:t>
            </w:r>
          </w:p>
        </w:tc>
        <w:tc>
          <w:tcPr>
            <w:tcW w:w="902" w:type="dxa"/>
            <w:vAlign w:val="center"/>
          </w:tcPr>
          <w:p w14:paraId="260E63D1" w14:textId="6660BEFC" w:rsidR="007F6207" w:rsidRDefault="007F6207" w:rsidP="00F358B7">
            <w:pPr>
              <w:jc w:val="center"/>
            </w:pPr>
            <w:r>
              <w:t>0.83</w:t>
            </w:r>
          </w:p>
        </w:tc>
        <w:tc>
          <w:tcPr>
            <w:tcW w:w="810" w:type="dxa"/>
            <w:vAlign w:val="center"/>
          </w:tcPr>
          <w:p w14:paraId="11181043" w14:textId="2D538E80" w:rsidR="007F6207" w:rsidRDefault="007F6207" w:rsidP="00F358B7">
            <w:pPr>
              <w:jc w:val="center"/>
            </w:pPr>
            <w:r>
              <w:t>0.90</w:t>
            </w:r>
          </w:p>
        </w:tc>
      </w:tr>
      <w:tr w:rsidR="007F6207" w14:paraId="76D53DF1" w14:textId="77777777" w:rsidTr="00F358B7">
        <w:tc>
          <w:tcPr>
            <w:tcW w:w="715" w:type="dxa"/>
            <w:vAlign w:val="center"/>
          </w:tcPr>
          <w:p w14:paraId="71BE61C5" w14:textId="3F7C649B" w:rsidR="007F6207" w:rsidRDefault="007F6207" w:rsidP="00F358B7">
            <w:pPr>
              <w:jc w:val="center"/>
            </w:pPr>
            <w:r>
              <w:t>2.</w:t>
            </w:r>
          </w:p>
        </w:tc>
        <w:tc>
          <w:tcPr>
            <w:tcW w:w="540" w:type="dxa"/>
            <w:vMerge/>
            <w:vAlign w:val="center"/>
          </w:tcPr>
          <w:p w14:paraId="2FB9A759" w14:textId="0A400EB3" w:rsidR="007F6207" w:rsidRDefault="007F6207" w:rsidP="00F358B7">
            <w:pPr>
              <w:jc w:val="center"/>
            </w:pPr>
          </w:p>
        </w:tc>
        <w:tc>
          <w:tcPr>
            <w:tcW w:w="540" w:type="dxa"/>
            <w:vAlign w:val="center"/>
          </w:tcPr>
          <w:p w14:paraId="0055C0A7" w14:textId="4BF4BD1B" w:rsidR="007F6207" w:rsidRDefault="007F6207" w:rsidP="00F358B7">
            <w:pPr>
              <w:jc w:val="center"/>
            </w:pPr>
            <w:r>
              <w:t>22</w:t>
            </w:r>
          </w:p>
        </w:tc>
        <w:tc>
          <w:tcPr>
            <w:tcW w:w="810" w:type="dxa"/>
            <w:vMerge/>
            <w:vAlign w:val="center"/>
          </w:tcPr>
          <w:p w14:paraId="74CC666F" w14:textId="0483617E" w:rsidR="007F6207" w:rsidRDefault="007F6207" w:rsidP="00F358B7">
            <w:pPr>
              <w:jc w:val="center"/>
            </w:pPr>
          </w:p>
        </w:tc>
        <w:tc>
          <w:tcPr>
            <w:tcW w:w="810" w:type="dxa"/>
            <w:vMerge/>
            <w:vAlign w:val="center"/>
          </w:tcPr>
          <w:p w14:paraId="6082B120" w14:textId="489132EC" w:rsidR="007F6207" w:rsidRDefault="007F6207" w:rsidP="00F358B7">
            <w:pPr>
              <w:jc w:val="center"/>
            </w:pPr>
          </w:p>
        </w:tc>
        <w:tc>
          <w:tcPr>
            <w:tcW w:w="900" w:type="dxa"/>
            <w:vAlign w:val="center"/>
          </w:tcPr>
          <w:p w14:paraId="10D20A25" w14:textId="7FFB9FF9" w:rsidR="007F6207" w:rsidRDefault="007F6207" w:rsidP="00F358B7">
            <w:pPr>
              <w:jc w:val="center"/>
            </w:pPr>
            <w:r>
              <w:t>2.161</w:t>
            </w:r>
          </w:p>
        </w:tc>
        <w:tc>
          <w:tcPr>
            <w:tcW w:w="982" w:type="dxa"/>
            <w:vAlign w:val="center"/>
          </w:tcPr>
          <w:p w14:paraId="64DBE809" w14:textId="01B266ED" w:rsidR="007F6207" w:rsidRDefault="0011097F" w:rsidP="00F358B7">
            <w:pPr>
              <w:jc w:val="center"/>
            </w:pPr>
            <w:r>
              <w:t>60.58</w:t>
            </w:r>
          </w:p>
        </w:tc>
        <w:tc>
          <w:tcPr>
            <w:tcW w:w="800" w:type="dxa"/>
            <w:vAlign w:val="center"/>
          </w:tcPr>
          <w:p w14:paraId="63617CC1" w14:textId="423A057E" w:rsidR="007F6207" w:rsidRDefault="007F6207" w:rsidP="00F358B7">
            <w:pPr>
              <w:jc w:val="center"/>
            </w:pPr>
            <w:r>
              <w:t>61</w:t>
            </w:r>
          </w:p>
        </w:tc>
        <w:tc>
          <w:tcPr>
            <w:tcW w:w="926" w:type="dxa"/>
            <w:vAlign w:val="center"/>
          </w:tcPr>
          <w:p w14:paraId="2DFBF000" w14:textId="78EA94BD" w:rsidR="007F6207" w:rsidRDefault="007F6207" w:rsidP="00F358B7">
            <w:pPr>
              <w:jc w:val="center"/>
            </w:pPr>
            <w:r>
              <w:t>0.0135</w:t>
            </w:r>
          </w:p>
        </w:tc>
        <w:tc>
          <w:tcPr>
            <w:tcW w:w="800" w:type="dxa"/>
            <w:vAlign w:val="center"/>
          </w:tcPr>
          <w:p w14:paraId="3532FB74" w14:textId="1BBC8566" w:rsidR="007F6207" w:rsidRDefault="007F6207" w:rsidP="00F358B7">
            <w:pPr>
              <w:jc w:val="center"/>
            </w:pPr>
            <w:r>
              <w:t>0.014</w:t>
            </w:r>
          </w:p>
        </w:tc>
        <w:tc>
          <w:tcPr>
            <w:tcW w:w="902" w:type="dxa"/>
            <w:vAlign w:val="center"/>
          </w:tcPr>
          <w:p w14:paraId="7FE5679B" w14:textId="2DEE1666" w:rsidR="007F6207" w:rsidRDefault="007F6207" w:rsidP="00F358B7">
            <w:pPr>
              <w:jc w:val="center"/>
            </w:pPr>
            <w:r>
              <w:t>0.86</w:t>
            </w:r>
          </w:p>
        </w:tc>
        <w:tc>
          <w:tcPr>
            <w:tcW w:w="810" w:type="dxa"/>
            <w:vAlign w:val="center"/>
          </w:tcPr>
          <w:p w14:paraId="1EC496AD" w14:textId="45D5A082" w:rsidR="007F6207" w:rsidRDefault="007F6207" w:rsidP="00F358B7">
            <w:pPr>
              <w:jc w:val="center"/>
            </w:pPr>
            <w:r>
              <w:t>0.95</w:t>
            </w:r>
          </w:p>
        </w:tc>
      </w:tr>
      <w:tr w:rsidR="007F6207" w14:paraId="124F08FB" w14:textId="77777777" w:rsidTr="00F358B7">
        <w:tc>
          <w:tcPr>
            <w:tcW w:w="715" w:type="dxa"/>
            <w:vAlign w:val="center"/>
          </w:tcPr>
          <w:p w14:paraId="6DB6313F" w14:textId="1B1A7D32" w:rsidR="007F6207" w:rsidRDefault="007F6207" w:rsidP="00F358B7">
            <w:pPr>
              <w:jc w:val="center"/>
            </w:pPr>
            <w:r>
              <w:t>3.</w:t>
            </w:r>
          </w:p>
        </w:tc>
        <w:tc>
          <w:tcPr>
            <w:tcW w:w="540" w:type="dxa"/>
            <w:vMerge/>
            <w:vAlign w:val="center"/>
          </w:tcPr>
          <w:p w14:paraId="018C30E8" w14:textId="77777777" w:rsidR="007F6207" w:rsidRDefault="007F6207" w:rsidP="00F358B7">
            <w:pPr>
              <w:jc w:val="center"/>
            </w:pPr>
          </w:p>
        </w:tc>
        <w:tc>
          <w:tcPr>
            <w:tcW w:w="540" w:type="dxa"/>
            <w:vAlign w:val="center"/>
          </w:tcPr>
          <w:p w14:paraId="7A3CE0DC" w14:textId="49991539" w:rsidR="007F6207" w:rsidRDefault="007F6207" w:rsidP="00F358B7">
            <w:pPr>
              <w:jc w:val="center"/>
            </w:pPr>
            <w:r>
              <w:t>21</w:t>
            </w:r>
          </w:p>
        </w:tc>
        <w:tc>
          <w:tcPr>
            <w:tcW w:w="810" w:type="dxa"/>
            <w:vMerge/>
            <w:vAlign w:val="center"/>
          </w:tcPr>
          <w:p w14:paraId="0C8B5B0D" w14:textId="66BD2982" w:rsidR="007F6207" w:rsidRDefault="007F6207" w:rsidP="00F358B7">
            <w:pPr>
              <w:jc w:val="center"/>
            </w:pPr>
          </w:p>
        </w:tc>
        <w:tc>
          <w:tcPr>
            <w:tcW w:w="810" w:type="dxa"/>
            <w:vMerge/>
            <w:vAlign w:val="center"/>
          </w:tcPr>
          <w:p w14:paraId="5930BBCA" w14:textId="2B9B61C9" w:rsidR="007F6207" w:rsidRDefault="007F6207" w:rsidP="00F358B7">
            <w:pPr>
              <w:jc w:val="center"/>
            </w:pPr>
          </w:p>
        </w:tc>
        <w:tc>
          <w:tcPr>
            <w:tcW w:w="900" w:type="dxa"/>
            <w:vAlign w:val="center"/>
          </w:tcPr>
          <w:p w14:paraId="3DA12BD2" w14:textId="5F15BE5E" w:rsidR="007F6207" w:rsidRDefault="007F6207" w:rsidP="00F358B7">
            <w:pPr>
              <w:jc w:val="center"/>
            </w:pPr>
            <w:r>
              <w:t>2.096</w:t>
            </w:r>
          </w:p>
        </w:tc>
        <w:tc>
          <w:tcPr>
            <w:tcW w:w="982" w:type="dxa"/>
            <w:vAlign w:val="center"/>
          </w:tcPr>
          <w:p w14:paraId="6B1ADF4B" w14:textId="75A82E7E" w:rsidR="007F6207" w:rsidRDefault="007F6207" w:rsidP="00F358B7">
            <w:pPr>
              <w:jc w:val="center"/>
            </w:pPr>
            <w:r>
              <w:t>58</w:t>
            </w:r>
            <w:r w:rsidR="0011097F">
              <w:t>.</w:t>
            </w:r>
            <w:r>
              <w:t>76</w:t>
            </w:r>
          </w:p>
        </w:tc>
        <w:tc>
          <w:tcPr>
            <w:tcW w:w="800" w:type="dxa"/>
            <w:vAlign w:val="center"/>
          </w:tcPr>
          <w:p w14:paraId="00F52F72" w14:textId="026D18A0" w:rsidR="007F6207" w:rsidRDefault="007F6207" w:rsidP="00F358B7">
            <w:pPr>
              <w:jc w:val="center"/>
            </w:pPr>
            <w:r>
              <w:t>60</w:t>
            </w:r>
          </w:p>
        </w:tc>
        <w:tc>
          <w:tcPr>
            <w:tcW w:w="926" w:type="dxa"/>
            <w:vAlign w:val="center"/>
          </w:tcPr>
          <w:p w14:paraId="5929CACE" w14:textId="7C079A60" w:rsidR="007F6207" w:rsidRDefault="007F6207" w:rsidP="00F358B7">
            <w:pPr>
              <w:jc w:val="center"/>
            </w:pPr>
            <w:r>
              <w:t>0.0131</w:t>
            </w:r>
          </w:p>
        </w:tc>
        <w:tc>
          <w:tcPr>
            <w:tcW w:w="800" w:type="dxa"/>
            <w:vAlign w:val="center"/>
          </w:tcPr>
          <w:p w14:paraId="335628FD" w14:textId="40EA0FB4" w:rsidR="007F6207" w:rsidRDefault="007F6207" w:rsidP="00F358B7">
            <w:pPr>
              <w:jc w:val="center"/>
            </w:pPr>
            <w:r>
              <w:t>0.013</w:t>
            </w:r>
          </w:p>
        </w:tc>
        <w:tc>
          <w:tcPr>
            <w:tcW w:w="902" w:type="dxa"/>
            <w:vAlign w:val="center"/>
          </w:tcPr>
          <w:p w14:paraId="0B6F4349" w14:textId="5D9E9108" w:rsidR="007F6207" w:rsidRDefault="007F6207" w:rsidP="00F358B7">
            <w:pPr>
              <w:jc w:val="center"/>
            </w:pPr>
            <w:r>
              <w:t>0.83</w:t>
            </w:r>
          </w:p>
        </w:tc>
        <w:tc>
          <w:tcPr>
            <w:tcW w:w="810" w:type="dxa"/>
            <w:vAlign w:val="center"/>
          </w:tcPr>
          <w:p w14:paraId="46750509" w14:textId="798E9DF6" w:rsidR="007F6207" w:rsidRDefault="007F6207" w:rsidP="00F358B7">
            <w:pPr>
              <w:jc w:val="center"/>
            </w:pPr>
            <w:r>
              <w:t>0.90</w:t>
            </w:r>
          </w:p>
        </w:tc>
      </w:tr>
    </w:tbl>
    <w:p w14:paraId="1556CCEE" w14:textId="61E06651" w:rsidR="00181531" w:rsidRPr="0011097F" w:rsidRDefault="00000000" w:rsidP="00181531">
      <w:pPr>
        <w:rPr>
          <w:rFonts w:eastAsiaTheme="minorEastAsia"/>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sd</m:t>
              </m:r>
            </m:sub>
          </m:sSub>
          <m:r>
            <w:rPr>
              <w:rFonts w:ascii="Cambria Math" w:hAnsi="Cambria Math"/>
            </w:rPr>
            <m:t>=3.567 KPa (given)</m:t>
          </m:r>
        </m:oMath>
      </m:oMathPara>
    </w:p>
    <w:p w14:paraId="73E5F848" w14:textId="15C3DDAE" w:rsidR="007F6207" w:rsidRPr="0011097F" w:rsidRDefault="00000000" w:rsidP="00181531">
      <w:pPr>
        <w:rPr>
          <w:rFonts w:eastAsiaTheme="minorEastAsia"/>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sw</m:t>
              </m:r>
            </m:sub>
          </m:sSub>
          <m:r>
            <w:rPr>
              <w:rFonts w:ascii="Cambria Math" w:hAnsi="Cambria Math"/>
            </w:rPr>
            <m:t>=2.487 bar (given)</m:t>
          </m:r>
        </m:oMath>
      </m:oMathPara>
    </w:p>
    <w:p w14:paraId="303A1BC7" w14:textId="7495C0EA" w:rsidR="007F6207" w:rsidRPr="0011097F" w:rsidRDefault="00000000" w:rsidP="00181531">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w</m:t>
              </m:r>
            </m:sub>
          </m:sSub>
          <m:r>
            <w:rPr>
              <w:rFonts w:ascii="Cambria Math" w:hAnsi="Cambria Math"/>
            </w:rPr>
            <m:t>=1537.8°C (given)</m:t>
          </m:r>
        </m:oMath>
      </m:oMathPara>
    </w:p>
    <w:p w14:paraId="53317058" w14:textId="04D28874" w:rsidR="00F358B7" w:rsidRDefault="00F358B7" w:rsidP="00F358B7">
      <w:pPr>
        <w:pStyle w:val="Heading2"/>
      </w:pPr>
      <w:r>
        <w:t>Discussion</w:t>
      </w:r>
    </w:p>
    <w:p w14:paraId="35F8E386" w14:textId="1BC98DA7" w:rsidR="00F358B7" w:rsidRDefault="00F358B7" w:rsidP="0011097F">
      <w:pPr>
        <w:jc w:val="both"/>
      </w:pPr>
      <w:r>
        <w:t>In this experiment, the humidity of atmospheric air was determined using the dry-bulb and wet-bulb temperatures obtained from the hygrometer. The wet-bulb temperature was observed to be lower than the dry-bulb temperature due to the cooling effect produced by the evaporation of water from the wet cloth. The difference between these two temperatures indicates the moisture content of the air.</w:t>
      </w:r>
    </w:p>
    <w:p w14:paraId="536453E8" w14:textId="1E4C0C66" w:rsidR="00F358B7" w:rsidRDefault="00F358B7" w:rsidP="0011097F">
      <w:pPr>
        <w:jc w:val="both"/>
      </w:pPr>
      <w:r>
        <w:t>Using the measured temperatures and psychrometric relations, the partial pressure of water vapour, relative humidity, degree of saturation, and humidity ratio were calculated. If the temperature difference between the two thermometers is large, it indicates lower humidity in the air, whereas a small temperature difference indicates higher humidity.</w:t>
      </w:r>
    </w:p>
    <w:p w14:paraId="14053656" w14:textId="2B21ACCF" w:rsidR="00F358B7" w:rsidRDefault="00F358B7" w:rsidP="0011097F">
      <w:pPr>
        <w:pStyle w:val="Heading2"/>
        <w:jc w:val="both"/>
      </w:pPr>
      <w:r>
        <w:t>Conclusion</w:t>
      </w:r>
    </w:p>
    <w:p w14:paraId="2D0D7AE2" w14:textId="400C045D" w:rsidR="00F358B7" w:rsidRDefault="00F358B7" w:rsidP="0011097F">
      <w:pPr>
        <w:jc w:val="both"/>
      </w:pPr>
      <w:r>
        <w:t>In this experiment, the dry-bulb and wet-bulb temperatures of atmospheric air were measured using a hygrometer. The difference between these temperatures was used to determine the moisture content of the air. Using the psychrometric relations and the Carrier equation, the partial pressure of water vapour, relative humidity, humidity ratio, and degree of saturation were calculated.</w:t>
      </w:r>
    </w:p>
    <w:p w14:paraId="055FDB8A" w14:textId="792FF662" w:rsidR="00F358B7" w:rsidRPr="00F358B7" w:rsidRDefault="00F358B7" w:rsidP="0011097F">
      <w:pPr>
        <w:jc w:val="both"/>
      </w:pPr>
      <w:r>
        <w:t>The results show that the temperature difference between the dry and wet bulbs is directly related to the humidity of the air. Thus, the experiment successfully demonstrated a practical method for determining the absolute and relative humidity of atmospheric air using psychrometric principles.</w:t>
      </w:r>
    </w:p>
    <w:p w14:paraId="6284009E" w14:textId="3E9277A8" w:rsidR="00431DBD" w:rsidRDefault="00431DBD" w:rsidP="0011097F">
      <w:pPr>
        <w:pStyle w:val="Heading2"/>
        <w:jc w:val="both"/>
      </w:pPr>
      <w:r>
        <w:t>Reference</w:t>
      </w:r>
    </w:p>
    <w:p w14:paraId="4F104591" w14:textId="77777777" w:rsidR="006805CF" w:rsidRPr="006805CF" w:rsidRDefault="00431DBD" w:rsidP="0011097F">
      <w:pPr>
        <w:pStyle w:val="Bibliography"/>
        <w:jc w:val="both"/>
      </w:pPr>
      <w:r>
        <w:fldChar w:fldCharType="begin"/>
      </w:r>
      <w:r>
        <w:instrText xml:space="preserve"> ADDIN ZOTERO_BIBL {"uncited":[],"omitted":[],"custom":[]} CSL_BIBLIOGRAPHY </w:instrText>
      </w:r>
      <w:r>
        <w:fldChar w:fldCharType="separate"/>
      </w:r>
      <w:r w:rsidR="006805CF" w:rsidRPr="006805CF">
        <w:t>[1]</w:t>
      </w:r>
      <w:r w:rsidR="006805CF" w:rsidRPr="006805CF">
        <w:tab/>
        <w:t xml:space="preserve">“Humidity,” </w:t>
      </w:r>
      <w:r w:rsidR="006805CF" w:rsidRPr="006805CF">
        <w:rPr>
          <w:i/>
          <w:iCs/>
        </w:rPr>
        <w:t>Wikipedia</w:t>
      </w:r>
      <w:r w:rsidR="006805CF" w:rsidRPr="006805CF">
        <w:t>. Feb. 08, 2026. Accessed: Mar. 15, 2026. [Online]. Available: https://en.wikipedia.org/w/index.php?title=Humidity&amp;oldid=1337332503</w:t>
      </w:r>
    </w:p>
    <w:p w14:paraId="3E49A0F2" w14:textId="77777777" w:rsidR="006805CF" w:rsidRPr="006805CF" w:rsidRDefault="006805CF" w:rsidP="0011097F">
      <w:pPr>
        <w:pStyle w:val="Bibliography"/>
        <w:jc w:val="both"/>
      </w:pPr>
      <w:r w:rsidRPr="006805CF">
        <w:lastRenderedPageBreak/>
        <w:t>[2]</w:t>
      </w:r>
      <w:r w:rsidRPr="006805CF">
        <w:tab/>
        <w:t xml:space="preserve">G. Yaciuk, “SOLAR CROP DRYING,” in </w:t>
      </w:r>
      <w:r w:rsidRPr="006805CF">
        <w:rPr>
          <w:i/>
          <w:iCs/>
        </w:rPr>
        <w:t>Solar Energy Conversion II</w:t>
      </w:r>
      <w:r w:rsidRPr="006805CF">
        <w:t>, Elsevier, 1981, pp. 377–396. doi: 10.1016/B978-0-08-025388-6.50049-0.</w:t>
      </w:r>
    </w:p>
    <w:p w14:paraId="29B03284" w14:textId="77777777" w:rsidR="006805CF" w:rsidRPr="006805CF" w:rsidRDefault="006805CF" w:rsidP="0011097F">
      <w:pPr>
        <w:pStyle w:val="Bibliography"/>
        <w:jc w:val="both"/>
      </w:pPr>
      <w:r w:rsidRPr="006805CF">
        <w:t>[3]</w:t>
      </w:r>
      <w:r w:rsidRPr="006805CF">
        <w:tab/>
        <w:t>“https://byjus.com/physics/hygrometer/,” BYJUS. Accessed: Mar. 15, 2026. [Online]. Available: https://byjus.com/physics/hygrometer/</w:t>
      </w:r>
    </w:p>
    <w:p w14:paraId="38EB6E95" w14:textId="5A3939F4" w:rsidR="00431DBD" w:rsidRDefault="00431DBD" w:rsidP="0011097F">
      <w:pPr>
        <w:jc w:val="both"/>
      </w:pPr>
      <w:r>
        <w:fldChar w:fldCharType="end"/>
      </w:r>
    </w:p>
    <w:sectPr w:rsidR="00431D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94B4F"/>
    <w:multiLevelType w:val="hybridMultilevel"/>
    <w:tmpl w:val="CDEC6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3703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5B1"/>
    <w:rsid w:val="000A7831"/>
    <w:rsid w:val="0011097F"/>
    <w:rsid w:val="001732A6"/>
    <w:rsid w:val="00181531"/>
    <w:rsid w:val="001902D2"/>
    <w:rsid w:val="001F27E1"/>
    <w:rsid w:val="0027780B"/>
    <w:rsid w:val="002A69D3"/>
    <w:rsid w:val="00431DBD"/>
    <w:rsid w:val="00432B23"/>
    <w:rsid w:val="005B3C25"/>
    <w:rsid w:val="006805CF"/>
    <w:rsid w:val="007705B1"/>
    <w:rsid w:val="007F2567"/>
    <w:rsid w:val="007F6207"/>
    <w:rsid w:val="00884B0A"/>
    <w:rsid w:val="00974B63"/>
    <w:rsid w:val="00BC6A8B"/>
    <w:rsid w:val="00F358B7"/>
    <w:rsid w:val="00F65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DCA9F"/>
  <w15:chartTrackingRefBased/>
  <w15:docId w15:val="{D88618E8-E16F-4A3C-8FFD-A7E7F4DE6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0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0A7831"/>
    <w:pPr>
      <w:shd w:val="clear" w:color="auto" w:fill="F2F2F2" w:themeFill="background1" w:themeFillShade="F2"/>
      <w:spacing w:line="240" w:lineRule="auto"/>
      <w:ind w:left="288"/>
      <w:contextualSpacing/>
    </w:pPr>
    <w:rPr>
      <w:rFonts w:ascii="Courier New" w:hAnsi="Courier New" w:cs="Courier New"/>
      <w:noProof/>
    </w:rPr>
  </w:style>
  <w:style w:type="character" w:customStyle="1" w:styleId="CodeChar">
    <w:name w:val="Code Char"/>
    <w:basedOn w:val="DefaultParagraphFont"/>
    <w:link w:val="Code"/>
    <w:rsid w:val="000A7831"/>
    <w:rPr>
      <w:rFonts w:ascii="Courier New" w:hAnsi="Courier New" w:cs="Courier New"/>
      <w:noProof/>
      <w:shd w:val="clear" w:color="auto" w:fill="F2F2F2" w:themeFill="background1" w:themeFillShade="F2"/>
    </w:rPr>
  </w:style>
  <w:style w:type="character" w:customStyle="1" w:styleId="Heading1Char">
    <w:name w:val="Heading 1 Char"/>
    <w:basedOn w:val="DefaultParagraphFont"/>
    <w:link w:val="Heading1"/>
    <w:uiPriority w:val="9"/>
    <w:rsid w:val="00770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0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5B1"/>
    <w:rPr>
      <w:rFonts w:eastAsiaTheme="majorEastAsia" w:cstheme="majorBidi"/>
      <w:color w:val="272727" w:themeColor="text1" w:themeTint="D8"/>
    </w:rPr>
  </w:style>
  <w:style w:type="paragraph" w:styleId="Title">
    <w:name w:val="Title"/>
    <w:basedOn w:val="Normal"/>
    <w:next w:val="Normal"/>
    <w:link w:val="TitleChar"/>
    <w:uiPriority w:val="10"/>
    <w:qFormat/>
    <w:rsid w:val="00770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5B1"/>
    <w:pPr>
      <w:spacing w:before="160"/>
      <w:jc w:val="center"/>
    </w:pPr>
    <w:rPr>
      <w:i/>
      <w:iCs/>
      <w:color w:val="404040" w:themeColor="text1" w:themeTint="BF"/>
    </w:rPr>
  </w:style>
  <w:style w:type="character" w:customStyle="1" w:styleId="QuoteChar">
    <w:name w:val="Quote Char"/>
    <w:basedOn w:val="DefaultParagraphFont"/>
    <w:link w:val="Quote"/>
    <w:uiPriority w:val="29"/>
    <w:rsid w:val="007705B1"/>
    <w:rPr>
      <w:i/>
      <w:iCs/>
      <w:color w:val="404040" w:themeColor="text1" w:themeTint="BF"/>
    </w:rPr>
  </w:style>
  <w:style w:type="paragraph" w:styleId="ListParagraph">
    <w:name w:val="List Paragraph"/>
    <w:basedOn w:val="Normal"/>
    <w:uiPriority w:val="34"/>
    <w:qFormat/>
    <w:rsid w:val="007705B1"/>
    <w:pPr>
      <w:ind w:left="720"/>
      <w:contextualSpacing/>
    </w:pPr>
  </w:style>
  <w:style w:type="character" w:styleId="IntenseEmphasis">
    <w:name w:val="Intense Emphasis"/>
    <w:basedOn w:val="DefaultParagraphFont"/>
    <w:uiPriority w:val="21"/>
    <w:qFormat/>
    <w:rsid w:val="007705B1"/>
    <w:rPr>
      <w:i/>
      <w:iCs/>
      <w:color w:val="0F4761" w:themeColor="accent1" w:themeShade="BF"/>
    </w:rPr>
  </w:style>
  <w:style w:type="paragraph" w:styleId="IntenseQuote">
    <w:name w:val="Intense Quote"/>
    <w:basedOn w:val="Normal"/>
    <w:next w:val="Normal"/>
    <w:link w:val="IntenseQuoteChar"/>
    <w:uiPriority w:val="30"/>
    <w:qFormat/>
    <w:rsid w:val="00770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5B1"/>
    <w:rPr>
      <w:i/>
      <w:iCs/>
      <w:color w:val="0F4761" w:themeColor="accent1" w:themeShade="BF"/>
    </w:rPr>
  </w:style>
  <w:style w:type="character" w:styleId="IntenseReference">
    <w:name w:val="Intense Reference"/>
    <w:basedOn w:val="DefaultParagraphFont"/>
    <w:uiPriority w:val="32"/>
    <w:qFormat/>
    <w:rsid w:val="007705B1"/>
    <w:rPr>
      <w:b/>
      <w:bCs/>
      <w:smallCaps/>
      <w:color w:val="0F4761" w:themeColor="accent1" w:themeShade="BF"/>
      <w:spacing w:val="5"/>
    </w:rPr>
  </w:style>
  <w:style w:type="character" w:styleId="PlaceholderText">
    <w:name w:val="Placeholder Text"/>
    <w:basedOn w:val="DefaultParagraphFont"/>
    <w:uiPriority w:val="99"/>
    <w:semiHidden/>
    <w:rsid w:val="001902D2"/>
    <w:rPr>
      <w:color w:val="666666"/>
    </w:rPr>
  </w:style>
  <w:style w:type="paragraph" w:styleId="Bibliography">
    <w:name w:val="Bibliography"/>
    <w:basedOn w:val="Normal"/>
    <w:next w:val="Normal"/>
    <w:uiPriority w:val="37"/>
    <w:unhideWhenUsed/>
    <w:rsid w:val="00431DBD"/>
    <w:pPr>
      <w:tabs>
        <w:tab w:val="left" w:pos="384"/>
      </w:tabs>
      <w:spacing w:after="0" w:line="240" w:lineRule="auto"/>
      <w:ind w:left="384" w:hanging="384"/>
    </w:pPr>
  </w:style>
  <w:style w:type="table" w:styleId="TableGrid">
    <w:name w:val="Table Grid"/>
    <w:basedOn w:val="TableNormal"/>
    <w:uiPriority w:val="39"/>
    <w:rsid w:val="001815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277</TotalTime>
  <Pages>4</Pages>
  <Words>1635</Words>
  <Characters>9320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Naim Khan</dc:creator>
  <cp:keywords/>
  <dc:description/>
  <cp:lastModifiedBy>Naim Khan</cp:lastModifiedBy>
  <cp:revision>2</cp:revision>
  <dcterms:created xsi:type="dcterms:W3CDTF">2026-03-15T13:20:00Z</dcterms:created>
  <dcterms:modified xsi:type="dcterms:W3CDTF">2026-03-16T08:34:00Z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id="kISAYW9e"/&gt;&lt;style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