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219D0" w14:textId="091C85FA" w:rsidR="001F27E1" w:rsidRPr="00E24DBA" w:rsidRDefault="00E24DBA" w:rsidP="00E24DBA">
      <w:pPr>
        <w:pStyle w:val="Title"/>
      </w:pPr>
      <w:r w:rsidRPr="00E24DBA">
        <w:t>Comprehensive Study</w:t>
      </w:r>
      <w:r w:rsidR="00B17981" w:rsidRPr="00E24DBA">
        <w:t xml:space="preserve"> of Vapor Compression Refrigeration System</w:t>
      </w:r>
    </w:p>
    <w:p w14:paraId="25C7A596" w14:textId="5D29D45F" w:rsidR="00B17981" w:rsidRDefault="00B17981" w:rsidP="00AD1369">
      <w:pPr>
        <w:pStyle w:val="Heading2"/>
      </w:pPr>
      <w:r>
        <w:t>Introduction</w:t>
      </w:r>
    </w:p>
    <w:p w14:paraId="2E346D7D" w14:textId="6D8F5849" w:rsidR="00B17981" w:rsidRDefault="00B17981" w:rsidP="00660D58">
      <w:pPr>
        <w:jc w:val="both"/>
      </w:pPr>
      <w:r w:rsidRPr="00B17981">
        <w:t>Vapor compression refrigeration is defined as a process that utilizes a compressor to compress refrigerant gas, which then moves to a condenser to release heat and condense into a liquid, followed by an expansion valve that reduces pressure and temperature, allowing the refrigerant to evaporate in an evaporator that absorbs heat from the surrounding air</w:t>
      </w:r>
      <w:r w:rsidR="006534FC">
        <w:t xml:space="preserve"> </w:t>
      </w:r>
      <w:r w:rsidR="00660D58">
        <w:fldChar w:fldCharType="begin"/>
      </w:r>
      <w:r w:rsidR="00660D58">
        <w:instrText xml:space="preserve"> ADDIN ZOTERO_ITEM CSL_CITATION {"citationID":"q0mwK14i","properties":{"unsorted":false,"formattedCitation":"[1]","plainCitation":"[1]","noteIndex":0},"citationItems":[{"id":30,"uris":["http://zotero.org/users/19775223/items/65Z5PAK7"],"itemData":{"id":30,"type":"chapter","container-title":"Reference Module in Food Science","DOI":"10.1016/B978-0-08-100596-5.21144-X","ISBN":"978-0-08-100596-5","language":"en","license":"https://www.elsevier.com/tdm/userlicense/1.0/","page":"B978008100596521144X","publisher":"Elsevier","source":"DOI.org (Crossref)","title":"Refrigeration Systems","URL":"https://linkinghub.elsevier.com/retrieve/pii/B978008100596521144X","author":[{"family":"Tanner","given":"David"}],"accessed":{"date-parts":[["2026",3,12]]},"issued":{"date-parts":[["2016"]]}}}],"schema":"https://github.com/citation-style-language/schema/raw/master/csl-citation.json"} </w:instrText>
      </w:r>
      <w:r w:rsidR="00660D58">
        <w:fldChar w:fldCharType="separate"/>
      </w:r>
      <w:r w:rsidR="00660D58" w:rsidRPr="00660D58">
        <w:rPr>
          <w:rFonts w:ascii="Aptos" w:hAnsi="Aptos"/>
        </w:rPr>
        <w:t>[1]</w:t>
      </w:r>
      <w:r w:rsidR="00660D58">
        <w:fldChar w:fldCharType="end"/>
      </w:r>
      <w:r w:rsidRPr="00B17981">
        <w:t>.</w:t>
      </w:r>
      <w:r w:rsidR="00660D58">
        <w:t xml:space="preserve"> It</w:t>
      </w:r>
      <w:r w:rsidRPr="00B17981">
        <w:t xml:space="preserve"> (VCRC) is the oldest cooling method</w:t>
      </w:r>
      <w:r w:rsidR="00660D58">
        <w:t xml:space="preserve"> and </w:t>
      </w:r>
      <w:r w:rsidR="00660D58" w:rsidRPr="00660D58">
        <w:t>widely used for air conditioning of buildings and automobiles</w:t>
      </w:r>
      <w:r w:rsidR="00660D58">
        <w:t xml:space="preserve"> </w:t>
      </w:r>
      <w:r w:rsidR="00660D58">
        <w:fldChar w:fldCharType="begin"/>
      </w:r>
      <w:r w:rsidR="00660D58">
        <w:instrText xml:space="preserve"> ADDIN ZOTERO_ITEM CSL_CITATION {"citationID":"KiMgAgcy","properties":{"unsorted":false,"formattedCitation":"[2]","plainCitation":"[2]","noteIndex":0},"citationItems":[{"id":31,"uris":["http://zotero.org/users/19775223/items/4YAWHKIF"],"itemData":{"id":31,"type":"entry-encyclopedia","abstract":"Vapour-compression refrigeration or vapor-compression refrigeration system (VCRS), in which the refrigerant undergoes phase changes, is one of the many refrigeration cycles and is the most widely used method for air conditioning of buildings and automobiles. It is also used in domestic and commercial refrigerators, large-scale warehouses for chilled or frozen storage of foods and meats, refrigerated trucks and railroad cars, and a host of other commercial and industrial services. Oil refineries, petrochemical and chemical processing plants, and natural gas processing plants are among the many types of industrial plants that often utilize large vapor-compression refrigeration systems. Cascade refrigeration systems may also be implemented using two compressors.\nRefrigeration may be defined as lowering the temperature of an enclosed space by removing heat from that space and transferring it elsewhere. A device that performs this function may also be called an air conditioner, refrigerator, air source heat pump, geothermal heat pump, or chiller (heat pump).","container-title":"Wikipedia","language":"en","license":"Creative Commons Attribution-ShareAlike License","note":"Page Version ID: 1339312139","source":"Wikipedia","title":"Vapor-compression refrigeration","URL":"https://en.wikipedia.org/w/index.php?title=Vapor-compression_refrigeration&amp;oldid=1339312139","accessed":{"date-parts":[["2026",3,12]]},"issued":{"date-parts":[["2026",2,19]]}}}],"schema":"https://github.com/citation-style-language/schema/raw/master/csl-citation.json"} </w:instrText>
      </w:r>
      <w:r w:rsidR="00660D58">
        <w:fldChar w:fldCharType="separate"/>
      </w:r>
      <w:r w:rsidR="00660D58" w:rsidRPr="00660D58">
        <w:rPr>
          <w:rFonts w:ascii="Aptos" w:hAnsi="Aptos"/>
        </w:rPr>
        <w:t>[2]</w:t>
      </w:r>
      <w:r w:rsidR="00660D58">
        <w:fldChar w:fldCharType="end"/>
      </w:r>
      <w:r w:rsidRPr="00B17981">
        <w:t>. A conventional VCRC consists of an evaporator, a compressor, a condenser and an expansion unit</w:t>
      </w:r>
      <w:r w:rsidR="00660D58">
        <w:t>.</w:t>
      </w:r>
    </w:p>
    <w:p w14:paraId="52143DB0" w14:textId="03ED9C52" w:rsidR="00660D58" w:rsidRDefault="00660D58" w:rsidP="00AD1369">
      <w:pPr>
        <w:pStyle w:val="Heading2"/>
      </w:pPr>
      <w:r>
        <w:t>Objective</w:t>
      </w:r>
    </w:p>
    <w:p w14:paraId="0B457A56" w14:textId="6B78D71F" w:rsidR="00331B9A" w:rsidRDefault="00331B9A" w:rsidP="00CB050D">
      <w:pPr>
        <w:pStyle w:val="ListParagraph"/>
        <w:numPr>
          <w:ilvl w:val="0"/>
          <w:numId w:val="2"/>
        </w:numPr>
        <w:jc w:val="both"/>
      </w:pPr>
      <w:r>
        <w:t>To study the operation principle of vapor compression refrigeration system.</w:t>
      </w:r>
    </w:p>
    <w:p w14:paraId="772397EC" w14:textId="77777777" w:rsidR="00CB050D" w:rsidRDefault="00331B9A" w:rsidP="00CB050D">
      <w:pPr>
        <w:pStyle w:val="ListParagraph"/>
        <w:numPr>
          <w:ilvl w:val="0"/>
          <w:numId w:val="2"/>
        </w:numPr>
        <w:jc w:val="both"/>
      </w:pPr>
      <w:r>
        <w:t xml:space="preserve">To Study the different equipment’s and accessories of the vapor </w:t>
      </w:r>
      <w:r w:rsidR="00CB050D">
        <w:t>compression refrigeration system.</w:t>
      </w:r>
    </w:p>
    <w:p w14:paraId="0B7D8985" w14:textId="4084956F" w:rsidR="00660D58" w:rsidRDefault="00331B9A" w:rsidP="00CB050D">
      <w:pPr>
        <w:pStyle w:val="ListParagraph"/>
        <w:numPr>
          <w:ilvl w:val="0"/>
          <w:numId w:val="2"/>
        </w:numPr>
        <w:jc w:val="both"/>
      </w:pPr>
      <w:r>
        <w:t>To study t</w:t>
      </w:r>
      <w:r w:rsidR="00CB050D">
        <w:t>he</w:t>
      </w:r>
      <w:r>
        <w:t xml:space="preserve"> </w:t>
      </w:r>
      <w:r w:rsidR="00CB050D">
        <w:t xml:space="preserve">various </w:t>
      </w:r>
      <w:r>
        <w:t>con</w:t>
      </w:r>
      <w:r w:rsidR="00CB050D">
        <w:t>t</w:t>
      </w:r>
      <w:r>
        <w:t xml:space="preserve">rolling devices </w:t>
      </w:r>
      <w:r w:rsidR="00CB050D">
        <w:t>l</w:t>
      </w:r>
      <w:r>
        <w:t>ike</w:t>
      </w:r>
      <w:r w:rsidR="00CB050D">
        <w:t xml:space="preserve"> t</w:t>
      </w:r>
      <w:r>
        <w:t>empe</w:t>
      </w:r>
      <w:r w:rsidR="00CB050D">
        <w:t>r</w:t>
      </w:r>
      <w:r>
        <w:t>atu</w:t>
      </w:r>
      <w:r w:rsidR="00CB050D">
        <w:t>r</w:t>
      </w:r>
      <w:r>
        <w:t>e and supe</w:t>
      </w:r>
      <w:r w:rsidR="00CB050D">
        <w:t>r</w:t>
      </w:r>
      <w:r>
        <w:t>heat c</w:t>
      </w:r>
      <w:r w:rsidR="00CB050D">
        <w:t>ontrol</w:t>
      </w:r>
      <w:r>
        <w:t xml:space="preserve"> devices e</w:t>
      </w:r>
      <w:r w:rsidR="00CB050D">
        <w:t>tc</w:t>
      </w:r>
      <w:r>
        <w:t>.</w:t>
      </w:r>
    </w:p>
    <w:p w14:paraId="74703995" w14:textId="6B979FBD" w:rsidR="00CB050D" w:rsidRDefault="00CB050D" w:rsidP="00AD1369">
      <w:pPr>
        <w:pStyle w:val="Heading2"/>
      </w:pPr>
      <w:r>
        <w:t>Apparatus</w:t>
      </w:r>
    </w:p>
    <w:p w14:paraId="26A632CA" w14:textId="4A5BA2DD" w:rsidR="00CB050D" w:rsidRDefault="00CB050D" w:rsidP="00497F81">
      <w:pPr>
        <w:pStyle w:val="ListParagraph"/>
        <w:numPr>
          <w:ilvl w:val="0"/>
          <w:numId w:val="4"/>
        </w:numPr>
        <w:jc w:val="both"/>
      </w:pPr>
      <w:r>
        <w:t>Compressor</w:t>
      </w:r>
    </w:p>
    <w:p w14:paraId="32383D49" w14:textId="1928579E" w:rsidR="00CB050D" w:rsidRDefault="00CB050D" w:rsidP="00497F81">
      <w:pPr>
        <w:pStyle w:val="ListParagraph"/>
        <w:numPr>
          <w:ilvl w:val="0"/>
          <w:numId w:val="4"/>
        </w:numPr>
        <w:jc w:val="both"/>
      </w:pPr>
      <w:r>
        <w:t>Condenser Coil</w:t>
      </w:r>
    </w:p>
    <w:p w14:paraId="515E3D18" w14:textId="03013E8F" w:rsidR="00CB050D" w:rsidRDefault="00CB050D" w:rsidP="00497F81">
      <w:pPr>
        <w:pStyle w:val="ListParagraph"/>
        <w:numPr>
          <w:ilvl w:val="0"/>
          <w:numId w:val="4"/>
        </w:numPr>
        <w:jc w:val="both"/>
      </w:pPr>
      <w:r>
        <w:t>Expansion Valve</w:t>
      </w:r>
    </w:p>
    <w:p w14:paraId="0DF856FE" w14:textId="180919DE" w:rsidR="00CB050D" w:rsidRDefault="00CB050D" w:rsidP="00497F81">
      <w:pPr>
        <w:pStyle w:val="ListParagraph"/>
        <w:numPr>
          <w:ilvl w:val="0"/>
          <w:numId w:val="4"/>
        </w:numPr>
        <w:jc w:val="both"/>
      </w:pPr>
      <w:r>
        <w:t>Evaporator Coil</w:t>
      </w:r>
    </w:p>
    <w:p w14:paraId="36B2CD65" w14:textId="019E9FC7" w:rsidR="00CB050D" w:rsidRDefault="00497F81" w:rsidP="00497F81">
      <w:pPr>
        <w:pStyle w:val="ListParagraph"/>
        <w:numPr>
          <w:ilvl w:val="0"/>
          <w:numId w:val="4"/>
        </w:numPr>
        <w:jc w:val="both"/>
      </w:pPr>
      <w:r>
        <w:t>Refrigerant (F-12)</w:t>
      </w:r>
    </w:p>
    <w:p w14:paraId="49209812" w14:textId="63452262" w:rsidR="00497F81" w:rsidRDefault="00497F81" w:rsidP="00497F81">
      <w:pPr>
        <w:pStyle w:val="ListParagraph"/>
        <w:numPr>
          <w:ilvl w:val="0"/>
          <w:numId w:val="4"/>
        </w:numPr>
        <w:jc w:val="both"/>
      </w:pPr>
      <w:r>
        <w:t>High, Low and Thermostat Trip</w:t>
      </w:r>
    </w:p>
    <w:p w14:paraId="1190F9E4" w14:textId="78AF1BAF" w:rsidR="00497F81" w:rsidRDefault="00497F81" w:rsidP="00AD1369">
      <w:pPr>
        <w:pStyle w:val="Heading2"/>
      </w:pPr>
      <w:r>
        <w:t>Operation Principal</w:t>
      </w:r>
    </w:p>
    <w:p w14:paraId="192B0893" w14:textId="1D616BB0" w:rsidR="00497F81" w:rsidRDefault="00497F81" w:rsidP="00497F81">
      <w:pPr>
        <w:jc w:val="both"/>
      </w:pPr>
      <w:r>
        <w:t>Stage 1: Compression</w:t>
      </w:r>
    </w:p>
    <w:p w14:paraId="6083F0A5" w14:textId="77777777" w:rsidR="007B5094" w:rsidRDefault="00497F81" w:rsidP="00497F81">
      <w:pPr>
        <w:jc w:val="both"/>
      </w:pPr>
      <w:r>
        <w:t>In the first stage of the refrigeration cycle, refrigerant enters a compressor as a low-pressure vapor. The compressor compresses the refrigerant to a high-pressure vapor, causing it to become superheated. Once compressed and heated, the refrigerant leaves the compressor and enters the condensation stage</w:t>
      </w:r>
      <w:r w:rsidR="007B5094">
        <w:t xml:space="preserve"> </w:t>
      </w:r>
      <w:r w:rsidR="007B5094">
        <w:fldChar w:fldCharType="begin"/>
      </w:r>
      <w:r w:rsidR="007B5094">
        <w:instrText xml:space="preserve"> ADDIN ZOTERO_ITEM CSL_CITATION {"citationID":"MFw7uYS1","properties":{"unsorted":false,"formattedCitation":"[3]","plainCitation":"[3]","noteIndex":0},"citationItems":[{"id":34,"uris":["http://zotero.org/users/19775223/items/6QWDA4K5"],"itemData":{"id":34,"type":"webpage","abstract":"Vapor compression refrigeration systems work through a four-stage cycle: compression (low-pressure vapor becomes high-pressure vapor), condensation (vapor becomes liquid), expansion (pressure drops)…","container-title":"Process Solutions, Inc.","language":"en-US","title":"How Does a Compression Refrigeration System Work?","URL":"https://processsolutions.com/how-does-a-compression-refrigeration-system-work/","accessed":{"date-parts":[["2026",3,12]]},"issued":{"date-parts":[["2025",6,10]]}}}],"schema":"https://github.com/citation-style-language/schema/raw/master/csl-citation.json"} </w:instrText>
      </w:r>
      <w:r w:rsidR="007B5094">
        <w:fldChar w:fldCharType="separate"/>
      </w:r>
      <w:r w:rsidR="007B5094" w:rsidRPr="007B5094">
        <w:rPr>
          <w:rFonts w:ascii="Aptos" w:hAnsi="Aptos"/>
        </w:rPr>
        <w:t>[3]</w:t>
      </w:r>
      <w:r w:rsidR="007B5094">
        <w:fldChar w:fldCharType="end"/>
      </w:r>
      <w:r>
        <w:t>.</w:t>
      </w:r>
      <w:r w:rsidRPr="00497F81">
        <w:t xml:space="preserve"> Since this process requires work, an electric motor may be used. Compressors themselves can be scroll, screw, centrifugal or reciprocating types</w:t>
      </w:r>
      <w:r w:rsidR="007B5094">
        <w:t xml:space="preserve"> </w:t>
      </w:r>
      <w:r w:rsidR="007B5094">
        <w:fldChar w:fldCharType="begin"/>
      </w:r>
      <w:r w:rsidR="007B5094">
        <w:instrText xml:space="preserve"> ADDIN ZOTERO_ITEM CSL_CITATION {"citationID":"G09GZcTs","properties":{"unsorted":false,"formattedCitation":"[4]","plainCitation":"[4]","noteIndex":0},"citationItems":[{"id":33,"uris":["http://zotero.org/users/19775223/items/C63G2WNF"],"itemData":{"id":33,"type":"webpage","abstract":"The Vapor Compression System is nearly 200 years old, but it does not seem ready to leave the scene. Learn about the compression cycle in ARANER.","language":"en-us","title":"Vapor Compression System | Compression Cycle | ARANER","URL":"https://www.araner.com/blog/vapor-compression-refrigeration-cycle","author":[{"family":"Araner","given":""}],"accessed":{"date-parts":[["2026",3,12]]}}}],"schema":"https://github.com/citation-style-language/schema/raw/master/csl-citation.json"} </w:instrText>
      </w:r>
      <w:r w:rsidR="007B5094">
        <w:fldChar w:fldCharType="separate"/>
      </w:r>
      <w:r w:rsidR="007B5094" w:rsidRPr="007B5094">
        <w:rPr>
          <w:rFonts w:ascii="Aptos" w:hAnsi="Aptos"/>
        </w:rPr>
        <w:t>[4]</w:t>
      </w:r>
      <w:r w:rsidR="007B5094">
        <w:fldChar w:fldCharType="end"/>
      </w:r>
      <w:r w:rsidRPr="00497F81">
        <w:t>.</w:t>
      </w:r>
    </w:p>
    <w:p w14:paraId="15733A8D" w14:textId="55B169DA" w:rsidR="00A00EE7" w:rsidRPr="00A00EE7" w:rsidRDefault="00A00EE7" w:rsidP="00497F81">
      <w:pPr>
        <w:jc w:val="both"/>
        <w:rPr>
          <w:rFonts w:eastAsiaTheme="minorEastAsia"/>
        </w:rPr>
      </w:pPr>
      <m:oMathPara>
        <m:oMath>
          <m:r>
            <w:rPr>
              <w:rFonts w:ascii="Cambria Math" w:hAnsi="Cambria Math"/>
            </w:rPr>
            <m:t>Compressor Work,</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oMath>
      </m:oMathPara>
    </w:p>
    <w:p w14:paraId="5C830971" w14:textId="3F13CEED" w:rsidR="00A00EE7" w:rsidRDefault="008B19C3" w:rsidP="00497F81">
      <w:pPr>
        <w:jc w:val="both"/>
        <w:rPr>
          <w:rFonts w:eastAsiaTheme="minorEastAsia"/>
        </w:rPr>
      </w:pPr>
      <w:proofErr w:type="gramStart"/>
      <w:r>
        <w:rPr>
          <w:rFonts w:eastAsiaTheme="minorEastAsia"/>
        </w:rPr>
        <w:t>W</w:t>
      </w:r>
      <w:r w:rsidR="00A00EE7">
        <w:rPr>
          <w:rFonts w:eastAsiaTheme="minorEastAsia"/>
        </w:rPr>
        <w:t>here</w:t>
      </w:r>
      <w:proofErr w:type="gramEnd"/>
      <w:r w:rsidR="00A00EE7">
        <w:rPr>
          <w:rFonts w:eastAsiaTheme="minorEastAsia"/>
        </w:rPr>
        <w:t>,</w:t>
      </w:r>
    </w:p>
    <w:p w14:paraId="58E565AB" w14:textId="24ABA379" w:rsidR="00A00EE7" w:rsidRPr="00A00EE7" w:rsidRDefault="00000000" w:rsidP="00A00EE7">
      <w:pPr>
        <w:spacing w:after="0"/>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=Mass flow rate of refrigerant in kg/min</m:t>
          </m:r>
        </m:oMath>
      </m:oMathPara>
    </w:p>
    <w:p w14:paraId="2B6C8D3A" w14:textId="1E1887EF" w:rsidR="00A00EE7" w:rsidRPr="00A00EE7" w:rsidRDefault="00A00EE7" w:rsidP="00A00EE7">
      <w:pPr>
        <w:spacing w:after="0"/>
        <w:jc w:val="both"/>
        <w:rPr>
          <w:rFonts w:eastAsiaTheme="minorEastAsia"/>
        </w:rPr>
      </w:pPr>
      <m:oMathPara>
        <m:oMathParaPr>
          <m:jc m:val="left"/>
        </m:oMathParaPr>
        <m:oMath>
          <m:r>
            <w:rPr>
              <w:rFonts w:ascii="Cambria Math" w:hAnsi="Cambria Math"/>
            </w:rPr>
            <m:t>h=Enthalpy of refrigerant at respective state KJ/Kg</m:t>
          </m:r>
        </m:oMath>
      </m:oMathPara>
    </w:p>
    <w:p w14:paraId="2D394DF8" w14:textId="5708188D" w:rsidR="00A00EE7" w:rsidRPr="00A00EE7" w:rsidRDefault="00A00EE7" w:rsidP="00A00EE7">
      <w:pPr>
        <w:spacing w:after="0"/>
        <w:jc w:val="both"/>
        <w:rPr>
          <w:rFonts w:eastAsiaTheme="minorEastAsia"/>
        </w:rPr>
      </w:pPr>
      <m:oMathPara>
        <m:oMathParaPr>
          <m:jc m:val="left"/>
        </m:oMathParaPr>
        <m:oMath>
          <m:r>
            <w:rPr>
              <w:rFonts w:ascii="Cambria Math" w:hAnsi="Cambria Math"/>
            </w:rPr>
            <m:t>T=Tempetarure in °C</m:t>
          </m:r>
        </m:oMath>
      </m:oMathPara>
    </w:p>
    <w:p w14:paraId="0FB9AABA" w14:textId="642F3F09" w:rsidR="00A00EE7" w:rsidRPr="00A00EE7" w:rsidRDefault="00A00EE7" w:rsidP="00497F81">
      <w:pPr>
        <w:jc w:val="both"/>
      </w:pPr>
      <m:oMathPara>
        <m:oMathParaPr>
          <m:jc m:val="left"/>
        </m:oMathParaPr>
        <m:oMath>
          <m:r>
            <w:rPr>
              <w:rFonts w:ascii="Cambria Math" w:hAnsi="Cambria Math"/>
            </w:rPr>
            <m:t>C=Specific heat at constant pressure KJ/Kg °C</m:t>
          </m:r>
        </m:oMath>
      </m:oMathPara>
    </w:p>
    <w:p w14:paraId="157D1F6F" w14:textId="18CD8A0F" w:rsidR="007B5094" w:rsidRDefault="00497F81" w:rsidP="007B5094">
      <w:pPr>
        <w:jc w:val="both"/>
      </w:pPr>
      <w:r w:rsidRPr="00497F81">
        <w:t xml:space="preserve"> </w:t>
      </w:r>
      <w:r w:rsidR="007B5094">
        <w:t>Step 2: Condensation</w:t>
      </w:r>
    </w:p>
    <w:p w14:paraId="56F24A78" w14:textId="57E54E65" w:rsidR="001218AD" w:rsidRDefault="001218AD" w:rsidP="001218AD">
      <w:pPr>
        <w:jc w:val="both"/>
      </w:pPr>
      <w:r w:rsidRPr="001218AD">
        <w:t>The condenser is essentially a heat exchanger. Heat is transferred from the refrigerant to a flowing liquid. This liquid is circulated through an external cooling system in the case of liquid-cooled condensation. As the refrigerant flows through the condenser, it remains at a nearly constant pressure</w:t>
      </w:r>
      <w:r>
        <w:t xml:space="preserve"> </w:t>
      </w:r>
      <w:r>
        <w:fldChar w:fldCharType="begin"/>
      </w:r>
      <w:r>
        <w:instrText xml:space="preserve"> ADDIN ZOTERO_ITEM CSL_CITATION {"citationID":"YKd0nYIj","properties":{"unsorted":false,"formattedCitation":"[4]","plainCitation":"[4]","noteIndex":0},"citationItems":[{"id":33,"uris":["http://zotero.org/users/19775223/items/C63G2WNF"],"itemData":{"id":33,"type":"webpage","abstract":"The Vapor Compression System is nearly 200 years old, but it does not seem ready to leave the scene. Learn about the compression cycle in ARANER.","language":"en-us","title":"Vapor Compression System | Compression Cycle | ARANER","URL":"https://www.araner.com/blog/vapor-compression-refrigeration-cycle","author":[{"family":"Araner","given":""}],"accessed":{"date-parts":[["2026",3,12]]}}}],"schema":"https://github.com/citation-style-language/schema/raw/master/csl-citation.json"} </w:instrText>
      </w:r>
      <w:r>
        <w:fldChar w:fldCharType="separate"/>
      </w:r>
      <w:r w:rsidRPr="001218AD">
        <w:rPr>
          <w:rFonts w:ascii="Aptos" w:hAnsi="Aptos"/>
        </w:rPr>
        <w:t>[4]</w:t>
      </w:r>
      <w:r>
        <w:fldChar w:fldCharType="end"/>
      </w:r>
      <w:r w:rsidRPr="001218AD">
        <w:t>.</w:t>
      </w:r>
    </w:p>
    <w:p w14:paraId="7621B21F" w14:textId="1B178465" w:rsidR="00A00EE7" w:rsidRDefault="00A00EE7" w:rsidP="001218AD">
      <w:pPr>
        <w:jc w:val="both"/>
      </w:pPr>
      <m:oMathPara>
        <m:oMath>
          <m:r>
            <w:rPr>
              <w:rFonts w:ascii="Cambria Math" w:hAnsi="Cambria Math"/>
            </w:rPr>
            <m:t xml:space="preserve">Amount of heat rejection, </m:t>
          </m:r>
          <m:sSub>
            <m:sSubPr>
              <m:ctrlPr>
                <w:rPr>
                  <w:rFonts w:ascii="Cambria Math" w:hAnsi="Cambria Math"/>
                  <w:i/>
                </w:rPr>
              </m:ctrlPr>
            </m:sSubPr>
            <m:e>
              <m:r>
                <w:rPr>
                  <w:rFonts w:ascii="Cambria Math" w:hAnsi="Cambria Math"/>
                </w:rPr>
                <m:t>Q</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m:t>
          </m:r>
        </m:oMath>
      </m:oMathPara>
    </w:p>
    <w:p w14:paraId="34B7CE17" w14:textId="66216841" w:rsidR="001218AD" w:rsidRDefault="001218AD" w:rsidP="001218AD">
      <w:pPr>
        <w:jc w:val="both"/>
      </w:pPr>
      <w:r w:rsidRPr="001218AD">
        <w:t>Step 3: Expansion</w:t>
      </w:r>
    </w:p>
    <w:p w14:paraId="74280D9A" w14:textId="6D15BDD8" w:rsidR="001218AD" w:rsidRDefault="001218AD" w:rsidP="001218AD">
      <w:pPr>
        <w:jc w:val="both"/>
      </w:pPr>
      <w:r w:rsidRPr="001218AD">
        <w:t xml:space="preserve">When the refrigerant enters the </w:t>
      </w:r>
      <w:r>
        <w:t>expansion</w:t>
      </w:r>
      <w:r w:rsidRPr="001218AD">
        <w:t xml:space="preserve"> valve, it expands and releases pressure. Consequently, the temperature drops at this stage. Because of these changes, the refrigerant leaves the </w:t>
      </w:r>
      <w:r>
        <w:t>expansion</w:t>
      </w:r>
      <w:r w:rsidRPr="001218AD">
        <w:t xml:space="preserve"> valve as a liquid vapor mixture, typically in proportions of around 75 % and 25 % respectively. </w:t>
      </w:r>
      <w:r>
        <w:t>E</w:t>
      </w:r>
      <w:r w:rsidRPr="001218AD">
        <w:t>xpansion valves play two crucial roles in the vapor compression cycle. First, they maintain a pressure differential between low- and high-pressure sides. Second, they control the amount of liquid refrigerant entering the evaporator</w:t>
      </w:r>
      <w:r>
        <w:t xml:space="preserve"> </w:t>
      </w:r>
      <w:r>
        <w:fldChar w:fldCharType="begin"/>
      </w:r>
      <w:r>
        <w:instrText xml:space="preserve"> ADDIN ZOTERO_ITEM CSL_CITATION {"citationID":"MEGDYwA3","properties":{"unsorted":false,"formattedCitation":"[4]","plainCitation":"[4]","noteIndex":0},"citationItems":[{"id":33,"uris":["http://zotero.org/users/19775223/items/C63G2WNF"],"itemData":{"id":33,"type":"webpage","abstract":"The Vapor Compression System is nearly 200 years old, but it does not seem ready to leave the scene. Learn about the compression cycle in ARANER.","language":"en-us","title":"Vapor Compression System | Compression Cycle | ARANER","URL":"https://www.araner.com/blog/vapor-compression-refrigeration-cycle","author":[{"family":"Araner","given":""}],"accessed":{"date-parts":[["2026",3,12]]}}}],"schema":"https://github.com/citation-style-language/schema/raw/master/csl-citation.json"} </w:instrText>
      </w:r>
      <w:r>
        <w:fldChar w:fldCharType="separate"/>
      </w:r>
      <w:r w:rsidRPr="001218AD">
        <w:rPr>
          <w:rFonts w:ascii="Aptos" w:hAnsi="Aptos"/>
        </w:rPr>
        <w:t>[4]</w:t>
      </w:r>
      <w:r>
        <w:fldChar w:fldCharType="end"/>
      </w:r>
      <w:r w:rsidRPr="001218AD">
        <w:t xml:space="preserve">. </w:t>
      </w:r>
    </w:p>
    <w:p w14:paraId="22DF5567" w14:textId="02D8B264" w:rsidR="00C43C55" w:rsidRDefault="00C43C55" w:rsidP="001218AD">
      <w:pPr>
        <w:jc w:val="both"/>
      </w:pPr>
      <m:oMathPara>
        <m:oMath>
          <m:r>
            <w:rPr>
              <w:rFonts w:ascii="Cambria Math" w:hAnsi="Cambria Math"/>
            </w:rPr>
            <m:t xml:space="preserve">Amount of heat absorption,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D</m:t>
              </m:r>
            </m:sub>
          </m:sSub>
          <m:r>
            <w:rPr>
              <w:rFonts w:ascii="Cambria Math" w:hAnsi="Cambria Math"/>
            </w:rPr>
            <m:t>)</m:t>
          </m:r>
        </m:oMath>
      </m:oMathPara>
    </w:p>
    <w:p w14:paraId="5076E62A" w14:textId="376AA6B0" w:rsidR="001218AD" w:rsidRDefault="001218AD" w:rsidP="001218AD">
      <w:pPr>
        <w:jc w:val="both"/>
      </w:pPr>
      <w:r>
        <w:t>Stage 4: Evaporation</w:t>
      </w:r>
    </w:p>
    <w:p w14:paraId="54118ADE" w14:textId="7620EAAC" w:rsidR="00AD1369" w:rsidRDefault="00E7283F" w:rsidP="00AD1369">
      <w:pPr>
        <w:jc w:val="both"/>
      </w:pPr>
      <w:r>
        <w:rPr>
          <w:noProof/>
        </w:rPr>
        <w:drawing>
          <wp:anchor distT="0" distB="0" distL="114300" distR="114300" simplePos="0" relativeHeight="251658240" behindDoc="0" locked="0" layoutInCell="1" allowOverlap="1" wp14:anchorId="4C8DDC3F" wp14:editId="594F7B4F">
            <wp:simplePos x="0" y="0"/>
            <wp:positionH relativeFrom="margin">
              <wp:align>right</wp:align>
            </wp:positionH>
            <wp:positionV relativeFrom="paragraph">
              <wp:posOffset>847725</wp:posOffset>
            </wp:positionV>
            <wp:extent cx="3005424" cy="2252519"/>
            <wp:effectExtent l="0" t="0" r="508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5424" cy="2252519"/>
                    </a:xfrm>
                    <a:prstGeom prst="rect">
                      <a:avLst/>
                    </a:prstGeom>
                    <a:noFill/>
                  </pic:spPr>
                </pic:pic>
              </a:graphicData>
            </a:graphic>
            <wp14:sizeRelH relativeFrom="page">
              <wp14:pctWidth>0</wp14:pctWidth>
            </wp14:sizeRelH>
            <wp14:sizeRelV relativeFrom="page">
              <wp14:pctHeight>0</wp14:pctHeight>
            </wp14:sizeRelV>
          </wp:anchor>
        </w:drawing>
      </w:r>
      <w:r w:rsidR="00AD1369">
        <w:t>In the evaporator stage, the refrigerant enters as a cool, low-pressure liquid and absorbs heat from the conditioned space. After leaving the metering device, the refrigerant flows through the coiled tubes of the evaporator. Fans circulate warm air from the conditioned space across the evaporator coils, facilitating heat transfer. The relatively cooler refrigerant within the coils absorbs heat from the warmer air, thereby lowering the temperature of the conditioned space</w:t>
      </w:r>
      <w:r w:rsidR="00C43C55">
        <w:t xml:space="preserve"> </w:t>
      </w:r>
      <w:r w:rsidR="00C43C55">
        <w:fldChar w:fldCharType="begin"/>
      </w:r>
      <w:r w:rsidR="00C43C55">
        <w:instrText xml:space="preserve"> ADDIN ZOTERO_ITEM CSL_CITATION {"citationID":"6BBJSkk8","properties":{"unsorted":false,"formattedCitation":"[3]","plainCitation":"[3]","noteIndex":0},"citationItems":[{"id":34,"uris":["http://zotero.org/users/19775223/items/6QWDA4K5"],"itemData":{"id":34,"type":"webpage","abstract":"Vapor compression refrigeration systems work through a four-stage cycle: compression (low-pressure vapor becomes high-pressure vapor), condensation (vapor becomes liquid), expansion (pressure drops)…","container-title":"Process Solutions, Inc.","language":"en-US","title":"How Does a Compression Refrigeration System Work?","URL":"https://processsolutions.com/how-does-a-compression-refrigeration-system-work/","accessed":{"date-parts":[["2026",3,12]]},"issued":{"date-parts":[["2025",6,10]]}}}],"schema":"https://github.com/citation-style-language/schema/raw/master/csl-citation.json"} </w:instrText>
      </w:r>
      <w:r w:rsidR="00C43C55">
        <w:fldChar w:fldCharType="separate"/>
      </w:r>
      <w:r w:rsidR="00C43C55" w:rsidRPr="00C43C55">
        <w:rPr>
          <w:rFonts w:ascii="Aptos" w:hAnsi="Aptos"/>
        </w:rPr>
        <w:t>[3]</w:t>
      </w:r>
      <w:r w:rsidR="00C43C55">
        <w:fldChar w:fldCharType="end"/>
      </w:r>
      <w:r w:rsidR="00AD1369">
        <w:t xml:space="preserve">. </w:t>
      </w:r>
    </w:p>
    <w:p w14:paraId="0A69F1D6" w14:textId="79715BEC" w:rsidR="001218AD" w:rsidRDefault="00AD1369" w:rsidP="00AD1369">
      <w:pPr>
        <w:jc w:val="both"/>
      </w:pPr>
      <w:r>
        <w:t>As heat absorption continues, the refrigerant undergoes a phase change, boiling and transforming into a low-pressure vapor. This low-pressure vapor then returns to the compressor, where it is compressed and the refrigeration cycle repeats</w:t>
      </w:r>
      <w:r>
        <w:fldChar w:fldCharType="begin"/>
      </w:r>
      <w:r>
        <w:instrText xml:space="preserve"> ADDIN ZOTERO_ITEM CSL_CITATION {"citationID":"sf94cD9G","properties":{"unsorted":false,"formattedCitation":"[4]","plainCitation":"[4]","noteIndex":0},"citationItems":[{"id":33,"uris":["http://zotero.org/users/19775223/items/C63G2WNF"],"itemData":{"id":33,"type":"webpage","abstract":"The Vapor Compression System is nearly 200 years old, but it does not seem ready to leave the scene. Learn about the compression cycle in ARANER.","language":"en-us","title":"Vapor Compression System | Compression Cycle | ARANER","URL":"https://www.araner.com/blog/vapor-compression-refrigeration-cycle","author":[{"family":"Araner","given":""}],"accessed":{"date-parts":[["2026",3,12]]}}}],"schema":"https://github.com/citation-style-language/schema/raw/master/csl-citation.json"} </w:instrText>
      </w:r>
      <w:r w:rsidR="00000000">
        <w:fldChar w:fldCharType="separate"/>
      </w:r>
      <w:r>
        <w:fldChar w:fldCharType="end"/>
      </w:r>
      <w:r w:rsidR="00C43C55">
        <w:t xml:space="preserve"> </w:t>
      </w:r>
      <w:r w:rsidR="00C43C55">
        <w:fldChar w:fldCharType="begin"/>
      </w:r>
      <w:r w:rsidR="00C43C55">
        <w:instrText xml:space="preserve"> ADDIN ZOTERO_ITEM CSL_CITATION {"citationID":"BMD9zyRB","properties":{"unsorted":false,"formattedCitation":"[3]","plainCitation":"[3]","noteIndex":0},"citationItems":[{"id":34,"uris":["http://zotero.org/users/19775223/items/6QWDA4K5"],"itemData":{"id":34,"type":"webpage","abstract":"Vapor compression refrigeration systems work through a four-stage cycle: compression (low-pressure vapor becomes high-pressure vapor), condensation (vapor becomes liquid), expansion (pressure drops)…","container-title":"Process Solutions, Inc.","language":"en-US","title":"How Does a Compression Refrigeration System Work?","URL":"https://processsolutions.com/how-does-a-compression-refrigeration-system-work/","accessed":{"date-parts":[["2026",3,12]]},"issued":{"date-parts":[["2025",6,10]]}}}],"schema":"https://github.com/citation-style-language/schema/raw/master/csl-citation.json"} </w:instrText>
      </w:r>
      <w:r w:rsidR="00C43C55">
        <w:fldChar w:fldCharType="separate"/>
      </w:r>
      <w:r w:rsidR="00C43C55" w:rsidRPr="00C43C55">
        <w:rPr>
          <w:rFonts w:ascii="Aptos" w:hAnsi="Aptos"/>
        </w:rPr>
        <w:t>[3]</w:t>
      </w:r>
      <w:r w:rsidR="00C43C55">
        <w:fldChar w:fldCharType="end"/>
      </w:r>
      <w:r w:rsidR="00C43C55">
        <w:t>.</w:t>
      </w:r>
    </w:p>
    <w:p w14:paraId="5FB3503D" w14:textId="5054B1E2" w:rsidR="00C43C55" w:rsidRDefault="00C43C55" w:rsidP="00AD1369">
      <w:pPr>
        <w:jc w:val="both"/>
      </w:pPr>
    </w:p>
    <w:p w14:paraId="76009EF1" w14:textId="7DFD2CD4" w:rsidR="00AD1369" w:rsidRDefault="00C43C55" w:rsidP="00AD1369">
      <w:pPr>
        <w:jc w:val="both"/>
      </w:pPr>
      <w:r w:rsidRPr="00C43C55">
        <w:lastRenderedPageBreak/>
        <w:t>Coefficient of Performance (COP)</w:t>
      </w:r>
    </w:p>
    <w:p w14:paraId="21D764F3" w14:textId="0F1F7713" w:rsidR="00E7283F" w:rsidRDefault="00E7283F" w:rsidP="00E7283F">
      <w:pPr>
        <w:jc w:val="both"/>
      </w:pPr>
      <w:r>
        <w:t xml:space="preserve">The performance of a refrigeration cycle is measured by the Coefficient of Performance (COP), defined as the ratio of net refrigeration effect </w:t>
      </w:r>
      <m:oMath>
        <m:r>
          <w:rPr>
            <w:rFonts w:ascii="Cambria Math" w:hAnsi="Cambria Math"/>
          </w:rPr>
          <m:t>(Q)</m:t>
        </m:r>
      </m:oMath>
      <w:r>
        <w:t xml:space="preserve"> to the compressor work input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oMath>
      <w:r>
        <w:t xml:space="preserve">. A higher COP indicates a more efficient system, with typical values often ranging from 1.7 to 3.14 depending on conditions like evaporator temperature. </w:t>
      </w:r>
    </w:p>
    <w:p w14:paraId="29C4E3DB" w14:textId="63B62252" w:rsidR="00E7283F" w:rsidRPr="00E7283F" w:rsidRDefault="00E7283F" w:rsidP="00E7283F">
      <w:pPr>
        <w:spacing w:after="0"/>
        <w:jc w:val="both"/>
        <w:rPr>
          <w:rFonts w:eastAsiaTheme="minorEastAsia"/>
        </w:rPr>
      </w:pPr>
      <m:oMathPara>
        <m:oMathParaPr>
          <m:jc m:val="center"/>
        </m:oMathParaPr>
        <m:oMath>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rPr>
                <m:t>cooling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c</m:t>
                  </m:r>
                </m:sub>
              </m:sSub>
            </m:num>
            <m:den>
              <m:sSub>
                <m:sSubPr>
                  <m:ctrlPr>
                    <w:rPr>
                      <w:rFonts w:ascii="Cambria Math" w:hAnsi="Cambria Math"/>
                      <w:i/>
                    </w:rPr>
                  </m:ctrlPr>
                </m:sSubPr>
                <m:e>
                  <m:r>
                    <w:rPr>
                      <w:rFonts w:ascii="Cambria Math" w:hAnsi="Cambria Math"/>
                    </w:rPr>
                    <m:t>W</m:t>
                  </m:r>
                </m:e>
                <m:sub>
                  <m:r>
                    <w:rPr>
                      <w:rFonts w:ascii="Cambria Math" w:hAnsi="Cambria Math"/>
                    </w:rPr>
                    <m:t>c</m:t>
                  </m:r>
                </m:sub>
              </m:sSub>
            </m:den>
          </m:f>
        </m:oMath>
      </m:oMathPara>
    </w:p>
    <w:p w14:paraId="3507CE38" w14:textId="6DD8E2B3" w:rsidR="00E7283F" w:rsidRPr="00E7283F" w:rsidRDefault="00E7283F" w:rsidP="00E7283F">
      <w:pPr>
        <w:spacing w:after="0"/>
        <w:jc w:val="both"/>
        <w:rPr>
          <w:rFonts w:eastAsiaTheme="minorEastAsia"/>
        </w:rPr>
      </w:pPr>
      <m:oMathPara>
        <m:oMathParaPr>
          <m:jc m:val="center"/>
        </m:oMathParaPr>
        <m:oMath>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rPr>
                <m:t>heating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r</m:t>
                  </m:r>
                </m:sub>
              </m:sSub>
            </m:num>
            <m:den>
              <m:sSub>
                <m:sSubPr>
                  <m:ctrlPr>
                    <w:rPr>
                      <w:rFonts w:ascii="Cambria Math" w:hAnsi="Cambria Math"/>
                      <w:i/>
                    </w:rPr>
                  </m:ctrlPr>
                </m:sSubPr>
                <m:e>
                  <m:r>
                    <w:rPr>
                      <w:rFonts w:ascii="Cambria Math" w:hAnsi="Cambria Math"/>
                    </w:rPr>
                    <m:t>W</m:t>
                  </m:r>
                </m:e>
                <m:sub>
                  <m:r>
                    <w:rPr>
                      <w:rFonts w:ascii="Cambria Math" w:hAnsi="Cambria Math"/>
                    </w:rPr>
                    <m:t>c</m:t>
                  </m:r>
                </m:sub>
              </m:sSub>
            </m:den>
          </m:f>
        </m:oMath>
      </m:oMathPara>
    </w:p>
    <w:p w14:paraId="0CE391F5" w14:textId="1A6177F7" w:rsidR="00A04EF0" w:rsidRPr="00A04EF0" w:rsidRDefault="00A04EF0" w:rsidP="00A04EF0">
      <w:pPr>
        <w:spacing w:after="0"/>
        <w:jc w:val="both"/>
      </w:pPr>
      <w:r>
        <w:t>Diagram</w:t>
      </w:r>
    </w:p>
    <w:p w14:paraId="55EE4D27" w14:textId="77777777" w:rsidR="00A04EF0" w:rsidRDefault="00A04EF0" w:rsidP="00A04EF0">
      <w:pPr>
        <w:keepNext/>
        <w:spacing w:after="0"/>
        <w:jc w:val="center"/>
      </w:pPr>
      <w:r>
        <w:rPr>
          <w:noProof/>
        </w:rPr>
        <w:drawing>
          <wp:inline distT="0" distB="0" distL="0" distR="0" wp14:anchorId="3D62AEFD" wp14:editId="55BD9A0B">
            <wp:extent cx="4233618"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3878" cy="3713386"/>
                    </a:xfrm>
                    <a:prstGeom prst="rect">
                      <a:avLst/>
                    </a:prstGeom>
                    <a:noFill/>
                  </pic:spPr>
                </pic:pic>
              </a:graphicData>
            </a:graphic>
          </wp:inline>
        </w:drawing>
      </w:r>
    </w:p>
    <w:p w14:paraId="3CCC56A6" w14:textId="18483328" w:rsidR="00E7283F" w:rsidRDefault="00A04EF0" w:rsidP="00A04EF0">
      <w:pPr>
        <w:pStyle w:val="Caption"/>
        <w:jc w:val="center"/>
      </w:pPr>
      <w:r>
        <w:t xml:space="preserve">Figure </w:t>
      </w:r>
      <w:r>
        <w:fldChar w:fldCharType="begin"/>
      </w:r>
      <w:r>
        <w:instrText xml:space="preserve"> SEQ Figure \* ARABIC </w:instrText>
      </w:r>
      <w:r>
        <w:fldChar w:fldCharType="separate"/>
      </w:r>
      <w:r w:rsidR="00AA682A">
        <w:rPr>
          <w:noProof/>
        </w:rPr>
        <w:t>1</w:t>
      </w:r>
      <w:r>
        <w:fldChar w:fldCharType="end"/>
      </w:r>
      <w:r>
        <w:t xml:space="preserve"> </w:t>
      </w:r>
      <w:r w:rsidRPr="00DA51F3">
        <w:t>Pressure–enthalpy diagram of the VCR system.</w:t>
      </w:r>
    </w:p>
    <w:p w14:paraId="272C285A" w14:textId="77777777" w:rsidR="00A04EF0" w:rsidRDefault="00A04EF0" w:rsidP="00A04EF0">
      <w:pPr>
        <w:keepNext/>
        <w:jc w:val="center"/>
      </w:pPr>
      <w:r w:rsidRPr="00A04EF0">
        <w:rPr>
          <w:noProof/>
        </w:rPr>
        <w:lastRenderedPageBreak/>
        <w:drawing>
          <wp:inline distT="0" distB="0" distL="0" distR="0" wp14:anchorId="25FEFF0C" wp14:editId="3E13B4A8">
            <wp:extent cx="3892550" cy="2487298"/>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872" t="50419" r="14102" b="13596"/>
                    <a:stretch/>
                  </pic:blipFill>
                  <pic:spPr bwMode="auto">
                    <a:xfrm>
                      <a:off x="0" y="0"/>
                      <a:ext cx="3916277" cy="2502459"/>
                    </a:xfrm>
                    <a:prstGeom prst="rect">
                      <a:avLst/>
                    </a:prstGeom>
                    <a:noFill/>
                    <a:ln>
                      <a:noFill/>
                    </a:ln>
                    <a:extLst>
                      <a:ext uri="{53640926-AAD7-44D8-BBD7-CCE9431645EC}">
                        <a14:shadowObscured xmlns:a14="http://schemas.microsoft.com/office/drawing/2010/main"/>
                      </a:ext>
                    </a:extLst>
                  </pic:spPr>
                </pic:pic>
              </a:graphicData>
            </a:graphic>
          </wp:inline>
        </w:drawing>
      </w:r>
    </w:p>
    <w:p w14:paraId="428B3053" w14:textId="6D2B2E5A" w:rsidR="00A04EF0" w:rsidRPr="00A04EF0" w:rsidRDefault="00A04EF0" w:rsidP="00A04EF0">
      <w:pPr>
        <w:pStyle w:val="Caption"/>
        <w:jc w:val="center"/>
      </w:pPr>
      <w:r>
        <w:t xml:space="preserve">Figure </w:t>
      </w:r>
      <w:r>
        <w:fldChar w:fldCharType="begin"/>
      </w:r>
      <w:r>
        <w:instrText xml:space="preserve"> SEQ Figure \* ARABIC </w:instrText>
      </w:r>
      <w:r>
        <w:fldChar w:fldCharType="separate"/>
      </w:r>
      <w:r w:rsidR="00AA682A">
        <w:rPr>
          <w:noProof/>
        </w:rPr>
        <w:t>2</w:t>
      </w:r>
      <w:r>
        <w:fldChar w:fldCharType="end"/>
      </w:r>
      <w:r>
        <w:t xml:space="preserve"> T</w:t>
      </w:r>
      <w:r w:rsidRPr="00A04EF0">
        <w:t>–ent</w:t>
      </w:r>
      <w:r>
        <w:t>ro</w:t>
      </w:r>
      <w:r w:rsidRPr="00A04EF0">
        <w:t>py diagram of the VCR system.</w:t>
      </w:r>
    </w:p>
    <w:p w14:paraId="27CA8EB0" w14:textId="74D8763C" w:rsidR="00A04EF0" w:rsidRDefault="0069403A" w:rsidP="00077636">
      <w:pPr>
        <w:pStyle w:val="Heading2"/>
      </w:pPr>
      <w:r>
        <w:t>Result</w:t>
      </w:r>
    </w:p>
    <w:tbl>
      <w:tblPr>
        <w:tblStyle w:val="TableGrid"/>
        <w:tblW w:w="5000" w:type="pct"/>
        <w:tblLayout w:type="fixed"/>
        <w:tblLook w:val="04A0" w:firstRow="1" w:lastRow="0" w:firstColumn="1" w:lastColumn="0" w:noHBand="0" w:noVBand="1"/>
      </w:tblPr>
      <w:tblGrid>
        <w:gridCol w:w="583"/>
        <w:gridCol w:w="739"/>
        <w:gridCol w:w="564"/>
        <w:gridCol w:w="633"/>
        <w:gridCol w:w="451"/>
        <w:gridCol w:w="539"/>
        <w:gridCol w:w="449"/>
        <w:gridCol w:w="451"/>
        <w:gridCol w:w="449"/>
        <w:gridCol w:w="451"/>
        <w:gridCol w:w="719"/>
        <w:gridCol w:w="719"/>
        <w:gridCol w:w="719"/>
        <w:gridCol w:w="629"/>
        <w:gridCol w:w="921"/>
      </w:tblGrid>
      <w:tr w:rsidR="008B19C3" w:rsidRPr="0069403A" w14:paraId="7F3CABBA" w14:textId="77777777" w:rsidTr="00F359CD">
        <w:tc>
          <w:tcPr>
            <w:tcW w:w="323" w:type="pct"/>
            <w:vAlign w:val="center"/>
          </w:tcPr>
          <w:p w14:paraId="04ADD5A1" w14:textId="1A753DFA" w:rsidR="00B12274" w:rsidRPr="008B19C3" w:rsidRDefault="00B12274" w:rsidP="0069403A">
            <w:pPr>
              <w:jc w:val="center"/>
              <w:rPr>
                <w:sz w:val="18"/>
                <w:szCs w:val="18"/>
              </w:rPr>
            </w:pPr>
            <w:r w:rsidRPr="008B19C3">
              <w:rPr>
                <w:sz w:val="18"/>
                <w:szCs w:val="18"/>
              </w:rPr>
              <w:t>No of obs.</w:t>
            </w:r>
          </w:p>
        </w:tc>
        <w:tc>
          <w:tcPr>
            <w:tcW w:w="409" w:type="pct"/>
            <w:vAlign w:val="center"/>
          </w:tcPr>
          <w:p w14:paraId="1BE94680" w14:textId="302658D0" w:rsidR="00B12274" w:rsidRPr="008B19C3" w:rsidRDefault="00B12274" w:rsidP="0069403A">
            <w:pPr>
              <w:jc w:val="center"/>
              <w:rPr>
                <w:sz w:val="18"/>
                <w:szCs w:val="18"/>
              </w:rPr>
            </w:pPr>
            <w:r w:rsidRPr="008B19C3">
              <w:rPr>
                <w:sz w:val="18"/>
                <w:szCs w:val="18"/>
              </w:rPr>
              <w:t xml:space="preserve">Mass flow rate ppm </w:t>
            </w:r>
            <m:oMath>
              <m:r>
                <w:rPr>
                  <w:rFonts w:ascii="Cambria Math" w:hAnsi="Cambria Math"/>
                  <w:sz w:val="18"/>
                  <w:szCs w:val="18"/>
                </w:rPr>
                <m:t>(Ib/min)</m:t>
              </m:r>
            </m:oMath>
          </w:p>
        </w:tc>
        <w:tc>
          <w:tcPr>
            <w:tcW w:w="313" w:type="pct"/>
            <w:vAlign w:val="center"/>
          </w:tcPr>
          <w:p w14:paraId="5F425B23" w14:textId="238E607C"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m:t>
                    </m:r>
                  </m:sub>
                </m:sSub>
              </m:oMath>
            </m:oMathPara>
          </w:p>
        </w:tc>
        <w:tc>
          <w:tcPr>
            <w:tcW w:w="351" w:type="pct"/>
            <w:vAlign w:val="center"/>
          </w:tcPr>
          <w:p w14:paraId="0FAF483A" w14:textId="3EAC9A85"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B</m:t>
                    </m:r>
                  </m:sub>
                </m:sSub>
              </m:oMath>
            </m:oMathPara>
          </w:p>
        </w:tc>
        <w:tc>
          <w:tcPr>
            <w:tcW w:w="250" w:type="pct"/>
            <w:vAlign w:val="center"/>
          </w:tcPr>
          <w:p w14:paraId="52728BDF" w14:textId="5393AEAD"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A</m:t>
                    </m:r>
                  </m:sub>
                </m:sSub>
              </m:oMath>
            </m:oMathPara>
          </w:p>
        </w:tc>
        <w:tc>
          <w:tcPr>
            <w:tcW w:w="299" w:type="pct"/>
            <w:vAlign w:val="center"/>
          </w:tcPr>
          <w:p w14:paraId="0F6CC9B3" w14:textId="43734109"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t>
                    </m:r>
                  </m:sub>
                </m:sSub>
              </m:oMath>
            </m:oMathPara>
          </w:p>
        </w:tc>
        <w:tc>
          <w:tcPr>
            <w:tcW w:w="249" w:type="pct"/>
            <w:vAlign w:val="center"/>
          </w:tcPr>
          <w:p w14:paraId="5B8289C7" w14:textId="28426E6E"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A</m:t>
                    </m:r>
                  </m:sub>
                </m:sSub>
              </m:oMath>
            </m:oMathPara>
          </w:p>
        </w:tc>
        <w:tc>
          <w:tcPr>
            <w:tcW w:w="250" w:type="pct"/>
            <w:vAlign w:val="center"/>
          </w:tcPr>
          <w:p w14:paraId="39EC8883" w14:textId="763F1EFE"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B</m:t>
                    </m:r>
                  </m:sub>
                </m:sSub>
              </m:oMath>
            </m:oMathPara>
          </w:p>
        </w:tc>
        <w:tc>
          <w:tcPr>
            <w:tcW w:w="249" w:type="pct"/>
            <w:vAlign w:val="center"/>
          </w:tcPr>
          <w:p w14:paraId="423DCEAD" w14:textId="32F2B356"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C</m:t>
                    </m:r>
                  </m:sub>
                </m:sSub>
              </m:oMath>
            </m:oMathPara>
          </w:p>
        </w:tc>
        <w:tc>
          <w:tcPr>
            <w:tcW w:w="250" w:type="pct"/>
            <w:vAlign w:val="center"/>
          </w:tcPr>
          <w:p w14:paraId="582E8874" w14:textId="7EC9556E"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D</m:t>
                    </m:r>
                  </m:sub>
                </m:sSub>
              </m:oMath>
            </m:oMathPara>
          </w:p>
        </w:tc>
        <w:tc>
          <w:tcPr>
            <w:tcW w:w="399" w:type="pct"/>
            <w:vAlign w:val="center"/>
          </w:tcPr>
          <w:p w14:paraId="0C35C088" w14:textId="0027A921"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c</m:t>
                    </m:r>
                  </m:sub>
                </m:sSub>
              </m:oMath>
            </m:oMathPara>
          </w:p>
        </w:tc>
        <w:tc>
          <w:tcPr>
            <w:tcW w:w="399" w:type="pct"/>
            <w:vAlign w:val="center"/>
          </w:tcPr>
          <w:p w14:paraId="0527D496" w14:textId="56058EFD"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r</m:t>
                    </m:r>
                  </m:sub>
                </m:sSub>
              </m:oMath>
            </m:oMathPara>
          </w:p>
        </w:tc>
        <w:tc>
          <w:tcPr>
            <w:tcW w:w="399" w:type="pct"/>
            <w:vAlign w:val="center"/>
          </w:tcPr>
          <w:p w14:paraId="6413344A" w14:textId="6E293BBE" w:rsidR="00B12274" w:rsidRPr="008B19C3" w:rsidRDefault="00000000" w:rsidP="0069403A">
            <w:pPr>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c</m:t>
                    </m:r>
                  </m:sub>
                </m:sSub>
              </m:oMath>
            </m:oMathPara>
          </w:p>
        </w:tc>
        <w:tc>
          <w:tcPr>
            <w:tcW w:w="349" w:type="pct"/>
            <w:vAlign w:val="center"/>
          </w:tcPr>
          <w:p w14:paraId="4FC9E4C1" w14:textId="02649325" w:rsidR="00B12274" w:rsidRPr="008B19C3" w:rsidRDefault="00071033" w:rsidP="0069403A">
            <w:pPr>
              <w:jc w:val="center"/>
              <w:rPr>
                <w:sz w:val="14"/>
                <w:szCs w:val="14"/>
              </w:rPr>
            </w:pPr>
            <m:oMathPara>
              <m:oMath>
                <m:r>
                  <w:rPr>
                    <w:rFonts w:ascii="Cambria Math" w:hAnsi="Cambria Math"/>
                    <w:sz w:val="14"/>
                    <w:szCs w:val="14"/>
                  </w:rPr>
                  <m:t>CO</m:t>
                </m:r>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heating</m:t>
                    </m:r>
                  </m:sub>
                </m:sSub>
              </m:oMath>
            </m:oMathPara>
          </w:p>
        </w:tc>
        <w:tc>
          <w:tcPr>
            <w:tcW w:w="511" w:type="pct"/>
            <w:vAlign w:val="center"/>
          </w:tcPr>
          <w:p w14:paraId="0F59B335" w14:textId="524BFB4E" w:rsidR="00B12274" w:rsidRPr="008B19C3" w:rsidRDefault="00071033" w:rsidP="0069403A">
            <w:pPr>
              <w:jc w:val="center"/>
              <w:rPr>
                <w:sz w:val="14"/>
                <w:szCs w:val="14"/>
              </w:rPr>
            </w:pPr>
            <m:oMathPara>
              <m:oMath>
                <m:r>
                  <w:rPr>
                    <w:rFonts w:ascii="Cambria Math" w:hAnsi="Cambria Math"/>
                    <w:sz w:val="14"/>
                    <w:szCs w:val="14"/>
                  </w:rPr>
                  <m:t>CO</m:t>
                </m:r>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cooling</m:t>
                    </m:r>
                  </m:sub>
                </m:sSub>
              </m:oMath>
            </m:oMathPara>
          </w:p>
        </w:tc>
      </w:tr>
      <w:tr w:rsidR="008B19C3" w:rsidRPr="0069403A" w14:paraId="7E180A4E" w14:textId="77777777" w:rsidTr="00F359CD">
        <w:tc>
          <w:tcPr>
            <w:tcW w:w="323" w:type="pct"/>
            <w:vAlign w:val="center"/>
          </w:tcPr>
          <w:p w14:paraId="5594F69B" w14:textId="2A36E4B8" w:rsidR="0069403A" w:rsidRPr="0069403A" w:rsidRDefault="0069403A" w:rsidP="0069403A">
            <w:pPr>
              <w:jc w:val="center"/>
              <w:rPr>
                <w:sz w:val="20"/>
                <w:szCs w:val="20"/>
              </w:rPr>
            </w:pPr>
            <w:r>
              <w:rPr>
                <w:sz w:val="20"/>
                <w:szCs w:val="20"/>
              </w:rPr>
              <w:t>1.</w:t>
            </w:r>
          </w:p>
        </w:tc>
        <w:tc>
          <w:tcPr>
            <w:tcW w:w="409" w:type="pct"/>
            <w:vMerge w:val="restart"/>
            <w:vAlign w:val="center"/>
          </w:tcPr>
          <w:p w14:paraId="4EC571D9" w14:textId="42B45673" w:rsidR="0069403A" w:rsidRPr="0069403A" w:rsidRDefault="0069403A" w:rsidP="0069403A">
            <w:pPr>
              <w:jc w:val="center"/>
              <w:rPr>
                <w:sz w:val="14"/>
                <w:szCs w:val="14"/>
              </w:rPr>
            </w:pPr>
            <m:oMathPara>
              <m:oMath>
                <m:r>
                  <w:rPr>
                    <w:rFonts w:ascii="Cambria Math" w:hAnsi="Cambria Math"/>
                    <w:sz w:val="14"/>
                    <w:szCs w:val="14"/>
                  </w:rPr>
                  <m:t>2.305Kg/s</m:t>
                </m:r>
              </m:oMath>
            </m:oMathPara>
          </w:p>
        </w:tc>
        <w:tc>
          <w:tcPr>
            <w:tcW w:w="313" w:type="pct"/>
            <w:vAlign w:val="center"/>
          </w:tcPr>
          <w:p w14:paraId="07AD6DFF" w14:textId="0EFFE38A" w:rsidR="0069403A" w:rsidRPr="0069403A" w:rsidRDefault="0069403A" w:rsidP="0069403A">
            <w:pPr>
              <w:jc w:val="center"/>
              <w:rPr>
                <w:sz w:val="14"/>
                <w:szCs w:val="14"/>
              </w:rPr>
            </w:pPr>
            <w:r w:rsidRPr="0069403A">
              <w:rPr>
                <w:sz w:val="14"/>
                <w:szCs w:val="14"/>
              </w:rPr>
              <w:t>1.16</w:t>
            </w:r>
          </w:p>
        </w:tc>
        <w:tc>
          <w:tcPr>
            <w:tcW w:w="351" w:type="pct"/>
            <w:vAlign w:val="center"/>
          </w:tcPr>
          <w:p w14:paraId="23619326" w14:textId="11A94524" w:rsidR="0069403A" w:rsidRPr="0069403A" w:rsidRDefault="0069403A" w:rsidP="0069403A">
            <w:pPr>
              <w:jc w:val="center"/>
              <w:rPr>
                <w:sz w:val="14"/>
                <w:szCs w:val="14"/>
              </w:rPr>
            </w:pPr>
            <w:r w:rsidRPr="0069403A">
              <w:rPr>
                <w:sz w:val="14"/>
                <w:szCs w:val="14"/>
              </w:rPr>
              <w:t>9.10</w:t>
            </w:r>
          </w:p>
        </w:tc>
        <w:tc>
          <w:tcPr>
            <w:tcW w:w="250" w:type="pct"/>
            <w:vAlign w:val="center"/>
          </w:tcPr>
          <w:p w14:paraId="7156E587" w14:textId="6CFDA52B" w:rsidR="0069403A" w:rsidRPr="0069403A" w:rsidRDefault="0069403A" w:rsidP="0069403A">
            <w:pPr>
              <w:jc w:val="center"/>
              <w:rPr>
                <w:sz w:val="14"/>
                <w:szCs w:val="14"/>
              </w:rPr>
            </w:pPr>
            <w:r w:rsidRPr="0069403A">
              <w:rPr>
                <w:sz w:val="14"/>
                <w:szCs w:val="14"/>
              </w:rPr>
              <w:t>10</w:t>
            </w:r>
          </w:p>
        </w:tc>
        <w:tc>
          <w:tcPr>
            <w:tcW w:w="299" w:type="pct"/>
            <w:vAlign w:val="center"/>
          </w:tcPr>
          <w:p w14:paraId="2DB06C3F" w14:textId="1AD73FDB" w:rsidR="0069403A" w:rsidRPr="0069403A" w:rsidRDefault="0069403A" w:rsidP="0069403A">
            <w:pPr>
              <w:jc w:val="center"/>
              <w:rPr>
                <w:sz w:val="14"/>
                <w:szCs w:val="14"/>
              </w:rPr>
            </w:pPr>
            <w:r w:rsidRPr="0069403A">
              <w:rPr>
                <w:sz w:val="14"/>
                <w:szCs w:val="14"/>
              </w:rPr>
              <w:t>47.4</w:t>
            </w:r>
          </w:p>
        </w:tc>
        <w:tc>
          <w:tcPr>
            <w:tcW w:w="249" w:type="pct"/>
            <w:vAlign w:val="center"/>
          </w:tcPr>
          <w:p w14:paraId="64357EA2" w14:textId="0C60719F" w:rsidR="0069403A" w:rsidRPr="0069403A" w:rsidRDefault="0069403A" w:rsidP="0069403A">
            <w:pPr>
              <w:jc w:val="center"/>
              <w:rPr>
                <w:sz w:val="14"/>
                <w:szCs w:val="14"/>
              </w:rPr>
            </w:pPr>
            <w:r w:rsidRPr="0069403A">
              <w:rPr>
                <w:sz w:val="14"/>
                <w:szCs w:val="14"/>
              </w:rPr>
              <w:t>405</w:t>
            </w:r>
          </w:p>
        </w:tc>
        <w:tc>
          <w:tcPr>
            <w:tcW w:w="250" w:type="pct"/>
            <w:vAlign w:val="center"/>
          </w:tcPr>
          <w:p w14:paraId="7347ED35" w14:textId="7233194A" w:rsidR="0069403A" w:rsidRPr="0069403A" w:rsidRDefault="0069403A" w:rsidP="0069403A">
            <w:pPr>
              <w:jc w:val="center"/>
              <w:rPr>
                <w:sz w:val="14"/>
                <w:szCs w:val="14"/>
              </w:rPr>
            </w:pPr>
            <w:r w:rsidRPr="0069403A">
              <w:rPr>
                <w:sz w:val="14"/>
                <w:szCs w:val="14"/>
              </w:rPr>
              <w:t>440</w:t>
            </w:r>
          </w:p>
        </w:tc>
        <w:tc>
          <w:tcPr>
            <w:tcW w:w="249" w:type="pct"/>
            <w:vAlign w:val="center"/>
          </w:tcPr>
          <w:p w14:paraId="2963FAB9" w14:textId="3BA3E5E7" w:rsidR="0069403A" w:rsidRPr="0069403A" w:rsidRDefault="0069403A" w:rsidP="0069403A">
            <w:pPr>
              <w:jc w:val="center"/>
              <w:rPr>
                <w:sz w:val="14"/>
                <w:szCs w:val="14"/>
              </w:rPr>
            </w:pPr>
            <w:r w:rsidRPr="0069403A">
              <w:rPr>
                <w:sz w:val="14"/>
                <w:szCs w:val="14"/>
              </w:rPr>
              <w:t>230</w:t>
            </w:r>
          </w:p>
        </w:tc>
        <w:tc>
          <w:tcPr>
            <w:tcW w:w="250" w:type="pct"/>
            <w:vAlign w:val="center"/>
          </w:tcPr>
          <w:p w14:paraId="7B965768" w14:textId="49C59D25" w:rsidR="0069403A" w:rsidRPr="0069403A" w:rsidRDefault="0069403A" w:rsidP="0069403A">
            <w:pPr>
              <w:jc w:val="center"/>
              <w:rPr>
                <w:sz w:val="14"/>
                <w:szCs w:val="14"/>
              </w:rPr>
            </w:pPr>
            <w:r w:rsidRPr="0069403A">
              <w:rPr>
                <w:sz w:val="14"/>
                <w:szCs w:val="14"/>
              </w:rPr>
              <w:t>230</w:t>
            </w:r>
          </w:p>
        </w:tc>
        <w:tc>
          <w:tcPr>
            <w:tcW w:w="399" w:type="pct"/>
            <w:vAlign w:val="center"/>
          </w:tcPr>
          <w:p w14:paraId="51A42691" w14:textId="30A171F0" w:rsidR="0069403A" w:rsidRPr="0069403A" w:rsidRDefault="0069403A" w:rsidP="0069403A">
            <w:pPr>
              <w:jc w:val="center"/>
              <w:rPr>
                <w:sz w:val="14"/>
                <w:szCs w:val="14"/>
              </w:rPr>
            </w:pPr>
            <w:r w:rsidRPr="0069403A">
              <w:rPr>
                <w:sz w:val="14"/>
                <w:szCs w:val="14"/>
              </w:rPr>
              <w:t>80.67</w:t>
            </w:r>
          </w:p>
        </w:tc>
        <w:tc>
          <w:tcPr>
            <w:tcW w:w="399" w:type="pct"/>
            <w:vAlign w:val="center"/>
          </w:tcPr>
          <w:p w14:paraId="21687732" w14:textId="1064EF76" w:rsidR="0069403A" w:rsidRPr="0069403A" w:rsidRDefault="0069403A" w:rsidP="0069403A">
            <w:pPr>
              <w:jc w:val="center"/>
              <w:rPr>
                <w:sz w:val="14"/>
                <w:szCs w:val="14"/>
              </w:rPr>
            </w:pPr>
            <w:r w:rsidRPr="0069403A">
              <w:rPr>
                <w:sz w:val="14"/>
                <w:szCs w:val="14"/>
              </w:rPr>
              <w:t>484.05</w:t>
            </w:r>
          </w:p>
        </w:tc>
        <w:tc>
          <w:tcPr>
            <w:tcW w:w="399" w:type="pct"/>
            <w:vAlign w:val="center"/>
          </w:tcPr>
          <w:p w14:paraId="3FB18FEE" w14:textId="66D24F04" w:rsidR="0069403A" w:rsidRPr="0069403A" w:rsidRDefault="0069403A" w:rsidP="0069403A">
            <w:pPr>
              <w:jc w:val="center"/>
              <w:rPr>
                <w:sz w:val="14"/>
                <w:szCs w:val="14"/>
              </w:rPr>
            </w:pPr>
            <w:r w:rsidRPr="0069403A">
              <w:rPr>
                <w:sz w:val="14"/>
                <w:szCs w:val="14"/>
              </w:rPr>
              <w:t>403.37</w:t>
            </w:r>
          </w:p>
        </w:tc>
        <w:tc>
          <w:tcPr>
            <w:tcW w:w="349" w:type="pct"/>
            <w:vAlign w:val="center"/>
          </w:tcPr>
          <w:p w14:paraId="19EB8457" w14:textId="2DF60730" w:rsidR="0069403A" w:rsidRPr="0069403A" w:rsidRDefault="0069403A" w:rsidP="0069403A">
            <w:pPr>
              <w:jc w:val="center"/>
              <w:rPr>
                <w:sz w:val="14"/>
                <w:szCs w:val="14"/>
              </w:rPr>
            </w:pPr>
            <w:r w:rsidRPr="0069403A">
              <w:rPr>
                <w:sz w:val="14"/>
                <w:szCs w:val="14"/>
              </w:rPr>
              <w:t>6</w:t>
            </w:r>
          </w:p>
        </w:tc>
        <w:tc>
          <w:tcPr>
            <w:tcW w:w="511" w:type="pct"/>
            <w:vAlign w:val="center"/>
          </w:tcPr>
          <w:p w14:paraId="7B40C023" w14:textId="527E7E00" w:rsidR="0069403A" w:rsidRPr="0069403A" w:rsidRDefault="0069403A" w:rsidP="0069403A">
            <w:pPr>
              <w:jc w:val="center"/>
              <w:rPr>
                <w:sz w:val="14"/>
                <w:szCs w:val="14"/>
              </w:rPr>
            </w:pPr>
            <w:r w:rsidRPr="0069403A">
              <w:rPr>
                <w:sz w:val="14"/>
                <w:szCs w:val="14"/>
              </w:rPr>
              <w:t>5</w:t>
            </w:r>
          </w:p>
        </w:tc>
      </w:tr>
      <w:tr w:rsidR="008B19C3" w:rsidRPr="0069403A" w14:paraId="5337E608" w14:textId="77777777" w:rsidTr="00F359CD">
        <w:tc>
          <w:tcPr>
            <w:tcW w:w="323" w:type="pct"/>
            <w:vAlign w:val="center"/>
          </w:tcPr>
          <w:p w14:paraId="7B503B75" w14:textId="5E096A11" w:rsidR="0069403A" w:rsidRPr="0069403A" w:rsidRDefault="0069403A" w:rsidP="0069403A">
            <w:pPr>
              <w:jc w:val="center"/>
              <w:rPr>
                <w:sz w:val="20"/>
                <w:szCs w:val="20"/>
              </w:rPr>
            </w:pPr>
            <w:r>
              <w:rPr>
                <w:sz w:val="20"/>
                <w:szCs w:val="20"/>
              </w:rPr>
              <w:t>2.</w:t>
            </w:r>
          </w:p>
        </w:tc>
        <w:tc>
          <w:tcPr>
            <w:tcW w:w="409" w:type="pct"/>
            <w:vMerge/>
            <w:vAlign w:val="center"/>
          </w:tcPr>
          <w:p w14:paraId="5005F1B6" w14:textId="77777777" w:rsidR="0069403A" w:rsidRPr="0069403A" w:rsidRDefault="0069403A" w:rsidP="0069403A">
            <w:pPr>
              <w:jc w:val="center"/>
              <w:rPr>
                <w:sz w:val="14"/>
                <w:szCs w:val="14"/>
              </w:rPr>
            </w:pPr>
          </w:p>
        </w:tc>
        <w:tc>
          <w:tcPr>
            <w:tcW w:w="313" w:type="pct"/>
            <w:vAlign w:val="center"/>
          </w:tcPr>
          <w:p w14:paraId="0F16B6DA" w14:textId="7713B98F" w:rsidR="0069403A" w:rsidRPr="0069403A" w:rsidRDefault="0069403A" w:rsidP="0069403A">
            <w:pPr>
              <w:jc w:val="center"/>
              <w:rPr>
                <w:sz w:val="14"/>
                <w:szCs w:val="14"/>
              </w:rPr>
            </w:pPr>
            <w:r w:rsidRPr="0069403A">
              <w:rPr>
                <w:sz w:val="14"/>
                <w:szCs w:val="14"/>
              </w:rPr>
              <w:t>1.68</w:t>
            </w:r>
          </w:p>
        </w:tc>
        <w:tc>
          <w:tcPr>
            <w:tcW w:w="351" w:type="pct"/>
            <w:vAlign w:val="center"/>
          </w:tcPr>
          <w:p w14:paraId="7571739A" w14:textId="5EC9086D" w:rsidR="0069403A" w:rsidRPr="0069403A" w:rsidRDefault="0069403A" w:rsidP="0069403A">
            <w:pPr>
              <w:jc w:val="center"/>
              <w:rPr>
                <w:sz w:val="14"/>
                <w:szCs w:val="14"/>
              </w:rPr>
            </w:pPr>
            <w:r w:rsidRPr="0069403A">
              <w:rPr>
                <w:sz w:val="14"/>
                <w:szCs w:val="14"/>
              </w:rPr>
              <w:t>9.68</w:t>
            </w:r>
          </w:p>
        </w:tc>
        <w:tc>
          <w:tcPr>
            <w:tcW w:w="250" w:type="pct"/>
            <w:vAlign w:val="center"/>
          </w:tcPr>
          <w:p w14:paraId="1C6CD3CF" w14:textId="0063E99D" w:rsidR="0069403A" w:rsidRPr="0069403A" w:rsidRDefault="0069403A" w:rsidP="0069403A">
            <w:pPr>
              <w:jc w:val="center"/>
              <w:rPr>
                <w:sz w:val="14"/>
                <w:szCs w:val="14"/>
              </w:rPr>
            </w:pPr>
            <w:r w:rsidRPr="0069403A">
              <w:rPr>
                <w:sz w:val="14"/>
                <w:szCs w:val="14"/>
              </w:rPr>
              <w:t>7.4</w:t>
            </w:r>
          </w:p>
        </w:tc>
        <w:tc>
          <w:tcPr>
            <w:tcW w:w="299" w:type="pct"/>
            <w:vAlign w:val="center"/>
          </w:tcPr>
          <w:p w14:paraId="16065F3A" w14:textId="2C6CF855" w:rsidR="0069403A" w:rsidRPr="0069403A" w:rsidRDefault="0069403A" w:rsidP="0069403A">
            <w:pPr>
              <w:jc w:val="center"/>
              <w:rPr>
                <w:sz w:val="14"/>
                <w:szCs w:val="14"/>
              </w:rPr>
            </w:pPr>
            <w:r w:rsidRPr="0069403A">
              <w:rPr>
                <w:sz w:val="14"/>
                <w:szCs w:val="14"/>
              </w:rPr>
              <w:t>55.9</w:t>
            </w:r>
          </w:p>
        </w:tc>
        <w:tc>
          <w:tcPr>
            <w:tcW w:w="249" w:type="pct"/>
            <w:vAlign w:val="center"/>
          </w:tcPr>
          <w:p w14:paraId="0D80024D" w14:textId="3CD7AAB0" w:rsidR="0069403A" w:rsidRPr="0069403A" w:rsidRDefault="0069403A" w:rsidP="0069403A">
            <w:pPr>
              <w:jc w:val="center"/>
              <w:rPr>
                <w:sz w:val="14"/>
                <w:szCs w:val="14"/>
              </w:rPr>
            </w:pPr>
            <w:r w:rsidRPr="0069403A">
              <w:rPr>
                <w:sz w:val="14"/>
                <w:szCs w:val="14"/>
              </w:rPr>
              <w:t>457</w:t>
            </w:r>
          </w:p>
        </w:tc>
        <w:tc>
          <w:tcPr>
            <w:tcW w:w="250" w:type="pct"/>
            <w:vAlign w:val="center"/>
          </w:tcPr>
          <w:p w14:paraId="02E4E95E" w14:textId="3A5EE7EE" w:rsidR="0069403A" w:rsidRPr="0069403A" w:rsidRDefault="0069403A" w:rsidP="0069403A">
            <w:pPr>
              <w:jc w:val="center"/>
              <w:rPr>
                <w:sz w:val="14"/>
                <w:szCs w:val="14"/>
              </w:rPr>
            </w:pPr>
            <w:r w:rsidRPr="0069403A">
              <w:rPr>
                <w:sz w:val="14"/>
                <w:szCs w:val="14"/>
              </w:rPr>
              <w:t>465</w:t>
            </w:r>
          </w:p>
        </w:tc>
        <w:tc>
          <w:tcPr>
            <w:tcW w:w="249" w:type="pct"/>
            <w:vAlign w:val="center"/>
          </w:tcPr>
          <w:p w14:paraId="22D960C4" w14:textId="7F2A8316" w:rsidR="0069403A" w:rsidRPr="0069403A" w:rsidRDefault="0069403A" w:rsidP="0069403A">
            <w:pPr>
              <w:jc w:val="center"/>
              <w:rPr>
                <w:sz w:val="14"/>
                <w:szCs w:val="14"/>
              </w:rPr>
            </w:pPr>
            <w:r w:rsidRPr="0069403A">
              <w:rPr>
                <w:sz w:val="14"/>
                <w:szCs w:val="14"/>
              </w:rPr>
              <w:t>235</w:t>
            </w:r>
          </w:p>
        </w:tc>
        <w:tc>
          <w:tcPr>
            <w:tcW w:w="250" w:type="pct"/>
            <w:vAlign w:val="center"/>
          </w:tcPr>
          <w:p w14:paraId="0861F9BA" w14:textId="3D2A6105" w:rsidR="0069403A" w:rsidRPr="0069403A" w:rsidRDefault="0069403A" w:rsidP="0069403A">
            <w:pPr>
              <w:jc w:val="center"/>
              <w:rPr>
                <w:sz w:val="14"/>
                <w:szCs w:val="14"/>
              </w:rPr>
            </w:pPr>
            <w:r w:rsidRPr="0069403A">
              <w:rPr>
                <w:sz w:val="14"/>
                <w:szCs w:val="14"/>
              </w:rPr>
              <w:t>235</w:t>
            </w:r>
          </w:p>
        </w:tc>
        <w:tc>
          <w:tcPr>
            <w:tcW w:w="399" w:type="pct"/>
            <w:vAlign w:val="center"/>
          </w:tcPr>
          <w:p w14:paraId="31B619BB" w14:textId="7EC62299" w:rsidR="0069403A" w:rsidRPr="0069403A" w:rsidRDefault="0069403A" w:rsidP="0069403A">
            <w:pPr>
              <w:jc w:val="center"/>
              <w:rPr>
                <w:sz w:val="14"/>
                <w:szCs w:val="14"/>
              </w:rPr>
            </w:pPr>
            <w:r w:rsidRPr="0069403A">
              <w:rPr>
                <w:sz w:val="14"/>
                <w:szCs w:val="14"/>
              </w:rPr>
              <w:t>18.44</w:t>
            </w:r>
          </w:p>
        </w:tc>
        <w:tc>
          <w:tcPr>
            <w:tcW w:w="399" w:type="pct"/>
            <w:vAlign w:val="center"/>
          </w:tcPr>
          <w:p w14:paraId="3205E783" w14:textId="14E0F92A" w:rsidR="0069403A" w:rsidRPr="0069403A" w:rsidRDefault="0069403A" w:rsidP="0069403A">
            <w:pPr>
              <w:jc w:val="center"/>
              <w:rPr>
                <w:sz w:val="14"/>
                <w:szCs w:val="14"/>
              </w:rPr>
            </w:pPr>
            <w:r w:rsidRPr="0069403A">
              <w:rPr>
                <w:sz w:val="14"/>
                <w:szCs w:val="14"/>
              </w:rPr>
              <w:t>530.15</w:t>
            </w:r>
          </w:p>
        </w:tc>
        <w:tc>
          <w:tcPr>
            <w:tcW w:w="399" w:type="pct"/>
            <w:vAlign w:val="center"/>
          </w:tcPr>
          <w:p w14:paraId="278F587E" w14:textId="10B9AAB6" w:rsidR="0069403A" w:rsidRPr="0069403A" w:rsidRDefault="0069403A" w:rsidP="0069403A">
            <w:pPr>
              <w:jc w:val="center"/>
              <w:rPr>
                <w:sz w:val="14"/>
                <w:szCs w:val="14"/>
              </w:rPr>
            </w:pPr>
            <w:r w:rsidRPr="0069403A">
              <w:rPr>
                <w:sz w:val="14"/>
                <w:szCs w:val="14"/>
              </w:rPr>
              <w:t>511.71</w:t>
            </w:r>
          </w:p>
        </w:tc>
        <w:tc>
          <w:tcPr>
            <w:tcW w:w="349" w:type="pct"/>
            <w:vAlign w:val="center"/>
          </w:tcPr>
          <w:p w14:paraId="4142B3B0" w14:textId="7023F189" w:rsidR="0069403A" w:rsidRPr="0069403A" w:rsidRDefault="0069403A" w:rsidP="0069403A">
            <w:pPr>
              <w:jc w:val="center"/>
              <w:rPr>
                <w:sz w:val="14"/>
                <w:szCs w:val="14"/>
              </w:rPr>
            </w:pPr>
            <w:r w:rsidRPr="0069403A">
              <w:rPr>
                <w:sz w:val="14"/>
                <w:szCs w:val="14"/>
              </w:rPr>
              <w:t>28.75</w:t>
            </w:r>
          </w:p>
        </w:tc>
        <w:tc>
          <w:tcPr>
            <w:tcW w:w="511" w:type="pct"/>
            <w:vAlign w:val="center"/>
          </w:tcPr>
          <w:p w14:paraId="36F43F94" w14:textId="1970D86B" w:rsidR="0069403A" w:rsidRPr="0069403A" w:rsidRDefault="0069403A" w:rsidP="0069403A">
            <w:pPr>
              <w:jc w:val="center"/>
              <w:rPr>
                <w:sz w:val="14"/>
                <w:szCs w:val="14"/>
              </w:rPr>
            </w:pPr>
            <w:r w:rsidRPr="0069403A">
              <w:rPr>
                <w:sz w:val="14"/>
                <w:szCs w:val="14"/>
              </w:rPr>
              <w:t>27.75</w:t>
            </w:r>
          </w:p>
        </w:tc>
      </w:tr>
      <w:tr w:rsidR="008B19C3" w:rsidRPr="0069403A" w14:paraId="66EC111D" w14:textId="77777777" w:rsidTr="00F359CD">
        <w:tc>
          <w:tcPr>
            <w:tcW w:w="323" w:type="pct"/>
            <w:vAlign w:val="center"/>
          </w:tcPr>
          <w:p w14:paraId="2280B5DF" w14:textId="22D84630" w:rsidR="0069403A" w:rsidRPr="0069403A" w:rsidRDefault="0069403A" w:rsidP="0069403A">
            <w:pPr>
              <w:jc w:val="center"/>
              <w:rPr>
                <w:sz w:val="20"/>
                <w:szCs w:val="20"/>
              </w:rPr>
            </w:pPr>
            <w:r>
              <w:rPr>
                <w:sz w:val="20"/>
                <w:szCs w:val="20"/>
              </w:rPr>
              <w:t>3.</w:t>
            </w:r>
          </w:p>
        </w:tc>
        <w:tc>
          <w:tcPr>
            <w:tcW w:w="409" w:type="pct"/>
            <w:vMerge/>
            <w:vAlign w:val="center"/>
          </w:tcPr>
          <w:p w14:paraId="3ECDF43E" w14:textId="77777777" w:rsidR="0069403A" w:rsidRPr="0069403A" w:rsidRDefault="0069403A" w:rsidP="0069403A">
            <w:pPr>
              <w:jc w:val="center"/>
              <w:rPr>
                <w:sz w:val="14"/>
                <w:szCs w:val="14"/>
              </w:rPr>
            </w:pPr>
          </w:p>
        </w:tc>
        <w:tc>
          <w:tcPr>
            <w:tcW w:w="313" w:type="pct"/>
            <w:vAlign w:val="center"/>
          </w:tcPr>
          <w:p w14:paraId="7E1FCC41" w14:textId="75F62A6B" w:rsidR="0069403A" w:rsidRPr="0069403A" w:rsidRDefault="008B19C3" w:rsidP="0069403A">
            <w:pPr>
              <w:jc w:val="center"/>
              <w:rPr>
                <w:sz w:val="14"/>
                <w:szCs w:val="14"/>
              </w:rPr>
            </w:pPr>
            <w:r>
              <w:rPr>
                <w:sz w:val="14"/>
                <w:szCs w:val="14"/>
              </w:rPr>
              <w:t>1</w:t>
            </w:r>
            <w:r w:rsidR="0069403A" w:rsidRPr="0069403A">
              <w:rPr>
                <w:sz w:val="14"/>
                <w:szCs w:val="14"/>
              </w:rPr>
              <w:t>.64</w:t>
            </w:r>
          </w:p>
        </w:tc>
        <w:tc>
          <w:tcPr>
            <w:tcW w:w="351" w:type="pct"/>
            <w:vAlign w:val="center"/>
          </w:tcPr>
          <w:p w14:paraId="24EBE2BC" w14:textId="2BC06CB3" w:rsidR="0069403A" w:rsidRPr="0069403A" w:rsidRDefault="0069403A" w:rsidP="0069403A">
            <w:pPr>
              <w:jc w:val="center"/>
              <w:rPr>
                <w:sz w:val="14"/>
                <w:szCs w:val="14"/>
              </w:rPr>
            </w:pPr>
            <w:r w:rsidRPr="0069403A">
              <w:rPr>
                <w:sz w:val="14"/>
                <w:szCs w:val="14"/>
              </w:rPr>
              <w:t>10.27</w:t>
            </w:r>
          </w:p>
        </w:tc>
        <w:tc>
          <w:tcPr>
            <w:tcW w:w="250" w:type="pct"/>
            <w:vAlign w:val="center"/>
          </w:tcPr>
          <w:p w14:paraId="0866095D" w14:textId="1405C9A3" w:rsidR="0069403A" w:rsidRPr="0069403A" w:rsidRDefault="0069403A" w:rsidP="0069403A">
            <w:pPr>
              <w:jc w:val="center"/>
              <w:rPr>
                <w:sz w:val="14"/>
                <w:szCs w:val="14"/>
              </w:rPr>
            </w:pPr>
            <w:r w:rsidRPr="0069403A">
              <w:rPr>
                <w:sz w:val="14"/>
                <w:szCs w:val="14"/>
              </w:rPr>
              <w:t>7</w:t>
            </w:r>
          </w:p>
        </w:tc>
        <w:tc>
          <w:tcPr>
            <w:tcW w:w="299" w:type="pct"/>
            <w:vAlign w:val="center"/>
          </w:tcPr>
          <w:p w14:paraId="4D81D7B4" w14:textId="34884C55" w:rsidR="0069403A" w:rsidRPr="0069403A" w:rsidRDefault="0069403A" w:rsidP="0069403A">
            <w:pPr>
              <w:jc w:val="center"/>
              <w:rPr>
                <w:sz w:val="14"/>
                <w:szCs w:val="14"/>
              </w:rPr>
            </w:pPr>
            <w:r w:rsidRPr="0069403A">
              <w:rPr>
                <w:sz w:val="14"/>
                <w:szCs w:val="14"/>
              </w:rPr>
              <w:t>59.7</w:t>
            </w:r>
          </w:p>
        </w:tc>
        <w:tc>
          <w:tcPr>
            <w:tcW w:w="249" w:type="pct"/>
            <w:vAlign w:val="center"/>
          </w:tcPr>
          <w:p w14:paraId="093CE099" w14:textId="11B19DFB" w:rsidR="0069403A" w:rsidRPr="0069403A" w:rsidRDefault="0069403A" w:rsidP="0069403A">
            <w:pPr>
              <w:jc w:val="center"/>
              <w:rPr>
                <w:sz w:val="14"/>
                <w:szCs w:val="14"/>
              </w:rPr>
            </w:pPr>
            <w:r w:rsidRPr="0069403A">
              <w:rPr>
                <w:sz w:val="14"/>
                <w:szCs w:val="14"/>
              </w:rPr>
              <w:t>465</w:t>
            </w:r>
          </w:p>
        </w:tc>
        <w:tc>
          <w:tcPr>
            <w:tcW w:w="250" w:type="pct"/>
            <w:vAlign w:val="center"/>
          </w:tcPr>
          <w:p w14:paraId="7F80F6A4" w14:textId="48568127" w:rsidR="0069403A" w:rsidRPr="0069403A" w:rsidRDefault="0069403A" w:rsidP="0069403A">
            <w:pPr>
              <w:jc w:val="center"/>
              <w:rPr>
                <w:sz w:val="14"/>
                <w:szCs w:val="14"/>
              </w:rPr>
            </w:pPr>
            <w:r w:rsidRPr="0069403A">
              <w:rPr>
                <w:sz w:val="14"/>
                <w:szCs w:val="14"/>
              </w:rPr>
              <w:t>485</w:t>
            </w:r>
          </w:p>
        </w:tc>
        <w:tc>
          <w:tcPr>
            <w:tcW w:w="249" w:type="pct"/>
            <w:vAlign w:val="center"/>
          </w:tcPr>
          <w:p w14:paraId="1182E01A" w14:textId="50B8A45E" w:rsidR="0069403A" w:rsidRPr="0069403A" w:rsidRDefault="0069403A" w:rsidP="0069403A">
            <w:pPr>
              <w:jc w:val="center"/>
              <w:rPr>
                <w:sz w:val="14"/>
                <w:szCs w:val="14"/>
              </w:rPr>
            </w:pPr>
            <w:r w:rsidRPr="0069403A">
              <w:rPr>
                <w:sz w:val="14"/>
                <w:szCs w:val="14"/>
              </w:rPr>
              <w:t>245</w:t>
            </w:r>
          </w:p>
        </w:tc>
        <w:tc>
          <w:tcPr>
            <w:tcW w:w="250" w:type="pct"/>
            <w:vAlign w:val="center"/>
          </w:tcPr>
          <w:p w14:paraId="64DBF5EC" w14:textId="1DD8C8B9" w:rsidR="0069403A" w:rsidRPr="0069403A" w:rsidRDefault="0069403A" w:rsidP="0069403A">
            <w:pPr>
              <w:jc w:val="center"/>
              <w:rPr>
                <w:sz w:val="14"/>
                <w:szCs w:val="14"/>
              </w:rPr>
            </w:pPr>
            <w:r w:rsidRPr="0069403A">
              <w:rPr>
                <w:sz w:val="14"/>
                <w:szCs w:val="14"/>
              </w:rPr>
              <w:t>245</w:t>
            </w:r>
          </w:p>
        </w:tc>
        <w:tc>
          <w:tcPr>
            <w:tcW w:w="399" w:type="pct"/>
            <w:vAlign w:val="center"/>
          </w:tcPr>
          <w:p w14:paraId="65764C94" w14:textId="40E2D03F" w:rsidR="0069403A" w:rsidRPr="0069403A" w:rsidRDefault="0069403A" w:rsidP="0069403A">
            <w:pPr>
              <w:jc w:val="center"/>
              <w:rPr>
                <w:sz w:val="14"/>
                <w:szCs w:val="14"/>
              </w:rPr>
            </w:pPr>
            <w:r w:rsidRPr="0069403A">
              <w:rPr>
                <w:sz w:val="14"/>
                <w:szCs w:val="14"/>
              </w:rPr>
              <w:t>46.1</w:t>
            </w:r>
          </w:p>
        </w:tc>
        <w:tc>
          <w:tcPr>
            <w:tcW w:w="399" w:type="pct"/>
            <w:vAlign w:val="center"/>
          </w:tcPr>
          <w:p w14:paraId="0664AE8C" w14:textId="4BEEA19E" w:rsidR="0069403A" w:rsidRPr="0069403A" w:rsidRDefault="0069403A" w:rsidP="0069403A">
            <w:pPr>
              <w:jc w:val="center"/>
              <w:rPr>
                <w:sz w:val="14"/>
                <w:szCs w:val="14"/>
              </w:rPr>
            </w:pPr>
            <w:r w:rsidRPr="0069403A">
              <w:rPr>
                <w:sz w:val="14"/>
                <w:szCs w:val="14"/>
              </w:rPr>
              <w:t>553.2</w:t>
            </w:r>
          </w:p>
        </w:tc>
        <w:tc>
          <w:tcPr>
            <w:tcW w:w="399" w:type="pct"/>
            <w:vAlign w:val="center"/>
          </w:tcPr>
          <w:p w14:paraId="5F88F019" w14:textId="7951391B" w:rsidR="0069403A" w:rsidRPr="0069403A" w:rsidRDefault="0069403A" w:rsidP="0069403A">
            <w:pPr>
              <w:jc w:val="center"/>
              <w:rPr>
                <w:sz w:val="14"/>
                <w:szCs w:val="14"/>
              </w:rPr>
            </w:pPr>
            <w:r w:rsidRPr="0069403A">
              <w:rPr>
                <w:sz w:val="14"/>
                <w:szCs w:val="14"/>
              </w:rPr>
              <w:t>507.1</w:t>
            </w:r>
          </w:p>
        </w:tc>
        <w:tc>
          <w:tcPr>
            <w:tcW w:w="349" w:type="pct"/>
            <w:vAlign w:val="center"/>
          </w:tcPr>
          <w:p w14:paraId="236FD49D" w14:textId="3457BF11" w:rsidR="0069403A" w:rsidRPr="0069403A" w:rsidRDefault="0069403A" w:rsidP="0069403A">
            <w:pPr>
              <w:jc w:val="center"/>
              <w:rPr>
                <w:sz w:val="14"/>
                <w:szCs w:val="14"/>
              </w:rPr>
            </w:pPr>
            <w:r w:rsidRPr="0069403A">
              <w:rPr>
                <w:sz w:val="14"/>
                <w:szCs w:val="14"/>
              </w:rPr>
              <w:t>12</w:t>
            </w:r>
          </w:p>
        </w:tc>
        <w:tc>
          <w:tcPr>
            <w:tcW w:w="511" w:type="pct"/>
            <w:vAlign w:val="center"/>
          </w:tcPr>
          <w:p w14:paraId="143C433C" w14:textId="2C69AAA4" w:rsidR="0069403A" w:rsidRPr="0069403A" w:rsidRDefault="0069403A" w:rsidP="0069403A">
            <w:pPr>
              <w:jc w:val="center"/>
              <w:rPr>
                <w:sz w:val="14"/>
                <w:szCs w:val="14"/>
              </w:rPr>
            </w:pPr>
            <w:r w:rsidRPr="0069403A">
              <w:rPr>
                <w:sz w:val="14"/>
                <w:szCs w:val="14"/>
              </w:rPr>
              <w:t>11</w:t>
            </w:r>
          </w:p>
        </w:tc>
      </w:tr>
    </w:tbl>
    <w:p w14:paraId="5A31ACDA" w14:textId="77777777" w:rsidR="00B12274" w:rsidRDefault="00B12274" w:rsidP="00A04EF0"/>
    <w:p w14:paraId="2AE30626" w14:textId="7A9C7F88" w:rsidR="00F32A15" w:rsidRDefault="00F32A15" w:rsidP="00F32A15">
      <w:pPr>
        <w:pStyle w:val="Heading2"/>
      </w:pPr>
      <w:r>
        <w:t>Discussion</w:t>
      </w:r>
    </w:p>
    <w:p w14:paraId="358607CF" w14:textId="7EF4154A" w:rsidR="00F32A15" w:rsidRDefault="00F32A15" w:rsidP="00F32A15">
      <w:r>
        <w:t>In this experiment, the mass flow rate of the refrigerant was observed and the enthalpy at various phases of the refrigerant was measured. The coefficient of performance (COP) of the heating effect and the cooling effect was determined for different pressure levels and enthalpy values. A slight variation was observed in the coefficients of performance for both cooling and heating under different pressure conditions and mass flow rates of the refrigerant. The pressure levels were analyzed using the pressure–enthalpy (P–h) diagram. The enthalpy at different points of the cycle— such as the evaporator, compressor, condenser, and expansion valve—was measured and analyzed to evaluate the system performance.</w:t>
      </w:r>
    </w:p>
    <w:p w14:paraId="4B751F62" w14:textId="187358FF" w:rsidR="00F32A15" w:rsidRDefault="00F32A15" w:rsidP="00F32A15">
      <w:pPr>
        <w:pStyle w:val="Heading2"/>
      </w:pPr>
      <w:r>
        <w:t>Conclusion</w:t>
      </w:r>
    </w:p>
    <w:p w14:paraId="63B70C6D" w14:textId="60BAC128" w:rsidR="00F32A15" w:rsidRDefault="00F32A15" w:rsidP="00F32A15">
      <w:r>
        <w:t>From this experiment, the performance characteristics of a vapor compression refrigeration system were analyzed. The mass flow rate of the refrigerant and the enthalpy at different stages of the cycle were determined. Using these values, the coefficient of performance (COP) for both the heating and cooling effects was calculated.</w:t>
      </w:r>
    </w:p>
    <w:p w14:paraId="2EE0FB5B" w14:textId="100D6A9B" w:rsidR="00F32A15" w:rsidRDefault="00F32A15" w:rsidP="00F32A15">
      <w:r>
        <w:lastRenderedPageBreak/>
        <w:t>The results show that the system performance varies with changes in pressure and refrigerant mass flow rate. Slight differences were observed in the COP values for both cooling and heating under different operating conditions. The pressure–enthalpy (P–h) diagram helped in understanding the thermodynamic processes occurring in the evaporator, compressor, condenser, and expansion valve.</w:t>
      </w:r>
    </w:p>
    <w:p w14:paraId="1F3F8639" w14:textId="0817AE73" w:rsidR="00F32A15" w:rsidRDefault="00F32A15" w:rsidP="00F32A15">
      <w:r>
        <w:t>Overall, the experiment successfully demonstrated the working principles of the vapor compression refrigeration cycle and highlighted how pressure, enthalpy, and refrigerant flow rate influence the efficiency and performance of the system.</w:t>
      </w:r>
    </w:p>
    <w:p w14:paraId="0FE2A686" w14:textId="29FDF026" w:rsidR="00F32A15" w:rsidRDefault="00F32A15" w:rsidP="00F32A15">
      <w:pPr>
        <w:pStyle w:val="Heading2"/>
      </w:pPr>
      <w:r>
        <w:t>Reference</w:t>
      </w:r>
    </w:p>
    <w:p w14:paraId="4850635B" w14:textId="77777777" w:rsidR="00F32A15" w:rsidRPr="00F32A15" w:rsidRDefault="00F32A15" w:rsidP="00F32A15">
      <w:pPr>
        <w:pStyle w:val="Bibliography"/>
      </w:pPr>
      <w:r>
        <w:fldChar w:fldCharType="begin"/>
      </w:r>
      <w:r>
        <w:instrText xml:space="preserve"> ADDIN ZOTERO_BIBL {"uncited":[],"omitted":[],"custom":[]} CSL_BIBLIOGRAPHY </w:instrText>
      </w:r>
      <w:r>
        <w:fldChar w:fldCharType="separate"/>
      </w:r>
      <w:r w:rsidRPr="00F32A15">
        <w:t>[1]</w:t>
      </w:r>
      <w:r w:rsidRPr="00F32A15">
        <w:tab/>
        <w:t xml:space="preserve">D. Tanner, “Refrigeration Systems,” in </w:t>
      </w:r>
      <w:r w:rsidRPr="00F32A15">
        <w:rPr>
          <w:i/>
          <w:iCs/>
        </w:rPr>
        <w:t>Reference Module in Food Science</w:t>
      </w:r>
      <w:r w:rsidRPr="00F32A15">
        <w:t>, Elsevier, 2016, p. B978008100596521144X. doi: 10.1016/B978-0-08-100596-5.21144-X.</w:t>
      </w:r>
    </w:p>
    <w:p w14:paraId="4F00873B" w14:textId="77777777" w:rsidR="00F32A15" w:rsidRPr="00F32A15" w:rsidRDefault="00F32A15" w:rsidP="00F32A15">
      <w:pPr>
        <w:pStyle w:val="Bibliography"/>
      </w:pPr>
      <w:r w:rsidRPr="00F32A15">
        <w:t>[2]</w:t>
      </w:r>
      <w:r w:rsidRPr="00F32A15">
        <w:tab/>
        <w:t xml:space="preserve">“Vapor-compression refrigeration,” </w:t>
      </w:r>
      <w:r w:rsidRPr="00F32A15">
        <w:rPr>
          <w:i/>
          <w:iCs/>
        </w:rPr>
        <w:t>Wikipedia</w:t>
      </w:r>
      <w:r w:rsidRPr="00F32A15">
        <w:t>. Feb. 19, 2026. Accessed: Mar. 12, 2026. [Online]. Available: https://en.wikipedia.org/w/index.php?title=Vapor-compression_refrigeration&amp;oldid=1339312139</w:t>
      </w:r>
    </w:p>
    <w:p w14:paraId="6250AEDC" w14:textId="77777777" w:rsidR="00F32A15" w:rsidRPr="00F32A15" w:rsidRDefault="00F32A15" w:rsidP="00F32A15">
      <w:pPr>
        <w:pStyle w:val="Bibliography"/>
      </w:pPr>
      <w:r w:rsidRPr="00F32A15">
        <w:t>[3]</w:t>
      </w:r>
      <w:r w:rsidRPr="00F32A15">
        <w:tab/>
        <w:t>“How Does a Compression Refrigeration System Work?,” Process Solutions, Inc. Accessed: Mar. 12, 2026. [Online]. Available: https://processsolutions.com/how-does-a-compression-refrigeration-system-work/</w:t>
      </w:r>
    </w:p>
    <w:p w14:paraId="4C511240" w14:textId="77777777" w:rsidR="00F32A15" w:rsidRPr="00F32A15" w:rsidRDefault="00F32A15" w:rsidP="00F32A15">
      <w:pPr>
        <w:pStyle w:val="Bibliography"/>
      </w:pPr>
      <w:r w:rsidRPr="00F32A15">
        <w:t>[4]</w:t>
      </w:r>
      <w:r w:rsidRPr="00F32A15">
        <w:tab/>
        <w:t>Araner, “Vapor Compression System | Compression Cycle | ARANER.” Accessed: Mar. 12, 2026. [Online]. Available: https://www.araner.com/blog/vapor-compression-refrigeration-cycle</w:t>
      </w:r>
    </w:p>
    <w:p w14:paraId="26216565" w14:textId="794796CB" w:rsidR="00F32A15" w:rsidRPr="00F32A15" w:rsidRDefault="00F32A15" w:rsidP="00F32A15">
      <w:r>
        <w:fldChar w:fldCharType="end"/>
      </w:r>
    </w:p>
    <w:p w14:paraId="7568EBAB" w14:textId="77777777" w:rsidR="00F32A15" w:rsidRPr="001218AD" w:rsidRDefault="00F32A15" w:rsidP="00F32A15"/>
    <w:sectPr w:rsidR="00F32A15" w:rsidRPr="001218AD" w:rsidSect="00F32A15">
      <w:head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529EA" w14:textId="77777777" w:rsidR="00020AB8" w:rsidRDefault="00020AB8" w:rsidP="00A04EF0">
      <w:pPr>
        <w:spacing w:after="0" w:line="240" w:lineRule="auto"/>
      </w:pPr>
      <w:r>
        <w:separator/>
      </w:r>
    </w:p>
  </w:endnote>
  <w:endnote w:type="continuationSeparator" w:id="0">
    <w:p w14:paraId="27C1F343" w14:textId="77777777" w:rsidR="00020AB8" w:rsidRDefault="00020AB8" w:rsidP="00A04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FAAFB" w14:textId="77777777" w:rsidR="00020AB8" w:rsidRDefault="00020AB8" w:rsidP="00A04EF0">
      <w:pPr>
        <w:spacing w:after="0" w:line="240" w:lineRule="auto"/>
      </w:pPr>
      <w:r>
        <w:separator/>
      </w:r>
    </w:p>
  </w:footnote>
  <w:footnote w:type="continuationSeparator" w:id="0">
    <w:p w14:paraId="75B9964A" w14:textId="77777777" w:rsidR="00020AB8" w:rsidRDefault="00020AB8" w:rsidP="00A04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3BE0D4F8" w14:textId="77777777" w:rsidR="00F32A15" w:rsidRDefault="00F32A15">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C3EC396" w14:textId="77777777" w:rsidR="00F32A15" w:rsidRDefault="00F32A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F256A"/>
    <w:multiLevelType w:val="hybridMultilevel"/>
    <w:tmpl w:val="3474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6511E"/>
    <w:multiLevelType w:val="hybridMultilevel"/>
    <w:tmpl w:val="850A57C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D861AE"/>
    <w:multiLevelType w:val="hybridMultilevel"/>
    <w:tmpl w:val="55728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7A0F3C"/>
    <w:multiLevelType w:val="hybridMultilevel"/>
    <w:tmpl w:val="5DB4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9169351">
    <w:abstractNumId w:val="2"/>
  </w:num>
  <w:num w:numId="2" w16cid:durableId="880560359">
    <w:abstractNumId w:val="0"/>
  </w:num>
  <w:num w:numId="3" w16cid:durableId="226886704">
    <w:abstractNumId w:val="3"/>
  </w:num>
  <w:num w:numId="4" w16cid:durableId="1152528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81"/>
    <w:rsid w:val="00020AB8"/>
    <w:rsid w:val="00071033"/>
    <w:rsid w:val="00077636"/>
    <w:rsid w:val="000A7831"/>
    <w:rsid w:val="001218AD"/>
    <w:rsid w:val="001D0C72"/>
    <w:rsid w:val="001F0BE3"/>
    <w:rsid w:val="001F27E1"/>
    <w:rsid w:val="001F34AA"/>
    <w:rsid w:val="002A69D3"/>
    <w:rsid w:val="00331B9A"/>
    <w:rsid w:val="00497F81"/>
    <w:rsid w:val="006534FC"/>
    <w:rsid w:val="00660D58"/>
    <w:rsid w:val="0069403A"/>
    <w:rsid w:val="007B5094"/>
    <w:rsid w:val="008B19C3"/>
    <w:rsid w:val="008E7F2B"/>
    <w:rsid w:val="008F7CC6"/>
    <w:rsid w:val="00A00EE7"/>
    <w:rsid w:val="00A04EF0"/>
    <w:rsid w:val="00AA682A"/>
    <w:rsid w:val="00AD1369"/>
    <w:rsid w:val="00B12274"/>
    <w:rsid w:val="00B17981"/>
    <w:rsid w:val="00BC6A8B"/>
    <w:rsid w:val="00C43C55"/>
    <w:rsid w:val="00CB050D"/>
    <w:rsid w:val="00D4543B"/>
    <w:rsid w:val="00E12942"/>
    <w:rsid w:val="00E24DBA"/>
    <w:rsid w:val="00E7283F"/>
    <w:rsid w:val="00F11ED1"/>
    <w:rsid w:val="00F32A15"/>
    <w:rsid w:val="00F3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54FB"/>
  <w15:chartTrackingRefBased/>
  <w15:docId w15:val="{077C3CFA-8278-4E05-B385-56BB25E4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0A7831"/>
    <w:pPr>
      <w:shd w:val="clear" w:color="auto" w:fill="F2F2F2" w:themeFill="background1" w:themeFillShade="F2"/>
      <w:spacing w:line="240" w:lineRule="auto"/>
      <w:ind w:left="288"/>
      <w:contextualSpacing/>
    </w:pPr>
    <w:rPr>
      <w:rFonts w:ascii="Courier New" w:hAnsi="Courier New" w:cs="Courier New"/>
      <w:noProof/>
    </w:rPr>
  </w:style>
  <w:style w:type="character" w:customStyle="1" w:styleId="CodeChar">
    <w:name w:val="Code Char"/>
    <w:basedOn w:val="DefaultParagraphFont"/>
    <w:link w:val="Code"/>
    <w:rsid w:val="000A7831"/>
    <w:rPr>
      <w:rFonts w:ascii="Courier New" w:hAnsi="Courier New" w:cs="Courier New"/>
      <w:noProof/>
      <w:shd w:val="clear" w:color="auto" w:fill="F2F2F2" w:themeFill="background1" w:themeFillShade="F2"/>
    </w:rPr>
  </w:style>
  <w:style w:type="character" w:customStyle="1" w:styleId="Heading1Char">
    <w:name w:val="Heading 1 Char"/>
    <w:basedOn w:val="DefaultParagraphFont"/>
    <w:link w:val="Heading1"/>
    <w:uiPriority w:val="9"/>
    <w:rsid w:val="00B17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981"/>
    <w:rPr>
      <w:rFonts w:eastAsiaTheme="majorEastAsia" w:cstheme="majorBidi"/>
      <w:color w:val="272727" w:themeColor="text1" w:themeTint="D8"/>
    </w:rPr>
  </w:style>
  <w:style w:type="paragraph" w:styleId="Title">
    <w:name w:val="Title"/>
    <w:basedOn w:val="Normal"/>
    <w:next w:val="Normal"/>
    <w:link w:val="TitleChar"/>
    <w:uiPriority w:val="10"/>
    <w:qFormat/>
    <w:rsid w:val="00B17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981"/>
    <w:pPr>
      <w:spacing w:before="160"/>
      <w:jc w:val="center"/>
    </w:pPr>
    <w:rPr>
      <w:i/>
      <w:iCs/>
      <w:color w:val="404040" w:themeColor="text1" w:themeTint="BF"/>
    </w:rPr>
  </w:style>
  <w:style w:type="character" w:customStyle="1" w:styleId="QuoteChar">
    <w:name w:val="Quote Char"/>
    <w:basedOn w:val="DefaultParagraphFont"/>
    <w:link w:val="Quote"/>
    <w:uiPriority w:val="29"/>
    <w:rsid w:val="00B17981"/>
    <w:rPr>
      <w:i/>
      <w:iCs/>
      <w:color w:val="404040" w:themeColor="text1" w:themeTint="BF"/>
    </w:rPr>
  </w:style>
  <w:style w:type="paragraph" w:styleId="ListParagraph">
    <w:name w:val="List Paragraph"/>
    <w:basedOn w:val="Normal"/>
    <w:uiPriority w:val="34"/>
    <w:qFormat/>
    <w:rsid w:val="00B17981"/>
    <w:pPr>
      <w:ind w:left="720"/>
      <w:contextualSpacing/>
    </w:pPr>
  </w:style>
  <w:style w:type="character" w:styleId="IntenseEmphasis">
    <w:name w:val="Intense Emphasis"/>
    <w:basedOn w:val="DefaultParagraphFont"/>
    <w:uiPriority w:val="21"/>
    <w:qFormat/>
    <w:rsid w:val="00B17981"/>
    <w:rPr>
      <w:i/>
      <w:iCs/>
      <w:color w:val="0F4761" w:themeColor="accent1" w:themeShade="BF"/>
    </w:rPr>
  </w:style>
  <w:style w:type="paragraph" w:styleId="IntenseQuote">
    <w:name w:val="Intense Quote"/>
    <w:basedOn w:val="Normal"/>
    <w:next w:val="Normal"/>
    <w:link w:val="IntenseQuoteChar"/>
    <w:uiPriority w:val="30"/>
    <w:qFormat/>
    <w:rsid w:val="00B17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981"/>
    <w:rPr>
      <w:i/>
      <w:iCs/>
      <w:color w:val="0F4761" w:themeColor="accent1" w:themeShade="BF"/>
    </w:rPr>
  </w:style>
  <w:style w:type="character" w:styleId="IntenseReference">
    <w:name w:val="Intense Reference"/>
    <w:basedOn w:val="DefaultParagraphFont"/>
    <w:uiPriority w:val="32"/>
    <w:qFormat/>
    <w:rsid w:val="00B17981"/>
    <w:rPr>
      <w:b/>
      <w:bCs/>
      <w:smallCaps/>
      <w:color w:val="0F4761" w:themeColor="accent1" w:themeShade="BF"/>
      <w:spacing w:val="5"/>
    </w:rPr>
  </w:style>
  <w:style w:type="character" w:styleId="Hyperlink">
    <w:name w:val="Hyperlink"/>
    <w:basedOn w:val="DefaultParagraphFont"/>
    <w:uiPriority w:val="99"/>
    <w:unhideWhenUsed/>
    <w:rsid w:val="007B5094"/>
    <w:rPr>
      <w:color w:val="467886" w:themeColor="hyperlink"/>
      <w:u w:val="single"/>
    </w:rPr>
  </w:style>
  <w:style w:type="character" w:styleId="UnresolvedMention">
    <w:name w:val="Unresolved Mention"/>
    <w:basedOn w:val="DefaultParagraphFont"/>
    <w:uiPriority w:val="99"/>
    <w:semiHidden/>
    <w:unhideWhenUsed/>
    <w:rsid w:val="007B5094"/>
    <w:rPr>
      <w:color w:val="605E5C"/>
      <w:shd w:val="clear" w:color="auto" w:fill="E1DFDD"/>
    </w:rPr>
  </w:style>
  <w:style w:type="character" w:styleId="PlaceholderText">
    <w:name w:val="Placeholder Text"/>
    <w:basedOn w:val="DefaultParagraphFont"/>
    <w:uiPriority w:val="99"/>
    <w:semiHidden/>
    <w:rsid w:val="00A00EE7"/>
    <w:rPr>
      <w:color w:val="666666"/>
    </w:rPr>
  </w:style>
  <w:style w:type="paragraph" w:styleId="Caption">
    <w:name w:val="caption"/>
    <w:basedOn w:val="Normal"/>
    <w:next w:val="Normal"/>
    <w:uiPriority w:val="35"/>
    <w:unhideWhenUsed/>
    <w:qFormat/>
    <w:rsid w:val="00A04EF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04E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EF0"/>
  </w:style>
  <w:style w:type="paragraph" w:styleId="Footer">
    <w:name w:val="footer"/>
    <w:basedOn w:val="Normal"/>
    <w:link w:val="FooterChar"/>
    <w:uiPriority w:val="99"/>
    <w:unhideWhenUsed/>
    <w:rsid w:val="00A04E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EF0"/>
  </w:style>
  <w:style w:type="table" w:styleId="TableGrid">
    <w:name w:val="Table Grid"/>
    <w:basedOn w:val="TableNormal"/>
    <w:uiPriority w:val="39"/>
    <w:rsid w:val="00B12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32A15"/>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82770">
      <w:bodyDiv w:val="1"/>
      <w:marLeft w:val="0"/>
      <w:marRight w:val="0"/>
      <w:marTop w:val="0"/>
      <w:marBottom w:val="0"/>
      <w:divBdr>
        <w:top w:val="none" w:sz="0" w:space="0" w:color="auto"/>
        <w:left w:val="none" w:sz="0" w:space="0" w:color="auto"/>
        <w:bottom w:val="none" w:sz="0" w:space="0" w:color="auto"/>
        <w:right w:val="none" w:sz="0" w:space="0" w:color="auto"/>
      </w:divBdr>
    </w:div>
    <w:div w:id="1082262637">
      <w:bodyDiv w:val="1"/>
      <w:marLeft w:val="0"/>
      <w:marRight w:val="0"/>
      <w:marTop w:val="0"/>
      <w:marBottom w:val="0"/>
      <w:divBdr>
        <w:top w:val="none" w:sz="0" w:space="0" w:color="auto"/>
        <w:left w:val="none" w:sz="0" w:space="0" w:color="auto"/>
        <w:bottom w:val="none" w:sz="0" w:space="0" w:color="auto"/>
        <w:right w:val="none" w:sz="0" w:space="0" w:color="auto"/>
      </w:divBdr>
      <w:divsChild>
        <w:div w:id="1466504765">
          <w:marLeft w:val="0"/>
          <w:marRight w:val="0"/>
          <w:marTop w:val="0"/>
          <w:marBottom w:val="0"/>
          <w:divBdr>
            <w:top w:val="none" w:sz="0" w:space="0" w:color="auto"/>
            <w:left w:val="none" w:sz="0" w:space="0" w:color="auto"/>
            <w:bottom w:val="none" w:sz="0" w:space="0" w:color="auto"/>
            <w:right w:val="none" w:sz="0" w:space="0" w:color="auto"/>
          </w:divBdr>
        </w:div>
        <w:div w:id="977031359">
          <w:marLeft w:val="0"/>
          <w:marRight w:val="0"/>
          <w:marTop w:val="0"/>
          <w:marBottom w:val="0"/>
          <w:divBdr>
            <w:top w:val="none" w:sz="0" w:space="0" w:color="auto"/>
            <w:left w:val="none" w:sz="0" w:space="0" w:color="auto"/>
            <w:bottom w:val="none" w:sz="0" w:space="0" w:color="auto"/>
            <w:right w:val="none" w:sz="0" w:space="0" w:color="auto"/>
          </w:divBdr>
        </w:div>
      </w:divsChild>
    </w:div>
    <w:div w:id="1503936553">
      <w:bodyDiv w:val="1"/>
      <w:marLeft w:val="0"/>
      <w:marRight w:val="0"/>
      <w:marTop w:val="0"/>
      <w:marBottom w:val="0"/>
      <w:divBdr>
        <w:top w:val="none" w:sz="0" w:space="0" w:color="auto"/>
        <w:left w:val="none" w:sz="0" w:space="0" w:color="auto"/>
        <w:bottom w:val="none" w:sz="0" w:space="0" w:color="auto"/>
        <w:right w:val="none" w:sz="0" w:space="0" w:color="auto"/>
      </w:divBdr>
    </w:div>
    <w:div w:id="1521896128">
      <w:bodyDiv w:val="1"/>
      <w:marLeft w:val="0"/>
      <w:marRight w:val="0"/>
      <w:marTop w:val="0"/>
      <w:marBottom w:val="0"/>
      <w:divBdr>
        <w:top w:val="none" w:sz="0" w:space="0" w:color="auto"/>
        <w:left w:val="none" w:sz="0" w:space="0" w:color="auto"/>
        <w:bottom w:val="none" w:sz="0" w:space="0" w:color="auto"/>
        <w:right w:val="none" w:sz="0" w:space="0" w:color="auto"/>
      </w:divBdr>
    </w:div>
    <w:div w:id="1700668149">
      <w:bodyDiv w:val="1"/>
      <w:marLeft w:val="0"/>
      <w:marRight w:val="0"/>
      <w:marTop w:val="0"/>
      <w:marBottom w:val="0"/>
      <w:divBdr>
        <w:top w:val="none" w:sz="0" w:space="0" w:color="auto"/>
        <w:left w:val="none" w:sz="0" w:space="0" w:color="auto"/>
        <w:bottom w:val="none" w:sz="0" w:space="0" w:color="auto"/>
        <w:right w:val="none" w:sz="0" w:space="0" w:color="auto"/>
      </w:divBdr>
    </w:div>
    <w:div w:id="1766027057">
      <w:bodyDiv w:val="1"/>
      <w:marLeft w:val="0"/>
      <w:marRight w:val="0"/>
      <w:marTop w:val="0"/>
      <w:marBottom w:val="0"/>
      <w:divBdr>
        <w:top w:val="none" w:sz="0" w:space="0" w:color="auto"/>
        <w:left w:val="none" w:sz="0" w:space="0" w:color="auto"/>
        <w:bottom w:val="none" w:sz="0" w:space="0" w:color="auto"/>
        <w:right w:val="none" w:sz="0" w:space="0" w:color="auto"/>
      </w:divBdr>
    </w:div>
    <w:div w:id="1773621982">
      <w:bodyDiv w:val="1"/>
      <w:marLeft w:val="0"/>
      <w:marRight w:val="0"/>
      <w:marTop w:val="0"/>
      <w:marBottom w:val="0"/>
      <w:divBdr>
        <w:top w:val="none" w:sz="0" w:space="0" w:color="auto"/>
        <w:left w:val="none" w:sz="0" w:space="0" w:color="auto"/>
        <w:bottom w:val="none" w:sz="0" w:space="0" w:color="auto"/>
        <w:right w:val="none" w:sz="0" w:space="0" w:color="auto"/>
      </w:divBdr>
      <w:divsChild>
        <w:div w:id="1560171912">
          <w:marLeft w:val="0"/>
          <w:marRight w:val="0"/>
          <w:marTop w:val="0"/>
          <w:marBottom w:val="0"/>
          <w:divBdr>
            <w:top w:val="none" w:sz="0" w:space="0" w:color="auto"/>
            <w:left w:val="none" w:sz="0" w:space="0" w:color="auto"/>
            <w:bottom w:val="none" w:sz="0" w:space="0" w:color="auto"/>
            <w:right w:val="none" w:sz="0" w:space="0" w:color="auto"/>
          </w:divBdr>
        </w:div>
        <w:div w:id="1416055225">
          <w:marLeft w:val="0"/>
          <w:marRight w:val="0"/>
          <w:marTop w:val="0"/>
          <w:marBottom w:val="0"/>
          <w:divBdr>
            <w:top w:val="none" w:sz="0" w:space="0" w:color="auto"/>
            <w:left w:val="none" w:sz="0" w:space="0" w:color="auto"/>
            <w:bottom w:val="none" w:sz="0" w:space="0" w:color="auto"/>
            <w:right w:val="none" w:sz="0" w:space="0" w:color="auto"/>
          </w:divBdr>
        </w:div>
      </w:divsChild>
    </w:div>
    <w:div w:id="208675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5BA35-F891-4B17-B6B6-3E827A076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5</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Khan</dc:creator>
  <cp:keywords/>
  <dc:description/>
  <cp:lastModifiedBy>Naim Khan</cp:lastModifiedBy>
  <cp:revision>9</cp:revision>
  <cp:lastPrinted>2026-03-20T13:20:00Z</cp:lastPrinted>
  <dcterms:created xsi:type="dcterms:W3CDTF">2026-03-12T13:06:00Z</dcterms:created>
  <dcterms:modified xsi:type="dcterms:W3CDTF">2026-03-20T13:20:00Z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id="Bueixcha"/&gt;&lt;style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