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1. Общие положения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1.1 Полное наименование системы: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Система управления складом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1.2 Цель разработки: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Автоматизация процессов складского учета, повышение эффективности работы склада, снижение ошибок учета, обеспечение актуальной информацией о наличии и движении товаров.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1.3 Планируемые результаты: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Сокращение времени на инвентаризацию.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Уменьшение потерь товара.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Повышение точности складского учета.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Оптимизация складских запасов.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Улучшение отчетности.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2. Назначение и цели создания системы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2.1 Назначение системы: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Автоматизация и оптимизация всех основных процессов складского учета, включая: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Приемку товара.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Размещение товара на складе.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Перемещение товара между зонами хранения.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Отгрузку товара.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Инвентаризацию.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Учет партий и серийных номеров (при необходимости).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2.2 Цели создания системы: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Обеспечение точного и оперативного учета товаров на складе.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Автоматизация рутинных операций.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Предоставление актуальной информации о состоянии складских запасов в режиме реального времени.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Уменьшение влияния человеческого фактора и связанных с ним ошибок.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Оптимизация использования складского пространства.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Формирование необходимой отчетности для анализа эффективности работы склада.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Повышение скорости обработки заказов.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3. Характеристика объекта автоматизации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3.1 Общая характеристика объекта автоматизации: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любые размеры склада ёу, причем для любых целей.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3.2 Существующие недостатки в процессах, подлежащих автоматизации: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их нет.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3.3 Ожидаемые улучшения после внедрения системы: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система облегчит поиск и учет товара, что улучшит работу на 50%.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 Требования к системе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4.1 Требования к функциональности: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4.1.1 Требования к функциям: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Управление товарами: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Добавление, редактирование и удаление информации о товарах (наименование, артикул, описание, единица измерения, размеры, вес, и т.д.).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Классификация товаров (категории, подкатегории).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Поддержка изображений товаров.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Приемка товара: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Регистрация поступления товара на склад.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Автоматическое создание приходных ордеров.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Возможность сканирования штрихкодов для быстрого ввода данных.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Контроль соответствия поступившего товара заказу.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Учет брака и недостачи при приемке.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Размещение товара: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Автоматическое предложение оптимальных мест хранения (на основе заданных правил).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Учет размещения товара по зонам, ячейкам и полкам.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Возможность ручного размещения товара.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Перемещение товара: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Регистрация перемещений товара между зонами хранения.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Формирование заданий на перемещение.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Отгрузка товара: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Создание расходных ордеров на основании заказов.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Комплектация заказов (picking).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Проверка соответствия отгружаемого товара заказу.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Учет отгруженного товара.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Инвентаризация: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Проведение плановых и внеплановых инвентаризаций.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Формирование инвентаризационных ведомостей.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Автоматическое сравнение фактического наличия товара с учетными данными.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Формирование актов расхождений.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Управление запасами: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Расчет минимального и максимального уровня запасов.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Формирование отчетов о текущем состоянии запасов.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Уведомления о необходимости пополнения запасов.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Управление пользователями: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Разграничение прав доступа пользователей к различным функциям системы.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Ведение журнала действий пользователей.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Отчетность: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Формирование отчетов по движению товара, остаткам, продажам, и т.д.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Возможность экспорта отчетов в различные форматы (Excel, CSV, PDF).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Настраиваемые отчеты.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4.1.2 Требования к интерфейсу: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Интуитивно понятный и удобный пользовательский интерфейс.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Возможность настройки интерфейса под конкретные задачи.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Поддержка различных языков (русский, английский и т.д.).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Адаптивный дизайн для работы на различных устройствах (компьютеры, планшеты, смартфоны).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4.1.3 Требования к интеграции: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Интеграция с существующей системой учета (например, 1С).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Интеграция с системами управления заказами (CRM).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Интеграция с оборудованием (сканеры штрихкодов, принтеры этикеток).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4.2 Требования к надежности: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Обеспечение бесперебойной работы системы.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Защита данных от несанкционированного доступа.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Резервное копирование данных.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Восстановление данных в случае сбоев.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4.3 Требования к производительности: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Быстрая обработка запросов.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Высокая скорость работы с большими объемами данных.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Минимальное время отклика системы.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4.4 Требования к безопасности: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Аутентификация пользователей.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Разграничение прав доступа.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Защита от несанкционированного доступа к данным.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Шифрование данных при передаче.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4.5 Требования к эргономике и технической эстетике: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Удобство и простота использования системы.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Современный и привлекательный дизайн.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Оптимальное расположение элементов интерфейса.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Минимизация утомляемости пользователей при работе с системой.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4.6 Требования к документации: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Наличие подробной документации для пользователей и администраторов.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Описание всех функций системы.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Инструкции по установке и настройке системы.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Рекомендации по использованию системы.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5. Экономические показатели</w:t>
      </w:r>
      <w:r/>
    </w:p>
    <w:p>
      <w:pPr>
        <w:pStyle w:val="63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5.1 Оценка стоимости разработки и внедрения системы: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1000000 мне и 10-ть миска риса китайцам</w:t>
      </w:r>
      <w:r/>
    </w:p>
    <w:p>
      <w:pPr>
        <w:pStyle w:val="63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5.2 Оценка экономического эффекта от внедрения системы: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 эффект вау</w:t>
      </w:r>
      <w:r/>
    </w:p>
    <w:p>
      <w:pPr>
        <w:pStyle w:val="63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5.3 Срок окупаемости системы: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сразу окупит, мб месяц, ну ладно годик, наверное.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6. Этапы разработки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6.1 Этапы разработки системы: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Анализ требований и проектирование.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Разработка программного обеспечения.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Тестирование.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Внедрение.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Обучение пользователей.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Сопровождение и поддержка.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7. Порядок контроля и приемки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7.1 Виды контроля: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Промежуточный контроль на каждом этапе разработки.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Приемочное тестирование после завершения разработки.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7.2 Порядок приемки системы: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Проведение приемочного тестирования в соответствии с утвержденной программой.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Подписание акта приемки-сдачи системы.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8. Источники информации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Приложения</w:t>
      </w:r>
      <w:r/>
    </w:p>
    <w:p>
      <w:pPr>
        <w:pStyle w:val="63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не придумал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Важные дополнения и советы: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Конкретизируйте: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Чем больше деталей вы укажете в ТЗ, тем меньше будет разногласий и недопониманий в процессе разработки.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Приоритеты: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Укажите приоритетные функции и требования к системе. Что важно сделать в первую очередь, а что можно отложить на потом.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Согласование: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Обязательно согласуйте ТЗ со всеми заинтересованными сторонами (заказчиком, разработчиками, конечными пользователями).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Изменения: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Предусмотрите процедуру внесения изменений в ТЗ в процессе разработки. (На практике это неизбежно).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Технологии: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Хотя ТЗ не должно быть слишком техническим, укажите важные требования к технологиям, например, “Система должна быть разработана на базе веб-технологий для обеспечения доступа через браузер”. Или “Система должна поддерживать работу на мобильных устройствах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 под управлением Android и iOS”.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/>
        <w:ind w:right="0"/>
        <w:rPr/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Гибкость: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 Укажите, насколько система должна быть гибкой и настраиваемой под будущие изменения.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2025-03-03T06:10:09Z</dcterms:modified>
</cp:coreProperties>
</file>