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BA025C" w:rsidP="00186B34">
      <w:pPr>
        <w:pStyle w:val="Heading1"/>
        <w:jc w:val="center"/>
        <w:rPr>
          <w:rFonts w:asciiTheme="minorHAnsi" w:hAnsiTheme="minorHAnsi" w:cstheme="minorHAnsi"/>
        </w:rPr>
      </w:pPr>
      <w:r>
        <w:rPr>
          <w:rFonts w:asciiTheme="minorHAnsi" w:hAnsiTheme="minorHAnsi" w:cstheme="minorHAnsi"/>
        </w:rPr>
        <w:t>Decision Table,</w:t>
      </w:r>
      <w:r w:rsidR="00460900">
        <w:rPr>
          <w:rFonts w:asciiTheme="minorHAnsi" w:hAnsiTheme="minorHAnsi" w:cstheme="minorHAnsi"/>
        </w:rPr>
        <w:t xml:space="preserve"> State Transition Testing</w:t>
      </w:r>
      <w:r>
        <w:rPr>
          <w:rFonts w:asciiTheme="minorHAnsi" w:hAnsiTheme="minorHAnsi" w:cstheme="minorHAnsi"/>
        </w:rPr>
        <w:t xml:space="preserve"> and Pairwise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
        <w:tblW w:w="10070" w:type="dxa"/>
        <w:tblLook w:val="0600" w:firstRow="0" w:lastRow="0" w:firstColumn="0" w:lastColumn="0" w:noHBand="1" w:noVBand="1"/>
      </w:tblPr>
      <w:tblGrid>
        <w:gridCol w:w="2718"/>
        <w:gridCol w:w="818"/>
        <w:gridCol w:w="818"/>
        <w:gridCol w:w="818"/>
        <w:gridCol w:w="1080"/>
        <w:gridCol w:w="1080"/>
        <w:gridCol w:w="960"/>
        <w:gridCol w:w="818"/>
        <w:gridCol w:w="960"/>
      </w:tblGrid>
      <w:tr w:rsidR="006F362B" w:rsidRPr="006F362B" w:rsidTr="006F362B">
        <w:trPr>
          <w:trHeight w:val="480"/>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2</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8</w:t>
            </w:r>
          </w:p>
        </w:tc>
      </w:tr>
      <w:tr w:rsidR="006F362B" w:rsidRPr="006F362B" w:rsidTr="006F362B">
        <w:trPr>
          <w:trHeight w:val="60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52"/>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95"/>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2B3A50" w:rsidP="002B3A50">
            <w:pPr>
              <w:spacing w:line="276" w:lineRule="auto"/>
              <w:jc w:val="center"/>
              <w:rPr>
                <w:rFonts w:cstheme="minorHAnsi"/>
                <w:sz w:val="24"/>
                <w:szCs w:val="24"/>
              </w:rPr>
            </w:pPr>
            <w:r>
              <w:rPr>
                <w:rFonts w:cstheme="minorHAnsi"/>
                <w:sz w:val="24"/>
                <w:szCs w:val="24"/>
              </w:rPr>
              <w:t xml:space="preserve">    </w:t>
            </w:r>
            <w:r w:rsidR="00C166A1">
              <w:rPr>
                <w:rFonts w:cstheme="minorHAnsi"/>
                <w:sz w:val="24"/>
                <w:szCs w:val="24"/>
              </w:rPr>
              <w:t>1</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47"/>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b/>
                <w:sz w:val="24"/>
                <w:szCs w:val="24"/>
                <w:lang w:val="bg-BG"/>
              </w:rPr>
            </w:pPr>
            <w:r w:rsidRPr="006F362B">
              <w:rPr>
                <w:rFonts w:cstheme="minorHAnsi"/>
                <w:b/>
                <w:sz w:val="24"/>
                <w:szCs w:val="24"/>
                <w:lang w:val="bg-BG"/>
              </w:rPr>
              <w:t>Actions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48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C166A1" w:rsidRDefault="00C166A1"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1</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FC780D" w:rsidRDefault="00FC780D" w:rsidP="006F362B">
            <w:pPr>
              <w:spacing w:line="276" w:lineRule="auto"/>
              <w:ind w:left="360"/>
              <w:rPr>
                <w:rFonts w:cstheme="minorHAnsi"/>
                <w:sz w:val="24"/>
                <w:szCs w:val="24"/>
              </w:rPr>
            </w:pPr>
            <w:r>
              <w:rPr>
                <w:rFonts w:cstheme="minorHAnsi"/>
                <w:sz w:val="24"/>
                <w:szCs w:val="24"/>
              </w:rPr>
              <w:t>0</w:t>
            </w:r>
          </w:p>
        </w:tc>
        <w:tc>
          <w:tcPr>
            <w:tcW w:w="108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c>
          <w:tcPr>
            <w:tcW w:w="818"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1</w:t>
            </w:r>
          </w:p>
        </w:tc>
        <w:tc>
          <w:tcPr>
            <w:tcW w:w="960" w:type="dxa"/>
            <w:hideMark/>
          </w:tcPr>
          <w:p w:rsidR="006F362B" w:rsidRPr="00B65C40" w:rsidRDefault="00B65C40" w:rsidP="006F362B">
            <w:pPr>
              <w:spacing w:line="276" w:lineRule="auto"/>
              <w:ind w:left="360"/>
              <w:rPr>
                <w:rFonts w:cstheme="minorHAnsi"/>
                <w:sz w:val="24"/>
                <w:szCs w:val="24"/>
              </w:rPr>
            </w:pPr>
            <w:r>
              <w:rPr>
                <w:rFonts w:cstheme="minorHAnsi"/>
                <w:sz w:val="24"/>
                <w:szCs w:val="24"/>
              </w:rPr>
              <w:t>0</w:t>
            </w: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 xml:space="preserve">A store wishes to program a decision on non-cash receipts for goods into their intelligent tills.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2B3A50" w:rsidRDefault="003D0DD6" w:rsidP="009B2B6D">
      <w:pPr>
        <w:ind w:firstLine="720"/>
        <w:rPr>
          <w:rFonts w:cstheme="minorHAnsi"/>
          <w:bCs/>
          <w:sz w:val="24"/>
          <w:szCs w:val="24"/>
        </w:rPr>
      </w:pPr>
      <w:r w:rsidRPr="003D0DD6">
        <w:rPr>
          <w:rFonts w:cstheme="minorHAnsi"/>
          <w:bCs/>
          <w:sz w:val="24"/>
          <w:szCs w:val="24"/>
        </w:rPr>
        <w:t>Using the rules above construct a decision table showing all possible combinations of alternatives.</w:t>
      </w:r>
    </w:p>
    <w:p w:rsidR="002B3A50" w:rsidRDefault="002B3A50" w:rsidP="002B3A50">
      <w:r>
        <w:br w:type="page"/>
      </w:r>
    </w:p>
    <w:p w:rsidR="003D0DD6" w:rsidRPr="003D0DD6" w:rsidRDefault="003D0DD6" w:rsidP="009B2B6D">
      <w:pPr>
        <w:ind w:firstLine="720"/>
        <w:rPr>
          <w:rFonts w:cstheme="minorHAnsi"/>
          <w:sz w:val="24"/>
          <w:szCs w:val="24"/>
          <w:lang w:val="bg-BG"/>
        </w:rPr>
      </w:pPr>
    </w:p>
    <w:tbl>
      <w:tblPr>
        <w:tblStyle w:val="GridTable4-Accent3"/>
        <w:tblW w:w="9252" w:type="dxa"/>
        <w:tblLook w:val="0600" w:firstRow="0" w:lastRow="0" w:firstColumn="0" w:lastColumn="0" w:noHBand="1" w:noVBand="1"/>
      </w:tblPr>
      <w:tblGrid>
        <w:gridCol w:w="2718"/>
        <w:gridCol w:w="818"/>
        <w:gridCol w:w="818"/>
        <w:gridCol w:w="1080"/>
        <w:gridCol w:w="1080"/>
        <w:gridCol w:w="960"/>
        <w:gridCol w:w="818"/>
        <w:gridCol w:w="960"/>
      </w:tblGrid>
      <w:tr w:rsidR="00D3459E" w:rsidRPr="006F362B" w:rsidTr="00D3459E">
        <w:trPr>
          <w:trHeight w:val="480"/>
        </w:trPr>
        <w:tc>
          <w:tcPr>
            <w:tcW w:w="27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r w:rsidRPr="006F362B">
              <w:rPr>
                <w:rFonts w:cstheme="minorHAnsi"/>
                <w:b/>
                <w:bCs/>
                <w:sz w:val="24"/>
                <w:szCs w:val="24"/>
              </w:rPr>
              <w:t>8</w:t>
            </w:r>
          </w:p>
        </w:tc>
      </w:tr>
      <w:tr w:rsidR="00D3459E" w:rsidRPr="006F362B" w:rsidTr="00D3459E">
        <w:trPr>
          <w:trHeight w:val="600"/>
        </w:trPr>
        <w:tc>
          <w:tcPr>
            <w:tcW w:w="2718" w:type="dxa"/>
            <w:hideMark/>
          </w:tcPr>
          <w:p w:rsidR="00D3459E" w:rsidRPr="006F362B" w:rsidRDefault="00D3459E" w:rsidP="00CB7069">
            <w:pPr>
              <w:spacing w:line="276" w:lineRule="auto"/>
              <w:ind w:left="360"/>
              <w:rPr>
                <w:rFonts w:cstheme="minorHAnsi"/>
                <w:sz w:val="24"/>
                <w:szCs w:val="24"/>
                <w:lang w:val="bg-BG"/>
              </w:rPr>
            </w:pPr>
            <w:r w:rsidRPr="002B3A50">
              <w:rPr>
                <w:rFonts w:cstheme="minorHAnsi"/>
                <w:b/>
                <w:bCs/>
                <w:sz w:val="24"/>
                <w:szCs w:val="24"/>
              </w:rPr>
              <w:t>Transaction under £50</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108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108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96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96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r>
      <w:tr w:rsidR="00D3459E" w:rsidRPr="006F362B" w:rsidTr="00D3459E">
        <w:trPr>
          <w:trHeight w:val="552"/>
        </w:trPr>
        <w:tc>
          <w:tcPr>
            <w:tcW w:w="2718" w:type="dxa"/>
            <w:hideMark/>
          </w:tcPr>
          <w:p w:rsidR="00D3459E" w:rsidRPr="006F362B" w:rsidRDefault="00D3459E" w:rsidP="00CB7069">
            <w:pPr>
              <w:spacing w:line="276" w:lineRule="auto"/>
              <w:ind w:left="360"/>
              <w:rPr>
                <w:rFonts w:cstheme="minorHAnsi"/>
                <w:sz w:val="24"/>
                <w:szCs w:val="24"/>
                <w:lang w:val="bg-BG"/>
              </w:rPr>
            </w:pPr>
            <w:r w:rsidRPr="002B3A50">
              <w:rPr>
                <w:rFonts w:cstheme="minorHAnsi"/>
                <w:b/>
                <w:bCs/>
                <w:sz w:val="24"/>
                <w:szCs w:val="24"/>
              </w:rPr>
              <w:t>Pays by cheque with cheque card (guarantee £50)</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108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108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96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96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r>
      <w:tr w:rsidR="00D3459E" w:rsidRPr="006F362B" w:rsidTr="00D3459E">
        <w:trPr>
          <w:trHeight w:val="595"/>
        </w:trPr>
        <w:tc>
          <w:tcPr>
            <w:tcW w:w="2718" w:type="dxa"/>
            <w:hideMark/>
          </w:tcPr>
          <w:p w:rsidR="00D3459E" w:rsidRPr="006F362B" w:rsidRDefault="00D3459E" w:rsidP="00CB7069">
            <w:pPr>
              <w:spacing w:line="276" w:lineRule="auto"/>
              <w:ind w:left="360"/>
              <w:rPr>
                <w:rFonts w:cstheme="minorHAnsi"/>
                <w:sz w:val="24"/>
                <w:szCs w:val="24"/>
                <w:lang w:val="bg-BG"/>
              </w:rPr>
            </w:pPr>
            <w:r w:rsidRPr="002B3A50">
              <w:rPr>
                <w:rFonts w:cstheme="minorHAnsi"/>
                <w:b/>
                <w:bCs/>
                <w:sz w:val="24"/>
                <w:szCs w:val="24"/>
              </w:rPr>
              <w:t>Pays by credit card</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w:t>
            </w:r>
          </w:p>
        </w:tc>
        <w:tc>
          <w:tcPr>
            <w:tcW w:w="818" w:type="dxa"/>
            <w:hideMark/>
          </w:tcPr>
          <w:p w:rsidR="00D3459E" w:rsidRPr="00C166A1" w:rsidRDefault="00D3459E" w:rsidP="00CB7069">
            <w:pPr>
              <w:spacing w:line="276" w:lineRule="auto"/>
              <w:jc w:val="center"/>
              <w:rPr>
                <w:rFonts w:cstheme="minorHAnsi"/>
                <w:sz w:val="24"/>
                <w:szCs w:val="24"/>
              </w:rPr>
            </w:pPr>
            <w:r>
              <w:rPr>
                <w:rFonts w:cstheme="minorHAnsi"/>
                <w:sz w:val="24"/>
                <w:szCs w:val="24"/>
              </w:rPr>
              <w:t xml:space="preserve">    1</w:t>
            </w:r>
          </w:p>
        </w:tc>
        <w:tc>
          <w:tcPr>
            <w:tcW w:w="108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108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96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1</w:t>
            </w:r>
          </w:p>
        </w:tc>
        <w:tc>
          <w:tcPr>
            <w:tcW w:w="960"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r>
      <w:tr w:rsidR="00D3459E" w:rsidRPr="006F362B" w:rsidTr="00D3459E">
        <w:trPr>
          <w:trHeight w:val="547"/>
        </w:trPr>
        <w:tc>
          <w:tcPr>
            <w:tcW w:w="2718" w:type="dxa"/>
            <w:shd w:val="clear" w:color="auto" w:fill="76923C" w:themeFill="accent3" w:themeFillShade="BF"/>
            <w:hideMark/>
          </w:tcPr>
          <w:p w:rsidR="00D3459E" w:rsidRPr="006F362B" w:rsidRDefault="00D3459E" w:rsidP="00CB7069">
            <w:pPr>
              <w:spacing w:line="276" w:lineRule="auto"/>
              <w:ind w:left="360"/>
              <w:rPr>
                <w:rFonts w:cstheme="minorHAnsi"/>
                <w:b/>
                <w:sz w:val="24"/>
                <w:szCs w:val="24"/>
                <w:lang w:val="bg-BG"/>
              </w:rPr>
            </w:pPr>
            <w:proofErr w:type="spellStart"/>
            <w:r w:rsidRPr="006F362B">
              <w:rPr>
                <w:rFonts w:cstheme="minorHAnsi"/>
                <w:b/>
                <w:sz w:val="24"/>
                <w:szCs w:val="24"/>
                <w:lang w:val="bg-BG"/>
              </w:rPr>
              <w:t>Actions</w:t>
            </w:r>
            <w:proofErr w:type="spellEnd"/>
          </w:p>
        </w:tc>
        <w:tc>
          <w:tcPr>
            <w:tcW w:w="8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c>
          <w:tcPr>
            <w:tcW w:w="8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c>
          <w:tcPr>
            <w:tcW w:w="108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c>
          <w:tcPr>
            <w:tcW w:w="108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c>
          <w:tcPr>
            <w:tcW w:w="96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c>
          <w:tcPr>
            <w:tcW w:w="818"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c>
          <w:tcPr>
            <w:tcW w:w="960" w:type="dxa"/>
            <w:shd w:val="clear" w:color="auto" w:fill="76923C" w:themeFill="accent3" w:themeFillShade="BF"/>
            <w:hideMark/>
          </w:tcPr>
          <w:p w:rsidR="00D3459E" w:rsidRPr="006F362B" w:rsidRDefault="00D3459E" w:rsidP="00CB7069">
            <w:pPr>
              <w:spacing w:line="276" w:lineRule="auto"/>
              <w:ind w:left="360"/>
              <w:rPr>
                <w:rFonts w:cstheme="minorHAnsi"/>
                <w:sz w:val="24"/>
                <w:szCs w:val="24"/>
                <w:lang w:val="bg-BG"/>
              </w:rPr>
            </w:pPr>
          </w:p>
        </w:tc>
      </w:tr>
      <w:tr w:rsidR="00D3459E" w:rsidRPr="006F362B" w:rsidTr="00D3459E">
        <w:trPr>
          <w:trHeight w:val="480"/>
        </w:trPr>
        <w:tc>
          <w:tcPr>
            <w:tcW w:w="2718" w:type="dxa"/>
            <w:hideMark/>
          </w:tcPr>
          <w:p w:rsidR="00D3459E" w:rsidRPr="006F362B" w:rsidRDefault="00D3459E" w:rsidP="00CB7069">
            <w:pPr>
              <w:spacing w:line="276" w:lineRule="auto"/>
              <w:ind w:left="360"/>
              <w:rPr>
                <w:rFonts w:cstheme="minorHAnsi"/>
                <w:sz w:val="24"/>
                <w:szCs w:val="24"/>
                <w:lang w:val="bg-BG"/>
              </w:rPr>
            </w:pPr>
            <w:r w:rsidRPr="002B3A50">
              <w:rPr>
                <w:rFonts w:cstheme="minorHAnsi"/>
                <w:b/>
                <w:bCs/>
                <w:sz w:val="24"/>
                <w:szCs w:val="24"/>
              </w:rPr>
              <w:t>Ring up sale</w:t>
            </w:r>
          </w:p>
        </w:tc>
        <w:tc>
          <w:tcPr>
            <w:tcW w:w="818" w:type="dxa"/>
            <w:hideMark/>
          </w:tcPr>
          <w:p w:rsidR="00D3459E" w:rsidRPr="00C166A1" w:rsidRDefault="00D3459E" w:rsidP="00CB7069">
            <w:pPr>
              <w:spacing w:line="276" w:lineRule="auto"/>
              <w:ind w:left="360"/>
              <w:rPr>
                <w:rFonts w:cstheme="minorHAnsi"/>
                <w:sz w:val="24"/>
                <w:szCs w:val="24"/>
              </w:rPr>
            </w:pPr>
            <w:r>
              <w:rPr>
                <w:rFonts w:cstheme="minorHAnsi"/>
                <w:sz w:val="24"/>
                <w:szCs w:val="24"/>
              </w:rPr>
              <w:t>0</w:t>
            </w:r>
          </w:p>
        </w:tc>
        <w:tc>
          <w:tcPr>
            <w:tcW w:w="818"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1</w:t>
            </w:r>
          </w:p>
        </w:tc>
        <w:tc>
          <w:tcPr>
            <w:tcW w:w="1080"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1</w:t>
            </w:r>
          </w:p>
        </w:tc>
        <w:tc>
          <w:tcPr>
            <w:tcW w:w="1080"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0</w:t>
            </w:r>
          </w:p>
        </w:tc>
        <w:tc>
          <w:tcPr>
            <w:tcW w:w="960"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1</w:t>
            </w:r>
          </w:p>
        </w:tc>
        <w:tc>
          <w:tcPr>
            <w:tcW w:w="818"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1</w:t>
            </w:r>
          </w:p>
        </w:tc>
        <w:tc>
          <w:tcPr>
            <w:tcW w:w="960"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0</w:t>
            </w:r>
          </w:p>
        </w:tc>
      </w:tr>
      <w:tr w:rsidR="00D3459E" w:rsidRPr="006F362B" w:rsidTr="00D3459E">
        <w:trPr>
          <w:trHeight w:val="590"/>
        </w:trPr>
        <w:tc>
          <w:tcPr>
            <w:tcW w:w="2718" w:type="dxa"/>
            <w:hideMark/>
          </w:tcPr>
          <w:p w:rsidR="00D3459E" w:rsidRPr="006F362B" w:rsidRDefault="00D3459E" w:rsidP="00CB7069">
            <w:pPr>
              <w:spacing w:line="276" w:lineRule="auto"/>
              <w:ind w:left="360"/>
              <w:rPr>
                <w:rFonts w:cstheme="minorHAnsi"/>
                <w:sz w:val="24"/>
                <w:szCs w:val="24"/>
                <w:lang w:val="bg-BG"/>
              </w:rPr>
            </w:pPr>
            <w:r w:rsidRPr="002B3A50">
              <w:rPr>
                <w:rFonts w:cstheme="minorHAnsi"/>
                <w:b/>
                <w:bCs/>
                <w:sz w:val="24"/>
                <w:szCs w:val="24"/>
              </w:rPr>
              <w:t>Call a supervisor</w:t>
            </w:r>
          </w:p>
        </w:tc>
        <w:tc>
          <w:tcPr>
            <w:tcW w:w="818"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1</w:t>
            </w:r>
          </w:p>
        </w:tc>
        <w:tc>
          <w:tcPr>
            <w:tcW w:w="818"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0</w:t>
            </w:r>
          </w:p>
        </w:tc>
        <w:tc>
          <w:tcPr>
            <w:tcW w:w="1080"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0</w:t>
            </w:r>
          </w:p>
        </w:tc>
        <w:tc>
          <w:tcPr>
            <w:tcW w:w="1080"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1</w:t>
            </w:r>
          </w:p>
        </w:tc>
        <w:tc>
          <w:tcPr>
            <w:tcW w:w="960"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0</w:t>
            </w:r>
          </w:p>
        </w:tc>
        <w:tc>
          <w:tcPr>
            <w:tcW w:w="818"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0</w:t>
            </w:r>
          </w:p>
        </w:tc>
        <w:tc>
          <w:tcPr>
            <w:tcW w:w="960"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0</w:t>
            </w:r>
          </w:p>
        </w:tc>
      </w:tr>
      <w:tr w:rsidR="00D3459E" w:rsidRPr="006F362B" w:rsidTr="00D3459E">
        <w:trPr>
          <w:trHeight w:val="590"/>
        </w:trPr>
        <w:tc>
          <w:tcPr>
            <w:tcW w:w="2718" w:type="dxa"/>
            <w:hideMark/>
          </w:tcPr>
          <w:p w:rsidR="00D3459E" w:rsidRPr="006F362B" w:rsidRDefault="00D3459E" w:rsidP="00CB7069">
            <w:pPr>
              <w:spacing w:line="276" w:lineRule="auto"/>
              <w:ind w:left="360"/>
              <w:rPr>
                <w:rFonts w:cstheme="minorHAnsi"/>
                <w:sz w:val="24"/>
                <w:szCs w:val="24"/>
                <w:lang w:val="bg-BG"/>
              </w:rPr>
            </w:pPr>
            <w:r w:rsidRPr="002B3A50">
              <w:rPr>
                <w:rFonts w:cstheme="minorHAnsi"/>
                <w:b/>
                <w:bCs/>
                <w:sz w:val="24"/>
                <w:szCs w:val="24"/>
              </w:rPr>
              <w:t>Automatic check of credit card company database</w:t>
            </w:r>
          </w:p>
        </w:tc>
        <w:tc>
          <w:tcPr>
            <w:tcW w:w="818"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0</w:t>
            </w:r>
          </w:p>
        </w:tc>
        <w:tc>
          <w:tcPr>
            <w:tcW w:w="818"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1</w:t>
            </w:r>
          </w:p>
        </w:tc>
        <w:tc>
          <w:tcPr>
            <w:tcW w:w="1080" w:type="dxa"/>
            <w:hideMark/>
          </w:tcPr>
          <w:p w:rsidR="00D3459E" w:rsidRPr="00FC780D" w:rsidRDefault="00D3459E" w:rsidP="00CB7069">
            <w:pPr>
              <w:spacing w:line="276" w:lineRule="auto"/>
              <w:ind w:left="360"/>
              <w:rPr>
                <w:rFonts w:cstheme="minorHAnsi"/>
                <w:sz w:val="24"/>
                <w:szCs w:val="24"/>
              </w:rPr>
            </w:pPr>
            <w:r>
              <w:rPr>
                <w:rFonts w:cstheme="minorHAnsi"/>
                <w:sz w:val="24"/>
                <w:szCs w:val="24"/>
              </w:rPr>
              <w:t>0</w:t>
            </w:r>
          </w:p>
        </w:tc>
        <w:tc>
          <w:tcPr>
            <w:tcW w:w="1080"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0</w:t>
            </w:r>
          </w:p>
        </w:tc>
        <w:tc>
          <w:tcPr>
            <w:tcW w:w="960"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0</w:t>
            </w:r>
          </w:p>
        </w:tc>
        <w:tc>
          <w:tcPr>
            <w:tcW w:w="818"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1</w:t>
            </w:r>
          </w:p>
        </w:tc>
        <w:tc>
          <w:tcPr>
            <w:tcW w:w="960" w:type="dxa"/>
            <w:hideMark/>
          </w:tcPr>
          <w:p w:rsidR="00D3459E" w:rsidRPr="00B65C40" w:rsidRDefault="00D3459E" w:rsidP="00CB7069">
            <w:pPr>
              <w:spacing w:line="276" w:lineRule="auto"/>
              <w:ind w:left="360"/>
              <w:rPr>
                <w:rFonts w:cstheme="minorHAnsi"/>
                <w:sz w:val="24"/>
                <w:szCs w:val="24"/>
              </w:rPr>
            </w:pPr>
            <w:r>
              <w:rPr>
                <w:rFonts w:cstheme="minorHAnsi"/>
                <w:sz w:val="24"/>
                <w:szCs w:val="24"/>
              </w:rPr>
              <w:t>0</w:t>
            </w:r>
          </w:p>
        </w:tc>
      </w:tr>
    </w:tbl>
    <w:p w:rsidR="002F636A" w:rsidRDefault="002F636A" w:rsidP="006F362B">
      <w:pPr>
        <w:rPr>
          <w:rFonts w:cstheme="minorHAnsi"/>
          <w:sz w:val="24"/>
          <w:szCs w:val="24"/>
          <w:lang w:val="bg-BG"/>
        </w:rPr>
      </w:pPr>
    </w:p>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b/>
          <w:bCs/>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8E0AFE" w:rsidRDefault="00B0105B" w:rsidP="00124017">
      <w:pPr>
        <w:pStyle w:val="ListParagraph"/>
        <w:numPr>
          <w:ilvl w:val="0"/>
          <w:numId w:val="8"/>
        </w:numPr>
        <w:rPr>
          <w:rFonts w:cstheme="minorHAnsi"/>
          <w:sz w:val="24"/>
          <w:szCs w:val="24"/>
        </w:rPr>
      </w:pPr>
      <w:r w:rsidRPr="00B0105B">
        <w:rPr>
          <w:rFonts w:cstheme="minorHAnsi"/>
          <w:sz w:val="24"/>
          <w:szCs w:val="24"/>
        </w:rPr>
        <w:t>Play and fast forward are activated using the play 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14309" w:rsidRPr="008E0AFE" w:rsidRDefault="008E0AFE" w:rsidP="008E0AFE">
      <w:pPr>
        <w:rPr>
          <w:noProof/>
        </w:rPr>
      </w:pPr>
      <w:r>
        <w:br w:type="page"/>
      </w:r>
    </w:p>
    <w:p w:rsidR="008E0AFE" w:rsidRPr="008E0AFE" w:rsidRDefault="008332B6" w:rsidP="008E0AFE">
      <w:pPr>
        <w:pStyle w:val="ListParagraph"/>
        <w:numPr>
          <w:ilvl w:val="0"/>
          <w:numId w:val="12"/>
        </w:numPr>
        <w:rPr>
          <w:rFonts w:cstheme="minorHAnsi"/>
          <w:sz w:val="24"/>
          <w:szCs w:val="24"/>
        </w:rPr>
      </w:pPr>
      <w:r>
        <w:rPr>
          <w:rFonts w:cstheme="minorHAnsi"/>
          <w:sz w:val="24"/>
          <w:szCs w:val="24"/>
          <w:lang w:val="bg-BG" w:eastAsia="bg-BG"/>
        </w:rPr>
        <w:lastRenderedPageBreak/>
        <w:drawing>
          <wp:anchor distT="0" distB="0" distL="114300" distR="114300" simplePos="0" relativeHeight="251659264" behindDoc="1" locked="0" layoutInCell="1" allowOverlap="1" wp14:anchorId="239947F8" wp14:editId="4A6ABB73">
            <wp:simplePos x="0" y="0"/>
            <wp:positionH relativeFrom="column">
              <wp:posOffset>248920</wp:posOffset>
            </wp:positionH>
            <wp:positionV relativeFrom="paragraph">
              <wp:posOffset>323850</wp:posOffset>
            </wp:positionV>
            <wp:extent cx="6106160" cy="4359275"/>
            <wp:effectExtent l="0" t="0" r="889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TransitionDiagram.JPG"/>
                    <pic:cNvPicPr/>
                  </pic:nvPicPr>
                  <pic:blipFill>
                    <a:blip r:embed="rId8">
                      <a:extLst>
                        <a:ext uri="{28A0092B-C50C-407E-A947-70E740481C1C}">
                          <a14:useLocalDpi xmlns:a14="http://schemas.microsoft.com/office/drawing/2010/main" val="0"/>
                        </a:ext>
                      </a:extLst>
                    </a:blip>
                    <a:stretch>
                      <a:fillRect/>
                    </a:stretch>
                  </pic:blipFill>
                  <pic:spPr>
                    <a:xfrm>
                      <a:off x="0" y="0"/>
                      <a:ext cx="6106160" cy="4359275"/>
                    </a:xfrm>
                    <a:prstGeom prst="rect">
                      <a:avLst/>
                    </a:prstGeom>
                  </pic:spPr>
                </pic:pic>
              </a:graphicData>
            </a:graphic>
            <wp14:sizeRelH relativeFrom="margin">
              <wp14:pctWidth>0</wp14:pctWidth>
            </wp14:sizeRelH>
            <wp14:sizeRelV relativeFrom="margin">
              <wp14:pctHeight>0</wp14:pctHeight>
            </wp14:sizeRelV>
          </wp:anchor>
        </w:drawing>
      </w:r>
      <w:r w:rsidR="008E0AFE" w:rsidRPr="008E0AFE">
        <w:rPr>
          <w:rFonts w:cstheme="minorHAnsi"/>
          <w:sz w:val="24"/>
          <w:szCs w:val="24"/>
        </w:rPr>
        <w:t>Draw a state transition diagram</w:t>
      </w:r>
    </w:p>
    <w:p w:rsidR="00580D05" w:rsidRDefault="00580D05" w:rsidP="00580D05">
      <w:pPr>
        <w:pStyle w:val="ListParagraph"/>
        <w:numPr>
          <w:ilvl w:val="0"/>
          <w:numId w:val="0"/>
        </w:numPr>
        <w:ind w:left="1080"/>
        <w:rPr>
          <w:rFonts w:cstheme="minorHAnsi"/>
          <w:sz w:val="24"/>
          <w:szCs w:val="24"/>
        </w:rPr>
      </w:pPr>
    </w:p>
    <w:p w:rsidR="008E0AFE" w:rsidRPr="008E0AFE" w:rsidRDefault="008E0AFE" w:rsidP="008E0AFE">
      <w:pPr>
        <w:rPr>
          <w:rFonts w:cstheme="minorHAnsi"/>
          <w:sz w:val="24"/>
          <w:szCs w:val="24"/>
        </w:rPr>
      </w:pPr>
    </w:p>
    <w:p w:rsidR="008E0AFE" w:rsidRDefault="008E0AFE" w:rsidP="008E0AFE">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r>
        <w:rPr>
          <w:rFonts w:cstheme="minorHAnsi"/>
          <w:sz w:val="24"/>
          <w:szCs w:val="24"/>
        </w:rPr>
        <w:t xml:space="preserve"> – All states are covered with all possible valid transitions</w:t>
      </w:r>
    </w:p>
    <w:p w:rsidR="00E67B10" w:rsidRPr="00E67B10" w:rsidRDefault="00E67B10" w:rsidP="00E67B10">
      <w:pPr>
        <w:ind w:left="720"/>
        <w:rPr>
          <w:rFonts w:cstheme="minorHAnsi"/>
          <w:sz w:val="24"/>
          <w:szCs w:val="24"/>
        </w:rPr>
      </w:pPr>
      <w:r w:rsidRPr="00E67B10">
        <w:rPr>
          <w:rFonts w:cstheme="minorHAnsi"/>
          <w:sz w:val="24"/>
          <w:szCs w:val="24"/>
        </w:rPr>
        <w:t>Make 0-switch and 1-switch coverage.</w:t>
      </w:r>
    </w:p>
    <w:tbl>
      <w:tblPr>
        <w:tblW w:w="5800" w:type="dxa"/>
        <w:tblInd w:w="1384" w:type="dxa"/>
        <w:tblCellMar>
          <w:left w:w="70" w:type="dxa"/>
          <w:right w:w="70" w:type="dxa"/>
        </w:tblCellMar>
        <w:tblLook w:val="04A0" w:firstRow="1" w:lastRow="0" w:firstColumn="1" w:lastColumn="0" w:noHBand="0" w:noVBand="1"/>
      </w:tblPr>
      <w:tblGrid>
        <w:gridCol w:w="960"/>
        <w:gridCol w:w="960"/>
        <w:gridCol w:w="970"/>
        <w:gridCol w:w="970"/>
        <w:gridCol w:w="970"/>
        <w:gridCol w:w="970"/>
      </w:tblGrid>
      <w:tr w:rsidR="00E67B10" w:rsidRPr="00C345F9" w:rsidTr="009F65F5">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Pr>
                <w:rFonts w:ascii="Calibri" w:eastAsia="Times New Roman" w:hAnsi="Calibri" w:cs="Times New Roman"/>
                <w:color w:val="000000"/>
                <w:lang w:val="bg-BG" w:eastAsia="bg-BG"/>
              </w:rPr>
              <w:t>0 - s</w:t>
            </w:r>
            <w:r w:rsidRPr="00C345F9">
              <w:rPr>
                <w:rFonts w:ascii="Calibri" w:eastAsia="Times New Roman" w:hAnsi="Calibri" w:cs="Times New Roman"/>
                <w:color w:val="000000"/>
                <w:lang w:val="bg-BG" w:eastAsia="bg-BG"/>
              </w:rPr>
              <w:t>witch</w:t>
            </w:r>
          </w:p>
        </w:tc>
        <w:tc>
          <w:tcPr>
            <w:tcW w:w="3880" w:type="dxa"/>
            <w:gridSpan w:val="4"/>
            <w:tcBorders>
              <w:top w:val="single" w:sz="4" w:space="0" w:color="auto"/>
              <w:left w:val="nil"/>
              <w:bottom w:val="single" w:sz="4" w:space="0" w:color="auto"/>
              <w:right w:val="single" w:sz="4" w:space="0" w:color="auto"/>
            </w:tcBorders>
            <w:shd w:val="clear" w:color="000000" w:fill="92D050"/>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Pr>
                <w:rFonts w:ascii="Calibri" w:eastAsia="Times New Roman" w:hAnsi="Calibri" w:cs="Times New Roman"/>
                <w:color w:val="000000"/>
                <w:lang w:val="bg-BG" w:eastAsia="bg-BG"/>
              </w:rPr>
              <w:t>1 - s</w:t>
            </w:r>
            <w:r w:rsidRPr="00C345F9">
              <w:rPr>
                <w:rFonts w:ascii="Calibri" w:eastAsia="Times New Roman" w:hAnsi="Calibri" w:cs="Times New Roman"/>
                <w:color w:val="000000"/>
                <w:lang w:val="bg-BG" w:eastAsia="bg-BG"/>
              </w:rPr>
              <w:t>witch</w:t>
            </w:r>
          </w:p>
        </w:tc>
      </w:tr>
      <w:tr w:rsidR="00E67B10" w:rsidRPr="00C345F9" w:rsidTr="009F65F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A1</w:t>
            </w:r>
          </w:p>
        </w:tc>
        <w:tc>
          <w:tcPr>
            <w:tcW w:w="96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A2</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A1D7</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A1D8</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A2B3</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A2B5</w:t>
            </w:r>
          </w:p>
        </w:tc>
      </w:tr>
      <w:tr w:rsidR="00E67B10" w:rsidRPr="00C345F9" w:rsidTr="009F65F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B3</w:t>
            </w:r>
          </w:p>
        </w:tc>
        <w:tc>
          <w:tcPr>
            <w:tcW w:w="96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B5</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B3C4</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B3C6</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B5A1</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B5A2</w:t>
            </w:r>
          </w:p>
        </w:tc>
      </w:tr>
      <w:tr w:rsidR="00E67B10" w:rsidRPr="00C345F9" w:rsidTr="009F65F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C4</w:t>
            </w:r>
          </w:p>
        </w:tc>
        <w:tc>
          <w:tcPr>
            <w:tcW w:w="96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C6</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C4D7</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C4D8</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C6B3</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C6B5</w:t>
            </w:r>
          </w:p>
        </w:tc>
      </w:tr>
      <w:tr w:rsidR="00E67B10" w:rsidRPr="00C345F9" w:rsidTr="009F65F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D7</w:t>
            </w:r>
          </w:p>
        </w:tc>
        <w:tc>
          <w:tcPr>
            <w:tcW w:w="96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D8</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D7B3</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D7B5</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D8A1</w:t>
            </w:r>
          </w:p>
        </w:tc>
        <w:tc>
          <w:tcPr>
            <w:tcW w:w="970" w:type="dxa"/>
            <w:tcBorders>
              <w:top w:val="nil"/>
              <w:left w:val="nil"/>
              <w:bottom w:val="single" w:sz="4" w:space="0" w:color="auto"/>
              <w:right w:val="single" w:sz="4" w:space="0" w:color="auto"/>
            </w:tcBorders>
            <w:shd w:val="clear" w:color="auto" w:fill="auto"/>
            <w:noWrap/>
            <w:vAlign w:val="center"/>
            <w:hideMark/>
          </w:tcPr>
          <w:p w:rsidR="00E67B10" w:rsidRPr="00C345F9" w:rsidRDefault="00E67B10" w:rsidP="009F65F5">
            <w:pPr>
              <w:spacing w:before="0" w:after="0" w:line="240" w:lineRule="auto"/>
              <w:jc w:val="center"/>
              <w:rPr>
                <w:rFonts w:ascii="Calibri" w:eastAsia="Times New Roman" w:hAnsi="Calibri" w:cs="Times New Roman"/>
                <w:color w:val="000000"/>
                <w:lang w:val="bg-BG" w:eastAsia="bg-BG"/>
              </w:rPr>
            </w:pPr>
            <w:r w:rsidRPr="00C345F9">
              <w:rPr>
                <w:rFonts w:ascii="Calibri" w:eastAsia="Times New Roman" w:hAnsi="Calibri" w:cs="Times New Roman"/>
                <w:color w:val="000000"/>
                <w:lang w:val="bg-BG" w:eastAsia="bg-BG"/>
              </w:rPr>
              <w:t>D8A2</w:t>
            </w:r>
          </w:p>
        </w:tc>
      </w:tr>
    </w:tbl>
    <w:p w:rsidR="00E67B10" w:rsidRPr="00E67B10" w:rsidRDefault="00E67B10" w:rsidP="00E67B10">
      <w:pPr>
        <w:ind w:left="720" w:hanging="360"/>
        <w:rPr>
          <w:rFonts w:cstheme="minorHAnsi"/>
          <w:sz w:val="24"/>
          <w:szCs w:val="24"/>
        </w:rPr>
      </w:pPr>
    </w:p>
    <w:p w:rsidR="00E84787" w:rsidRPr="00E84787" w:rsidRDefault="00E84787" w:rsidP="00E8478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bookmarkStart w:id="0" w:name="_MON_1476268203"/>
    <w:bookmarkEnd w:id="0"/>
    <w:p w:rsidR="00C95472" w:rsidRDefault="003958C4" w:rsidP="00712D6A">
      <w:pPr>
        <w:ind w:left="720"/>
        <w:rPr>
          <w:rFonts w:cstheme="minorHAnsi"/>
          <w:sz w:val="24"/>
          <w:szCs w:val="24"/>
        </w:rPr>
      </w:pPr>
      <w:r>
        <w:rPr>
          <w:rFonts w:cstheme="minorHAnsi"/>
          <w:sz w:val="24"/>
          <w:szCs w:val="24"/>
        </w:rPr>
        <w:object w:dxaOrig="9292" w:dyaOrig="3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8pt;height:190.2pt" o:ole="">
            <v:imagedata r:id="rId9" o:title=""/>
          </v:shape>
          <o:OLEObject Type="Embed" ProgID="Excel.Sheet.12" ShapeID="_x0000_i1025" DrawAspect="Content" ObjectID="_1476309300" r:id="rId10"/>
        </w:object>
      </w:r>
    </w:p>
    <w:p w:rsidR="008E0AFE" w:rsidRPr="00C95472" w:rsidRDefault="008E0AFE" w:rsidP="00C95472"/>
    <w:p w:rsidR="00E84787" w:rsidRDefault="00E84787" w:rsidP="00E8478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bookmarkStart w:id="1" w:name="_MON_1476280251"/>
    <w:bookmarkEnd w:id="1"/>
    <w:p w:rsidR="008E0AFE" w:rsidRDefault="00AE7492" w:rsidP="00712D6A">
      <w:pPr>
        <w:ind w:left="720"/>
        <w:rPr>
          <w:rFonts w:cstheme="minorHAnsi"/>
          <w:sz w:val="24"/>
          <w:szCs w:val="24"/>
        </w:rPr>
      </w:pPr>
      <w:r>
        <w:rPr>
          <w:rFonts w:cstheme="minorHAnsi"/>
          <w:sz w:val="24"/>
          <w:szCs w:val="24"/>
        </w:rPr>
        <w:object w:dxaOrig="4880" w:dyaOrig="7292">
          <v:shape id="_x0000_i1026" type="#_x0000_t75" style="width:243.95pt;height:364.85pt" o:ole="">
            <v:imagedata r:id="rId11" o:title=""/>
          </v:shape>
          <o:OLEObject Type="Embed" ProgID="Excel.Sheet.12" ShapeID="_x0000_i1026" DrawAspect="Content" ObjectID="_1476309301" r:id="rId12"/>
        </w:object>
      </w:r>
    </w:p>
    <w:p w:rsidR="00474751" w:rsidRPr="00BA025C" w:rsidRDefault="00E67B10" w:rsidP="00E67B10">
      <w:pPr>
        <w:spacing w:before="0" w:after="200"/>
        <w:jc w:val="left"/>
        <w:rPr>
          <w:rFonts w:cstheme="minorHAnsi"/>
          <w:sz w:val="24"/>
          <w:szCs w:val="24"/>
        </w:rPr>
      </w:pPr>
      <w:r>
        <w:rPr>
          <w:rFonts w:cstheme="minorHAnsi"/>
          <w:sz w:val="24"/>
          <w:szCs w:val="24"/>
        </w:rPr>
        <w:br w:type="page"/>
      </w: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lastRenderedPageBreak/>
        <w:t>Using</w:t>
      </w:r>
      <w:r w:rsidR="00474751" w:rsidRPr="002D4135">
        <w:rPr>
          <w:rFonts w:cstheme="minorHAnsi"/>
          <w:sz w:val="24"/>
          <w:szCs w:val="24"/>
        </w:rPr>
        <w:t xml:space="preserve"> </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lang w:val="bg-BG" w:eastAsia="bg-BG"/>
        </w:rPr>
        <w:drawing>
          <wp:anchor distT="0" distB="0" distL="114300" distR="114300" simplePos="0" relativeHeight="251666432" behindDoc="1" locked="0" layoutInCell="1" allowOverlap="1" wp14:anchorId="315C0260" wp14:editId="31D3E5C8">
            <wp:simplePos x="0" y="0"/>
            <wp:positionH relativeFrom="column">
              <wp:posOffset>394</wp:posOffset>
            </wp:positionH>
            <wp:positionV relativeFrom="paragraph">
              <wp:posOffset>289560</wp:posOffset>
            </wp:positionV>
            <wp:extent cx="6481445" cy="3220281"/>
            <wp:effectExtent l="0" t="0" r="0" b="0"/>
            <wp:wrapTight wrapText="bothSides">
              <wp:wrapPolygon edited="0">
                <wp:start x="0" y="0"/>
                <wp:lineTo x="0" y="21468"/>
                <wp:lineTo x="21522" y="21468"/>
                <wp:lineTo x="21522" y="0"/>
                <wp:lineTo x="0"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45" cy="3220281"/>
                    </a:xfrm>
                    <a:prstGeom prst="rect">
                      <a:avLst/>
                    </a:prstGeom>
                    <a:noFill/>
                    <a:ln>
                      <a:noFill/>
                    </a:ln>
                  </pic:spPr>
                </pic:pic>
              </a:graphicData>
            </a:graphic>
          </wp:anchor>
        </w:drawing>
      </w:r>
    </w:p>
    <w:p w:rsidR="00474751" w:rsidRPr="002D4135" w:rsidRDefault="00474751" w:rsidP="002D4135">
      <w:pPr>
        <w:ind w:left="720" w:hanging="360"/>
        <w:rPr>
          <w:rFonts w:cstheme="minorHAnsi"/>
          <w:sz w:val="24"/>
          <w:szCs w:val="24"/>
        </w:rPr>
      </w:pPr>
    </w:p>
    <w:p w:rsidR="00731B63" w:rsidRDefault="0097553C" w:rsidP="00731B63">
      <w:pPr>
        <w:rPr>
          <w:rFonts w:cstheme="minorHAnsi"/>
          <w:sz w:val="24"/>
          <w:szCs w:val="24"/>
        </w:rPr>
      </w:pPr>
      <w:r w:rsidRPr="00474751">
        <w:rPr>
          <w:noProof/>
          <w:lang w:val="bg-BG" w:eastAsia="bg-BG"/>
        </w:rPr>
        <w:drawing>
          <wp:anchor distT="0" distB="0" distL="114300" distR="114300" simplePos="0" relativeHeight="251663360" behindDoc="1" locked="0" layoutInCell="1" allowOverlap="1" wp14:anchorId="339ABB4E" wp14:editId="52107F3E">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A4039" w:rsidRDefault="00E67B10" w:rsidP="00731B63">
      <w:pPr>
        <w:rPr>
          <w:rFonts w:cstheme="minorHAnsi"/>
          <w:sz w:val="24"/>
          <w:szCs w:val="24"/>
        </w:rPr>
      </w:pPr>
      <w:r>
        <w:rPr>
          <w:rFonts w:cstheme="minorHAnsi"/>
          <w:sz w:val="24"/>
          <w:szCs w:val="24"/>
        </w:rPr>
        <w:t xml:space="preserve">Finished in the Excel file: </w:t>
      </w:r>
      <w:r w:rsidR="00477FC8">
        <w:rPr>
          <w:rFonts w:cstheme="minorHAnsi"/>
          <w:color w:val="FF0000"/>
          <w:sz w:val="24"/>
          <w:szCs w:val="24"/>
        </w:rPr>
        <w:t>Chart</w:t>
      </w:r>
      <w:r w:rsidRPr="00E67B10">
        <w:rPr>
          <w:rFonts w:cstheme="minorHAnsi"/>
          <w:color w:val="FF0000"/>
          <w:sz w:val="24"/>
          <w:szCs w:val="24"/>
        </w:rPr>
        <w:t>Tables.xlsx</w:t>
      </w:r>
    </w:p>
    <w:p w:rsidR="005A4039" w:rsidRDefault="005A4039" w:rsidP="00731B63">
      <w:pPr>
        <w:rPr>
          <w:rFonts w:eastAsiaTheme="majorEastAsia" w:cstheme="minorHAnsi"/>
          <w:b/>
          <w:bCs/>
          <w:color w:val="2E3917"/>
          <w:sz w:val="32"/>
          <w:szCs w:val="32"/>
        </w:rPr>
      </w:pPr>
      <w:r w:rsidRPr="005A4039">
        <w:rPr>
          <w:rFonts w:eastAsiaTheme="majorEastAsia" w:cstheme="minorHAnsi"/>
          <w:b/>
          <w:bCs/>
          <w:color w:val="2E3917"/>
          <w:sz w:val="32"/>
          <w:szCs w:val="32"/>
        </w:rPr>
        <w:t>Pairwise Testing</w:t>
      </w:r>
    </w:p>
    <w:p w:rsidR="005A4039" w:rsidRDefault="005A4039" w:rsidP="005A4039">
      <w:pPr>
        <w:pStyle w:val="ListParagraph"/>
        <w:numPr>
          <w:ilvl w:val="0"/>
          <w:numId w:val="10"/>
        </w:numPr>
        <w:rPr>
          <w:rFonts w:cstheme="minorHAnsi"/>
          <w:sz w:val="24"/>
          <w:szCs w:val="24"/>
        </w:rPr>
      </w:pPr>
      <w:r w:rsidRPr="005A4039">
        <w:rPr>
          <w:rFonts w:cstheme="minorHAnsi"/>
          <w:sz w:val="24"/>
          <w:szCs w:val="24"/>
        </w:rPr>
        <w:t>Determine the set of pairwise test cases for the examples</w:t>
      </w:r>
      <w:r>
        <w:rPr>
          <w:rFonts w:cstheme="minorHAnsi"/>
          <w:sz w:val="24"/>
          <w:szCs w:val="24"/>
        </w:rPr>
        <w:t xml:space="preserve"> below</w:t>
      </w:r>
      <w:r w:rsidRPr="005A4039">
        <w:rPr>
          <w:rFonts w:cstheme="minorHAnsi"/>
          <w:sz w:val="24"/>
          <w:szCs w:val="24"/>
        </w:rPr>
        <w:t>. Do it once by using an orthogonal array and once again – using an all-pairs algorithm</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compatibility of various kiosk configurations based on three major factors, each set to one of the options shown:</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Operating System: Windows XP or Linux</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Internet Explorer (Windows only), Netscape, or Opera</w:t>
      </w:r>
    </w:p>
    <w:p w:rsid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Connection: DSL, dial-up, or cable</w:t>
      </w:r>
    </w:p>
    <w:p w:rsidR="00427B26" w:rsidRPr="00427B26" w:rsidRDefault="00427B26" w:rsidP="00427B26">
      <w:pPr>
        <w:ind w:left="720" w:hanging="360"/>
        <w:rPr>
          <w:rFonts w:cstheme="minorHAnsi"/>
          <w:sz w:val="24"/>
          <w:szCs w:val="24"/>
        </w:rPr>
      </w:pPr>
      <w:r>
        <w:rPr>
          <w:rFonts w:cstheme="minorHAnsi"/>
          <w:sz w:val="24"/>
          <w:szCs w:val="24"/>
        </w:rPr>
        <w:t xml:space="preserve">Completed in the Excel file: </w:t>
      </w:r>
      <w:r w:rsidRPr="00427B26">
        <w:rPr>
          <w:rFonts w:cstheme="minorHAnsi"/>
          <w:color w:val="FF0000"/>
          <w:sz w:val="24"/>
          <w:szCs w:val="24"/>
        </w:rPr>
        <w:t>PairwiseTesting.xlsx</w:t>
      </w:r>
      <w:r>
        <w:rPr>
          <w:rFonts w:cstheme="minorHAnsi"/>
          <w:color w:val="FF0000"/>
          <w:sz w:val="24"/>
          <w:szCs w:val="24"/>
        </w:rPr>
        <w:t xml:space="preserve"> </w:t>
      </w:r>
      <w:r w:rsidRPr="00427B26">
        <w:rPr>
          <w:rFonts w:cstheme="minorHAnsi"/>
          <w:color w:val="000000" w:themeColor="text1"/>
          <w:sz w:val="24"/>
          <w:szCs w:val="24"/>
        </w:rPr>
        <w:t xml:space="preserve">/ Sheet: </w:t>
      </w:r>
      <w:proofErr w:type="spellStart"/>
      <w:r>
        <w:rPr>
          <w:rFonts w:cstheme="minorHAnsi"/>
          <w:color w:val="FF0000"/>
          <w:sz w:val="24"/>
          <w:szCs w:val="24"/>
        </w:rPr>
        <w:t>TaskA</w:t>
      </w:r>
      <w:proofErr w:type="spellEnd"/>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lastRenderedPageBreak/>
        <w:t>Suppose you need to test a web site and the combinations of software it should operate with, considering the following factors:</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 Internet Explorer, Netscape, Mozilla, and Opera</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 xml:space="preserve">Plug-in - None, RealPlayer, and MediaPlayer </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Client operating system - Windows 95, 98, ME, NT, 2000, and XP</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Server - IIS, Apache, and WebLogic</w:t>
      </w:r>
    </w:p>
    <w:p w:rsidR="005A4039" w:rsidRDefault="005A4039" w:rsidP="005A4039">
      <w:pPr>
        <w:ind w:left="720"/>
        <w:rPr>
          <w:rFonts w:cstheme="minorHAnsi"/>
          <w:sz w:val="24"/>
          <w:szCs w:val="24"/>
        </w:rPr>
      </w:pPr>
      <w:r w:rsidRPr="005A4039">
        <w:rPr>
          <w:rFonts w:cstheme="minorHAnsi"/>
          <w:sz w:val="24"/>
          <w:szCs w:val="24"/>
        </w:rPr>
        <w:t>Server operating system - Windows NT, 2000, and Linux</w:t>
      </w:r>
      <w:bookmarkStart w:id="2" w:name="_GoBack"/>
      <w:bookmarkEnd w:id="2"/>
    </w:p>
    <w:p w:rsidR="00427B26" w:rsidRPr="00427B26" w:rsidRDefault="00427B26" w:rsidP="00427B26">
      <w:pPr>
        <w:ind w:left="720" w:hanging="360"/>
        <w:rPr>
          <w:rFonts w:cstheme="minorHAnsi"/>
          <w:sz w:val="24"/>
          <w:szCs w:val="24"/>
        </w:rPr>
      </w:pPr>
      <w:r>
        <w:rPr>
          <w:rFonts w:cstheme="minorHAnsi"/>
          <w:sz w:val="24"/>
          <w:szCs w:val="24"/>
        </w:rPr>
        <w:t xml:space="preserve">Completed in the Excel file: </w:t>
      </w:r>
      <w:r w:rsidRPr="00427B26">
        <w:rPr>
          <w:rFonts w:cstheme="minorHAnsi"/>
          <w:color w:val="FF0000"/>
          <w:sz w:val="24"/>
          <w:szCs w:val="24"/>
        </w:rPr>
        <w:t>PairwiseTesting.xlsx</w:t>
      </w:r>
      <w:r>
        <w:rPr>
          <w:rFonts w:cstheme="minorHAnsi"/>
          <w:color w:val="FF0000"/>
          <w:sz w:val="24"/>
          <w:szCs w:val="24"/>
        </w:rPr>
        <w:t xml:space="preserve"> </w:t>
      </w:r>
      <w:r w:rsidRPr="00427B26">
        <w:rPr>
          <w:rFonts w:cstheme="minorHAnsi"/>
          <w:color w:val="000000" w:themeColor="text1"/>
          <w:sz w:val="24"/>
          <w:szCs w:val="24"/>
        </w:rPr>
        <w:t xml:space="preserve">/ Sheet: </w:t>
      </w:r>
      <w:proofErr w:type="spellStart"/>
      <w:r>
        <w:rPr>
          <w:rFonts w:cstheme="minorHAnsi"/>
          <w:color w:val="FF0000"/>
          <w:sz w:val="24"/>
          <w:szCs w:val="24"/>
        </w:rPr>
        <w:t>Task</w:t>
      </w:r>
      <w:r>
        <w:rPr>
          <w:rFonts w:cstheme="minorHAnsi"/>
          <w:color w:val="FF0000"/>
          <w:sz w:val="24"/>
          <w:szCs w:val="24"/>
        </w:rPr>
        <w:t>B</w:t>
      </w:r>
      <w:proofErr w:type="spellEnd"/>
    </w:p>
    <w:p w:rsidR="00427B26" w:rsidRPr="005A4039" w:rsidRDefault="00427B26" w:rsidP="005A4039">
      <w:pPr>
        <w:ind w:left="720"/>
        <w:rPr>
          <w:rFonts w:cstheme="minorHAnsi"/>
          <w:sz w:val="24"/>
          <w:szCs w:val="24"/>
        </w:rPr>
      </w:pPr>
    </w:p>
    <w:p w:rsidR="005A4039" w:rsidRPr="005A4039" w:rsidRDefault="005A4039" w:rsidP="005A4039">
      <w:pPr>
        <w:pStyle w:val="ListParagraph"/>
        <w:numPr>
          <w:ilvl w:val="0"/>
          <w:numId w:val="0"/>
        </w:numPr>
        <w:ind w:left="720"/>
        <w:rPr>
          <w:rFonts w:cstheme="minorHAnsi"/>
          <w:sz w:val="24"/>
          <w:szCs w:val="24"/>
        </w:rPr>
      </w:pPr>
    </w:p>
    <w:sectPr w:rsidR="005A4039" w:rsidRPr="005A4039" w:rsidSect="001D2B86">
      <w:headerReference w:type="default" r:id="rId15"/>
      <w:footerReference w:type="default" r:id="rId16"/>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B3" w:rsidRDefault="00A172B3" w:rsidP="008068A2">
      <w:pPr>
        <w:spacing w:after="0" w:line="240" w:lineRule="auto"/>
      </w:pPr>
      <w:r>
        <w:separator/>
      </w:r>
    </w:p>
  </w:endnote>
  <w:endnote w:type="continuationSeparator" w:id="0">
    <w:p w:rsidR="00A172B3" w:rsidRDefault="00A172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27B2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27B26">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27B2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27B26">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B3" w:rsidRDefault="00A172B3" w:rsidP="008068A2">
      <w:pPr>
        <w:spacing w:after="0" w:line="240" w:lineRule="auto"/>
      </w:pPr>
      <w:r>
        <w:separator/>
      </w:r>
    </w:p>
  </w:footnote>
  <w:footnote w:type="continuationSeparator" w:id="0">
    <w:p w:rsidR="00A172B3" w:rsidRDefault="00A172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EE56017E"/>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470797D"/>
    <w:multiLevelType w:val="hybridMultilevel"/>
    <w:tmpl w:val="FC6EB532"/>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nsid w:val="3BA30C0A"/>
    <w:multiLevelType w:val="hybridMultilevel"/>
    <w:tmpl w:val="53FEA6B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C7A75"/>
    <w:multiLevelType w:val="hybridMultilevel"/>
    <w:tmpl w:val="56D0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6896878"/>
    <w:multiLevelType w:val="hybridMultilevel"/>
    <w:tmpl w:val="04A21F42"/>
    <w:lvl w:ilvl="0" w:tplc="0409000D">
      <w:start w:val="1"/>
      <w:numFmt w:val="bullet"/>
      <w:lvlText w:val=""/>
      <w:lvlJc w:val="left"/>
      <w:pPr>
        <w:ind w:left="4471"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9"/>
  </w:num>
  <w:num w:numId="5">
    <w:abstractNumId w:val="11"/>
  </w:num>
  <w:num w:numId="6">
    <w:abstractNumId w:val="10"/>
  </w:num>
  <w:num w:numId="7">
    <w:abstractNumId w:val="2"/>
  </w:num>
  <w:num w:numId="8">
    <w:abstractNumId w:val="0"/>
  </w:num>
  <w:num w:numId="9">
    <w:abstractNumId w:val="3"/>
  </w:num>
  <w:num w:numId="10">
    <w:abstractNumId w:val="7"/>
  </w:num>
  <w:num w:numId="11">
    <w:abstractNumId w:val="5"/>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20B9A"/>
    <w:rsid w:val="0006299D"/>
    <w:rsid w:val="00085E3C"/>
    <w:rsid w:val="000B063D"/>
    <w:rsid w:val="000C2EF8"/>
    <w:rsid w:val="000C34A7"/>
    <w:rsid w:val="000E0DDE"/>
    <w:rsid w:val="00103906"/>
    <w:rsid w:val="00124017"/>
    <w:rsid w:val="00133A24"/>
    <w:rsid w:val="00162675"/>
    <w:rsid w:val="00183A2C"/>
    <w:rsid w:val="00186B34"/>
    <w:rsid w:val="001A2052"/>
    <w:rsid w:val="001C0541"/>
    <w:rsid w:val="001C0E89"/>
    <w:rsid w:val="001C76D5"/>
    <w:rsid w:val="001D1843"/>
    <w:rsid w:val="001D2B86"/>
    <w:rsid w:val="00216CFC"/>
    <w:rsid w:val="00227B2F"/>
    <w:rsid w:val="00243064"/>
    <w:rsid w:val="002531D6"/>
    <w:rsid w:val="002620DB"/>
    <w:rsid w:val="00263300"/>
    <w:rsid w:val="0026589D"/>
    <w:rsid w:val="00274E71"/>
    <w:rsid w:val="002B3A50"/>
    <w:rsid w:val="002D4135"/>
    <w:rsid w:val="002F636A"/>
    <w:rsid w:val="003155BE"/>
    <w:rsid w:val="00324C88"/>
    <w:rsid w:val="00362C79"/>
    <w:rsid w:val="003817EF"/>
    <w:rsid w:val="00382A45"/>
    <w:rsid w:val="003901B2"/>
    <w:rsid w:val="003958C4"/>
    <w:rsid w:val="003A1601"/>
    <w:rsid w:val="003C518E"/>
    <w:rsid w:val="003D0DD6"/>
    <w:rsid w:val="003D3DB3"/>
    <w:rsid w:val="003E167F"/>
    <w:rsid w:val="003E4BC6"/>
    <w:rsid w:val="00415DDC"/>
    <w:rsid w:val="00427B26"/>
    <w:rsid w:val="00441AFD"/>
    <w:rsid w:val="00455214"/>
    <w:rsid w:val="00460900"/>
    <w:rsid w:val="0047331A"/>
    <w:rsid w:val="00474751"/>
    <w:rsid w:val="00477FC8"/>
    <w:rsid w:val="00483557"/>
    <w:rsid w:val="004A7E77"/>
    <w:rsid w:val="004D25A2"/>
    <w:rsid w:val="004D26D5"/>
    <w:rsid w:val="004D29A9"/>
    <w:rsid w:val="005200F4"/>
    <w:rsid w:val="00524789"/>
    <w:rsid w:val="00554513"/>
    <w:rsid w:val="00564D7B"/>
    <w:rsid w:val="00580D05"/>
    <w:rsid w:val="005A39A7"/>
    <w:rsid w:val="005A4039"/>
    <w:rsid w:val="005B59E2"/>
    <w:rsid w:val="005C131C"/>
    <w:rsid w:val="005C6F41"/>
    <w:rsid w:val="005E04CE"/>
    <w:rsid w:val="005E0BD0"/>
    <w:rsid w:val="00624DCF"/>
    <w:rsid w:val="00651891"/>
    <w:rsid w:val="00670041"/>
    <w:rsid w:val="0067754D"/>
    <w:rsid w:val="006B5675"/>
    <w:rsid w:val="006F362B"/>
    <w:rsid w:val="00702199"/>
    <w:rsid w:val="00712D6A"/>
    <w:rsid w:val="00731B63"/>
    <w:rsid w:val="007367A5"/>
    <w:rsid w:val="0078620A"/>
    <w:rsid w:val="0079324A"/>
    <w:rsid w:val="007A635E"/>
    <w:rsid w:val="007C1C0D"/>
    <w:rsid w:val="007E0960"/>
    <w:rsid w:val="007E0F18"/>
    <w:rsid w:val="008068A2"/>
    <w:rsid w:val="008332B6"/>
    <w:rsid w:val="00867A9F"/>
    <w:rsid w:val="00883F8D"/>
    <w:rsid w:val="008E026F"/>
    <w:rsid w:val="008E0AFE"/>
    <w:rsid w:val="008E1AB0"/>
    <w:rsid w:val="008E1D10"/>
    <w:rsid w:val="008E5FBF"/>
    <w:rsid w:val="0090090B"/>
    <w:rsid w:val="009121E4"/>
    <w:rsid w:val="0093030D"/>
    <w:rsid w:val="0097553C"/>
    <w:rsid w:val="00980414"/>
    <w:rsid w:val="00985967"/>
    <w:rsid w:val="009B2B6D"/>
    <w:rsid w:val="00A05251"/>
    <w:rsid w:val="00A172B3"/>
    <w:rsid w:val="00A32B2D"/>
    <w:rsid w:val="00A45A89"/>
    <w:rsid w:val="00A52FE5"/>
    <w:rsid w:val="00A70227"/>
    <w:rsid w:val="00AA3FDE"/>
    <w:rsid w:val="00AE7492"/>
    <w:rsid w:val="00B0105B"/>
    <w:rsid w:val="00B14309"/>
    <w:rsid w:val="00B148DD"/>
    <w:rsid w:val="00B33457"/>
    <w:rsid w:val="00B507A5"/>
    <w:rsid w:val="00B60228"/>
    <w:rsid w:val="00B60EA6"/>
    <w:rsid w:val="00B622BA"/>
    <w:rsid w:val="00B65051"/>
    <w:rsid w:val="00B65C40"/>
    <w:rsid w:val="00B93283"/>
    <w:rsid w:val="00B976D1"/>
    <w:rsid w:val="00BA025C"/>
    <w:rsid w:val="00BE2E65"/>
    <w:rsid w:val="00C07904"/>
    <w:rsid w:val="00C166A1"/>
    <w:rsid w:val="00C345F9"/>
    <w:rsid w:val="00C82862"/>
    <w:rsid w:val="00C95472"/>
    <w:rsid w:val="00CB7069"/>
    <w:rsid w:val="00CD02A3"/>
    <w:rsid w:val="00D3459E"/>
    <w:rsid w:val="00D43624"/>
    <w:rsid w:val="00D910AA"/>
    <w:rsid w:val="00DA033B"/>
    <w:rsid w:val="00DB084C"/>
    <w:rsid w:val="00DC3867"/>
    <w:rsid w:val="00DF727F"/>
    <w:rsid w:val="00E05365"/>
    <w:rsid w:val="00E3250B"/>
    <w:rsid w:val="00E41D49"/>
    <w:rsid w:val="00E465C4"/>
    <w:rsid w:val="00E51403"/>
    <w:rsid w:val="00E56AC3"/>
    <w:rsid w:val="00E67B10"/>
    <w:rsid w:val="00E766FF"/>
    <w:rsid w:val="00E76F33"/>
    <w:rsid w:val="00E84787"/>
    <w:rsid w:val="00EA3B29"/>
    <w:rsid w:val="00EA4CDB"/>
    <w:rsid w:val="00EB5AEC"/>
    <w:rsid w:val="00EF2057"/>
    <w:rsid w:val="00F34BB1"/>
    <w:rsid w:val="00F406CC"/>
    <w:rsid w:val="00F46918"/>
    <w:rsid w:val="00F47E8B"/>
    <w:rsid w:val="00F55A1D"/>
    <w:rsid w:val="00F87077"/>
    <w:rsid w:val="00FC780D"/>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DD7DF8-8ACB-46E3-99EA-0C268AE1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2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GridTable2-Accent3">
    <w:name w:val="Grid Table 2 Accent 3"/>
    <w:basedOn w:val="TableNormal"/>
    <w:uiPriority w:val="47"/>
    <w:rsid w:val="006F36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6F362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95389633">
          <w:marLeft w:val="893"/>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1400327315">
          <w:marLeft w:val="461"/>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802163599">
          <w:marLeft w:val="446"/>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1940986729">
          <w:marLeft w:val="806"/>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341696">
          <w:marLeft w:val="806"/>
          <w:marRight w:val="0"/>
          <w:marTop w:val="120"/>
          <w:marBottom w:val="120"/>
          <w:divBdr>
            <w:top w:val="none" w:sz="0" w:space="0" w:color="auto"/>
            <w:left w:val="none" w:sz="0" w:space="0" w:color="auto"/>
            <w:bottom w:val="none" w:sz="0" w:space="0" w:color="auto"/>
            <w:right w:val="none" w:sz="0" w:space="0" w:color="auto"/>
          </w:divBdr>
        </w:div>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230964796">
      <w:bodyDiv w:val="1"/>
      <w:marLeft w:val="0"/>
      <w:marRight w:val="0"/>
      <w:marTop w:val="0"/>
      <w:marBottom w:val="0"/>
      <w:divBdr>
        <w:top w:val="none" w:sz="0" w:space="0" w:color="auto"/>
        <w:left w:val="none" w:sz="0" w:space="0" w:color="auto"/>
        <w:bottom w:val="none" w:sz="0" w:space="0" w:color="auto"/>
        <w:right w:val="none" w:sz="0" w:space="0" w:color="auto"/>
      </w:divBdr>
      <w:divsChild>
        <w:div w:id="117720664">
          <w:marLeft w:val="893"/>
          <w:marRight w:val="0"/>
          <w:marTop w:val="120"/>
          <w:marBottom w:val="120"/>
          <w:divBdr>
            <w:top w:val="none" w:sz="0" w:space="0" w:color="auto"/>
            <w:left w:val="none" w:sz="0" w:space="0" w:color="auto"/>
            <w:bottom w:val="none" w:sz="0" w:space="0" w:color="auto"/>
            <w:right w:val="none" w:sz="0" w:space="0" w:color="auto"/>
          </w:divBdr>
        </w:div>
        <w:div w:id="135535537">
          <w:marLeft w:val="893"/>
          <w:marRight w:val="0"/>
          <w:marTop w:val="120"/>
          <w:marBottom w:val="120"/>
          <w:divBdr>
            <w:top w:val="none" w:sz="0" w:space="0" w:color="auto"/>
            <w:left w:val="none" w:sz="0" w:space="0" w:color="auto"/>
            <w:bottom w:val="none" w:sz="0" w:space="0" w:color="auto"/>
            <w:right w:val="none" w:sz="0" w:space="0" w:color="auto"/>
          </w:divBdr>
        </w:div>
        <w:div w:id="755715224">
          <w:marLeft w:val="893"/>
          <w:marRight w:val="0"/>
          <w:marTop w:val="120"/>
          <w:marBottom w:val="120"/>
          <w:divBdr>
            <w:top w:val="none" w:sz="0" w:space="0" w:color="auto"/>
            <w:left w:val="none" w:sz="0" w:space="0" w:color="auto"/>
            <w:bottom w:val="none" w:sz="0" w:space="0" w:color="auto"/>
            <w:right w:val="none" w:sz="0" w:space="0" w:color="auto"/>
          </w:divBdr>
        </w:div>
        <w:div w:id="1136604621">
          <w:marLeft w:val="547"/>
          <w:marRight w:val="0"/>
          <w:marTop w:val="120"/>
          <w:marBottom w:val="120"/>
          <w:divBdr>
            <w:top w:val="none" w:sz="0" w:space="0" w:color="auto"/>
            <w:left w:val="none" w:sz="0" w:space="0" w:color="auto"/>
            <w:bottom w:val="none" w:sz="0" w:space="0" w:color="auto"/>
            <w:right w:val="none" w:sz="0" w:space="0" w:color="auto"/>
          </w:divBdr>
        </w:div>
        <w:div w:id="1187063425">
          <w:marLeft w:val="893"/>
          <w:marRight w:val="0"/>
          <w:marTop w:val="120"/>
          <w:marBottom w:val="120"/>
          <w:divBdr>
            <w:top w:val="none" w:sz="0" w:space="0" w:color="auto"/>
            <w:left w:val="none" w:sz="0" w:space="0" w:color="auto"/>
            <w:bottom w:val="none" w:sz="0" w:space="0" w:color="auto"/>
            <w:right w:val="none" w:sz="0" w:space="0" w:color="auto"/>
          </w:divBdr>
        </w:div>
        <w:div w:id="2007709924">
          <w:marLeft w:val="893"/>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109740659">
          <w:marLeft w:val="806"/>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sChild>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332106383">
          <w:marLeft w:val="994"/>
          <w:marRight w:val="0"/>
          <w:marTop w:val="120"/>
          <w:marBottom w:val="120"/>
          <w:divBdr>
            <w:top w:val="none" w:sz="0" w:space="0" w:color="auto"/>
            <w:left w:val="none" w:sz="0" w:space="0" w:color="auto"/>
            <w:bottom w:val="none" w:sz="0" w:space="0" w:color="auto"/>
            <w:right w:val="none" w:sz="0" w:space="0" w:color="auto"/>
          </w:divBdr>
        </w:div>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5286317">
      <w:bodyDiv w:val="1"/>
      <w:marLeft w:val="0"/>
      <w:marRight w:val="0"/>
      <w:marTop w:val="0"/>
      <w:marBottom w:val="0"/>
      <w:divBdr>
        <w:top w:val="none" w:sz="0" w:space="0" w:color="auto"/>
        <w:left w:val="none" w:sz="0" w:space="0" w:color="auto"/>
        <w:bottom w:val="none" w:sz="0" w:space="0" w:color="auto"/>
        <w:right w:val="none" w:sz="0" w:space="0" w:color="auto"/>
      </w:divBdr>
    </w:div>
    <w:div w:id="949438371">
      <w:bodyDiv w:val="1"/>
      <w:marLeft w:val="0"/>
      <w:marRight w:val="0"/>
      <w:marTop w:val="0"/>
      <w:marBottom w:val="0"/>
      <w:divBdr>
        <w:top w:val="none" w:sz="0" w:space="0" w:color="auto"/>
        <w:left w:val="none" w:sz="0" w:space="0" w:color="auto"/>
        <w:bottom w:val="none" w:sz="0" w:space="0" w:color="auto"/>
        <w:right w:val="none" w:sz="0" w:space="0" w:color="auto"/>
      </w:divBdr>
      <w:divsChild>
        <w:div w:id="105852249">
          <w:marLeft w:val="893"/>
          <w:marRight w:val="0"/>
          <w:marTop w:val="120"/>
          <w:marBottom w:val="120"/>
          <w:divBdr>
            <w:top w:val="none" w:sz="0" w:space="0" w:color="auto"/>
            <w:left w:val="none" w:sz="0" w:space="0" w:color="auto"/>
            <w:bottom w:val="none" w:sz="0" w:space="0" w:color="auto"/>
            <w:right w:val="none" w:sz="0" w:space="0" w:color="auto"/>
          </w:divBdr>
        </w:div>
        <w:div w:id="134489110">
          <w:marLeft w:val="893"/>
          <w:marRight w:val="0"/>
          <w:marTop w:val="120"/>
          <w:marBottom w:val="120"/>
          <w:divBdr>
            <w:top w:val="none" w:sz="0" w:space="0" w:color="auto"/>
            <w:left w:val="none" w:sz="0" w:space="0" w:color="auto"/>
            <w:bottom w:val="none" w:sz="0" w:space="0" w:color="auto"/>
            <w:right w:val="none" w:sz="0" w:space="0" w:color="auto"/>
          </w:divBdr>
        </w:div>
        <w:div w:id="1001465916">
          <w:marLeft w:val="893"/>
          <w:marRight w:val="0"/>
          <w:marTop w:val="120"/>
          <w:marBottom w:val="120"/>
          <w:divBdr>
            <w:top w:val="none" w:sz="0" w:space="0" w:color="auto"/>
            <w:left w:val="none" w:sz="0" w:space="0" w:color="auto"/>
            <w:bottom w:val="none" w:sz="0" w:space="0" w:color="auto"/>
            <w:right w:val="none" w:sz="0" w:space="0" w:color="auto"/>
          </w:divBdr>
        </w:div>
        <w:div w:id="1215896439">
          <w:marLeft w:val="634"/>
          <w:marRight w:val="0"/>
          <w:marTop w:val="120"/>
          <w:marBottom w:val="12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1911688993">
      <w:bodyDiv w:val="1"/>
      <w:marLeft w:val="0"/>
      <w:marRight w:val="0"/>
      <w:marTop w:val="0"/>
      <w:marBottom w:val="0"/>
      <w:divBdr>
        <w:top w:val="none" w:sz="0" w:space="0" w:color="auto"/>
        <w:left w:val="none" w:sz="0" w:space="0" w:color="auto"/>
        <w:bottom w:val="none" w:sz="0" w:space="0" w:color="auto"/>
        <w:right w:val="none" w:sz="0" w:space="0" w:color="auto"/>
      </w:divBdr>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2.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8" Type="http://schemas.openxmlformats.org/officeDocument/2006/relationships/image" Target="media/image9.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8.wmf"/><Relationship Id="rId5" Type="http://schemas.openxmlformats.org/officeDocument/2006/relationships/hyperlink" Target="http://facebook.com/TelerikAcademy" TargetMode="External"/><Relationship Id="rId4" Type="http://schemas.openxmlformats.org/officeDocument/2006/relationships/image" Target="media/image7.wmf"/></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17B5E-0028-4974-8C8D-63E8C5B17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6</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Nikolay Nachev</cp:lastModifiedBy>
  <cp:revision>3</cp:revision>
  <cp:lastPrinted>2013-03-18T12:39:00Z</cp:lastPrinted>
  <dcterms:created xsi:type="dcterms:W3CDTF">2013-03-18T08:29:00Z</dcterms:created>
  <dcterms:modified xsi:type="dcterms:W3CDTF">2014-10-31T23:08:00Z</dcterms:modified>
</cp:coreProperties>
</file>