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4FE" w:rsidRPr="00E47C48" w:rsidRDefault="00FB44FE" w:rsidP="00E47C48">
      <w:pPr>
        <w:rPr>
          <w:u w:val="single"/>
        </w:rPr>
      </w:pPr>
      <w:r w:rsidRPr="00E47C48">
        <w:rPr>
          <w:u w:val="single"/>
        </w:rPr>
        <w:t>What are memories?</w:t>
      </w:r>
    </w:p>
    <w:p w:rsidR="00FB44FE" w:rsidRDefault="00FB44FE" w:rsidP="00E47C48">
      <w:r>
        <w:t xml:space="preserve">Consider a general system with a smooth configuration space, where each point (state) can be described by a multidimensional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p>
        </m:sSup>
      </m:oMath>
      <w:r w:rsidR="00E47C48">
        <w:t xml:space="preserve"> . </w:t>
      </w:r>
    </w:p>
    <w:p w:rsidR="00E47C48" w:rsidRDefault="00E47C48" w:rsidP="00E47C48">
      <w:r>
        <w:t>A general transformation of this vector can be defined as</w:t>
      </w:r>
    </w:p>
    <w:p w:rsidR="00E47C48" w:rsidRPr="00E47C48" w:rsidRDefault="00E47C48" w:rsidP="00E47C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</m:oMath>
      </m:oMathPara>
    </w:p>
    <w:p w:rsidR="00E47C48" w:rsidRDefault="00E47C48" w:rsidP="00A95869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p>
        </m:sSup>
      </m:oMath>
      <w:r>
        <w:t xml:space="preserve"> is a parameter vector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ω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p>
        </m:sSup>
      </m:oMath>
      <w:r>
        <w:t xml:space="preserve"> a vector in the output (inner product) space.</w:t>
      </w:r>
      <w:r w:rsidR="006C0697">
        <w:t xml:space="preserve"> The transformation is restricted to be continuous and twice differentiable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A95869">
        <w:t>. In particular the continuity condition implies:</w:t>
      </w:r>
    </w:p>
    <w:p w:rsidR="00A95869" w:rsidRDefault="00A95869" w:rsidP="007333E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</m:e>
              </m:d>
            </m:e>
          </m:func>
        </m:oMath>
      </m:oMathPara>
    </w:p>
    <w:p w:rsidR="00E47C48" w:rsidRPr="00E47C48" w:rsidRDefault="00E47C48" w:rsidP="00E47C48"/>
    <w:p w:rsidR="00EC7CC8" w:rsidRDefault="00EC7CC8" w:rsidP="00EC7CC8">
      <w:r>
        <w:t>Is this a memory? It might be if the state of the system remain</w:t>
      </w:r>
      <w:r w:rsidR="007333E5">
        <w:t>s</w:t>
      </w:r>
      <w:r>
        <w:t xml:space="preserve"> fixed throughout the memory retrieval process, and in particular if it is fixed in time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=0</m:t>
        </m:r>
      </m:oMath>
      <w:r>
        <w:t>). In general physical systems are not stationary for generic states due to system dynamics and noise.</w:t>
      </w:r>
    </w:p>
    <w:p w:rsidR="00EC7CC8" w:rsidRDefault="00EC7CC8" w:rsidP="00EC7CC8">
      <w:r>
        <w:t>We can get rid of mean system dynamics by requiring the memory to be defined in</w:t>
      </w:r>
      <w:r w:rsidR="006C0697">
        <w:t xml:space="preserve"> a stable state of the system:</w:t>
      </w:r>
    </w:p>
    <w:p w:rsidR="006C0697" w:rsidRPr="007333E5" w:rsidRDefault="006C0697" w:rsidP="00EC7C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579F4" w:rsidRDefault="007333E5" w:rsidP="00A579F4">
      <w:r>
        <w:t xml:space="preserve">This condition is naturally met for physical systems in </w:t>
      </w:r>
      <w:r w:rsidR="00DD710E">
        <w:t>states which are bottom of (appropriate) energy wells. For example, a zero temperature system in an energy minimum.</w:t>
      </w:r>
      <w:r w:rsidR="00A579F4">
        <w:t xml:space="preserve"> Quenched system dynamics tend to transiently change the initial state to one of these energy minima. Let us thus specialize our transformation to make use of nature:</w:t>
      </w:r>
    </w:p>
    <w:p w:rsidR="00A579F4" w:rsidRPr="00A579F4" w:rsidRDefault="00A579F4" w:rsidP="00A579F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 xml:space="preserve">→E 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  <m:r>
            <w:rPr>
              <w:rFonts w:ascii="Cambria Math" w:hAnsi="Cambria Math"/>
            </w:rPr>
            <m:t>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</m:oMath>
      </m:oMathPara>
    </w:p>
    <w:p w:rsidR="00A579F4" w:rsidRDefault="00A579F4" w:rsidP="00A579F4">
      <w:r>
        <w:t xml:space="preserve">Where crucially, </w:t>
      </w:r>
      <m:oMath>
        <m:r>
          <w:rPr>
            <w:rFonts w:ascii="Cambria Math" w:hAnsi="Cambria Math"/>
          </w:rPr>
          <m:t>f</m:t>
        </m:r>
      </m:oMath>
      <w:r>
        <w:t xml:space="preserve"> is now a scalar “energy” function. Stable points of quenched dynamics are minima of this function:</w:t>
      </w:r>
    </w:p>
    <w:p w:rsidR="003D7208" w:rsidRDefault="00E264C3" w:rsidP="00A579F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A579F4" w:rsidRPr="00A579F4" w:rsidRDefault="00E264C3" w:rsidP="003D720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579F4" w:rsidRPr="001C766E" w:rsidRDefault="003D7208" w:rsidP="003D720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sub>
          </m:sSub>
          <m:r>
            <w:rPr>
              <w:rFonts w:ascii="Cambria Math" w:hAnsi="Cambria Math"/>
            </w:rPr>
            <m:t>f</m:t>
          </m:r>
        </m:oMath>
      </m:oMathPara>
    </w:p>
    <w:p w:rsidR="001C766E" w:rsidRDefault="001C766E" w:rsidP="001C766E">
      <w:r>
        <w:t xml:space="preserve">The eigenvalues of the hessian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>
        <w:t xml:space="preserve"> are denoted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>
        <w:t xml:space="preserve"> are all positive. The index of a square </w:t>
      </w:r>
      <w:r w:rsidR="00E46383">
        <w:t xml:space="preserve">matrix is the number of negative eigenvalues. Therefore at minimum points </w:t>
      </w:r>
    </w:p>
    <w:p w:rsidR="00E46383" w:rsidRPr="00E264C3" w:rsidRDefault="00E264C3" w:rsidP="00E4638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ind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264C3" w:rsidRDefault="00E264C3" w:rsidP="00E46383"/>
    <w:p w:rsidR="001C766E" w:rsidRDefault="00E264C3" w:rsidP="008D4EF4">
      <w:r>
        <w:lastRenderedPageBreak/>
        <w:t xml:space="preserve">A </w:t>
      </w:r>
      <w:r w:rsidR="008D4EF4">
        <w:t xml:space="preserve">single </w:t>
      </w:r>
      <w:r>
        <w:t>memory state in a physical systems thus satisfies 3 conditions at once</w:t>
      </w:r>
      <w:r w:rsidR="008D4EF4">
        <w:t xml:space="preserve">. To include more than one memory we can add another label on the memory states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bSup>
      </m:oMath>
      <w:r w:rsidR="008D4EF4">
        <w:t xml:space="preserve">. The 3 conditions above need to apply simultaneously for every memory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bSup>
      </m:oMath>
      <w:r w:rsidR="008D4EF4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m∈1,2,…,M</m:t>
            </m:r>
          </m:e>
        </m:d>
      </m:oMath>
      <w:r w:rsidR="008D4EF4">
        <w:t xml:space="preserve">. </w:t>
      </w:r>
      <m:oMath>
        <m:r>
          <w:rPr>
            <w:rFonts w:ascii="Cambria Math" w:hAnsi="Cambria Math"/>
          </w:rPr>
          <m:t>M</m:t>
        </m:r>
      </m:oMath>
      <w:r w:rsidR="008D4EF4">
        <w:t xml:space="preserve"> is the total number of memories.</w:t>
      </w:r>
    </w:p>
    <w:p w:rsidR="00F255CF" w:rsidRDefault="00150A27">
      <w:r>
        <w:t>Let us impose all of these conditions simultaneously:</w:t>
      </w:r>
    </w:p>
    <w:p w:rsidR="00A05E46" w:rsidRPr="00A05E46" w:rsidRDefault="00A05E46" w:rsidP="00A05E4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≡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sup>
          </m:sSubSup>
        </m:oMath>
      </m:oMathPara>
    </w:p>
    <w:p w:rsidR="00A05E46" w:rsidRPr="00A05E46" w:rsidRDefault="00A05E46" w:rsidP="00A05E4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≡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sup>
          </m:sSubSup>
        </m:oMath>
      </m:oMathPara>
    </w:p>
    <w:p w:rsidR="00A05E46" w:rsidRPr="00A05E46" w:rsidRDefault="00A05E46" w:rsidP="00A05E4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ind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≡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sup>
          </m:sSubSup>
        </m:oMath>
      </m:oMathPara>
    </w:p>
    <w:p w:rsidR="00A05E46" w:rsidRDefault="00A05E46" w:rsidP="00A05E46">
      <w:r>
        <w:t xml:space="preserve">In condition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&amp;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(2)</m:t>
        </m:r>
      </m:oMath>
      <w:r>
        <w:t xml:space="preserve"> we chose norms to get non-negative scalar quantities.</w:t>
      </w:r>
    </w:p>
    <w:p w:rsidR="00150A27" w:rsidRPr="00CB2416" w:rsidRDefault="00150A27" w:rsidP="00A05E46"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b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b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bSup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CB2416" w:rsidRDefault="00CB2416" w:rsidP="00DA6989">
      <w: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→∞</m:t>
        </m:r>
      </m:oMath>
      <w:r>
        <w:t xml:space="preserve"> are</w:t>
      </w:r>
      <w:r w:rsidR="00DA6989">
        <w:t xml:space="preserve"> inverse</w:t>
      </w:r>
      <w:r>
        <w:t xml:space="preserve"> temperature-like and enforce the constraints.</w:t>
      </w:r>
      <w:r w:rsidR="00DA6989">
        <w:t xml:space="preserve"> This can be rewritten as a sum by taking logarithms:</w:t>
      </w:r>
    </w:p>
    <w:p w:rsidR="00DA6989" w:rsidRPr="00DA6989" w:rsidRDefault="00DA6989" w:rsidP="00DA6989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DA6989" w:rsidRPr="00DA6989" w:rsidRDefault="00DA6989" w:rsidP="00DA6989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DA6989" w:rsidRDefault="00DA6989" w:rsidP="00DA6989">
      <w:r>
        <w:t>If all constraints are defined as non-negative scalars we can also write:</w:t>
      </w:r>
    </w:p>
    <w:p w:rsidR="00DA6989" w:rsidRDefault="00DA6989" w:rsidP="00DA6989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=0</m:t>
          </m:r>
        </m:oMath>
      </m:oMathPara>
      <w:bookmarkStart w:id="0" w:name="_GoBack"/>
      <w:bookmarkEnd w:id="0"/>
    </w:p>
    <w:sectPr w:rsidR="00DA6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71328"/>
    <w:multiLevelType w:val="hybridMultilevel"/>
    <w:tmpl w:val="B08803A2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BC"/>
    <w:rsid w:val="00150A27"/>
    <w:rsid w:val="001C766E"/>
    <w:rsid w:val="00324E2C"/>
    <w:rsid w:val="003D7208"/>
    <w:rsid w:val="00493500"/>
    <w:rsid w:val="006C0697"/>
    <w:rsid w:val="007333E5"/>
    <w:rsid w:val="008D4EF4"/>
    <w:rsid w:val="009B4070"/>
    <w:rsid w:val="00A05E46"/>
    <w:rsid w:val="00A579F4"/>
    <w:rsid w:val="00A95869"/>
    <w:rsid w:val="00B34535"/>
    <w:rsid w:val="00CB2416"/>
    <w:rsid w:val="00DA6989"/>
    <w:rsid w:val="00DD710E"/>
    <w:rsid w:val="00E264C3"/>
    <w:rsid w:val="00E46383"/>
    <w:rsid w:val="00E47C48"/>
    <w:rsid w:val="00EC7CC8"/>
    <w:rsid w:val="00FA4FBC"/>
    <w:rsid w:val="00FB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68CEC-7B35-416F-B305-9DC2C491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4FE"/>
    <w:pPr>
      <w:spacing w:line="256" w:lineRule="auto"/>
    </w:pPr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7C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15</cp:revision>
  <dcterms:created xsi:type="dcterms:W3CDTF">2017-10-21T17:26:00Z</dcterms:created>
  <dcterms:modified xsi:type="dcterms:W3CDTF">2017-10-21T20:24:00Z</dcterms:modified>
</cp:coreProperties>
</file>