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BFE13" w14:textId="09829073" w:rsidR="000074E8" w:rsidRDefault="00036AB7" w:rsidP="000074E8">
      <w:r w:rsidRPr="00036AB7">
        <w:t xml:space="preserve">Medical image segmentation remains challenging due to the vast diversity of anatomical structures, imaging modalities, and segmentation tasks. While deep learning has made sig </w:t>
      </w:r>
      <w:proofErr w:type="spellStart"/>
      <w:r w:rsidRPr="00036AB7">
        <w:t>nificant</w:t>
      </w:r>
      <w:proofErr w:type="spellEnd"/>
      <w:r w:rsidRPr="00036AB7">
        <w:t xml:space="preserve"> advances, current approaches struggle to generalize as they require task-specific training or fine-tuning on unseen classes. We present Iris, a novel In-context Reference Image guided Segmentation framework that enables flexible </w:t>
      </w:r>
      <w:proofErr w:type="spellStart"/>
      <w:r w:rsidRPr="00036AB7">
        <w:t>adap</w:t>
      </w:r>
      <w:proofErr w:type="spellEnd"/>
      <w:r w:rsidRPr="00036AB7">
        <w:t xml:space="preserve"> </w:t>
      </w:r>
      <w:proofErr w:type="spellStart"/>
      <w:r w:rsidRPr="00036AB7">
        <w:t>tation</w:t>
      </w:r>
      <w:proofErr w:type="spellEnd"/>
      <w:r w:rsidRPr="00036AB7">
        <w:t xml:space="preserve"> to novel tasks through the use of reference examples without fine-tuning. At its core, Iris features a lightweight context task encoding module that </w:t>
      </w:r>
      <w:proofErr w:type="spellStart"/>
      <w:r w:rsidRPr="00036AB7">
        <w:t>distills</w:t>
      </w:r>
      <w:proofErr w:type="spellEnd"/>
      <w:r w:rsidRPr="00036AB7">
        <w:t xml:space="preserve"> task-specific </w:t>
      </w:r>
      <w:proofErr w:type="spellStart"/>
      <w:r w:rsidRPr="00036AB7">
        <w:t>infor</w:t>
      </w:r>
      <w:proofErr w:type="spellEnd"/>
      <w:r w:rsidRPr="00036AB7">
        <w:t xml:space="preserve"> </w:t>
      </w:r>
      <w:proofErr w:type="spellStart"/>
      <w:r w:rsidRPr="00036AB7">
        <w:t>mation</w:t>
      </w:r>
      <w:proofErr w:type="spellEnd"/>
      <w:r w:rsidRPr="00036AB7">
        <w:t xml:space="preserve"> from reference context image-label pairs. This rich context embedding information is used to guide the </w:t>
      </w:r>
      <w:proofErr w:type="spellStart"/>
      <w:r w:rsidRPr="00036AB7">
        <w:t>segmen</w:t>
      </w:r>
      <w:proofErr w:type="spellEnd"/>
      <w:r w:rsidRPr="00036AB7">
        <w:t xml:space="preserve"> </w:t>
      </w:r>
      <w:proofErr w:type="spellStart"/>
      <w:r w:rsidRPr="00036AB7">
        <w:t>tation</w:t>
      </w:r>
      <w:proofErr w:type="spellEnd"/>
      <w:r w:rsidRPr="00036AB7">
        <w:t xml:space="preserve"> of target objects. By decoupling task encoding from inference, Iris supports diverse strategies from one-shot in </w:t>
      </w:r>
      <w:proofErr w:type="spellStart"/>
      <w:r w:rsidRPr="00036AB7">
        <w:t>ference</w:t>
      </w:r>
      <w:proofErr w:type="spellEnd"/>
      <w:r w:rsidRPr="00036AB7">
        <w:t xml:space="preserve"> and context example ensemble to object-level context A) Task-Specific Model </w:t>
      </w:r>
      <w:proofErr w:type="spellStart"/>
      <w:r w:rsidRPr="00036AB7">
        <w:t>Model</w:t>
      </w:r>
      <w:proofErr w:type="spellEnd"/>
      <w:r w:rsidRPr="00036AB7">
        <w:t xml:space="preserve"> 1 Model 2 C) SAM-Based Model … … … … SAM … User Interaction B) Multi-Task Universal Model … Model n Universal Model … Training Domain New Class OOD D) Ours: In-Context Universal Model … … Iris Context Examples New Class Automatic Training Domain OOD approaches. example retrieval and in-context tuning. Through </w:t>
      </w:r>
      <w:proofErr w:type="spellStart"/>
      <w:r w:rsidRPr="00036AB7">
        <w:t>compre</w:t>
      </w:r>
      <w:proofErr w:type="spellEnd"/>
      <w:r w:rsidRPr="00036AB7">
        <w:t xml:space="preserve"> </w:t>
      </w:r>
      <w:proofErr w:type="spellStart"/>
      <w:r w:rsidRPr="00036AB7">
        <w:t>hensive</w:t>
      </w:r>
      <w:proofErr w:type="spellEnd"/>
      <w:r w:rsidRPr="00036AB7">
        <w:t xml:space="preserve"> evaluation across twelve datasets, we demonstrate that Iris performs strongly compared to task-specific models on in-distribution tasks. On seven held-out datasets, Iris shows superior generalization to out-of-distribution data and unseen classes. Further, Iris’s task encoding module can automatically discover anatomical relationships across datasets and modalities, offering insights into medical </w:t>
      </w:r>
      <w:proofErr w:type="spellStart"/>
      <w:r w:rsidRPr="00036AB7">
        <w:t>ob</w:t>
      </w:r>
      <w:proofErr w:type="spellEnd"/>
      <w:r w:rsidRPr="00036AB7">
        <w:t xml:space="preserve"> jects without explicit anatomical supervision.</w:t>
      </w:r>
      <w:r>
        <w:br/>
      </w:r>
      <w:r>
        <w:br/>
      </w:r>
      <w:r w:rsidRPr="00036AB7">
        <w:t xml:space="preserve">3. Method 3.1. Problem Definition Traditional segmentation approaches follow a task-specific paradigm, where each model </w:t>
      </w:r>
      <w:proofErr w:type="spellStart"/>
      <w:r w:rsidRPr="00036AB7">
        <w:t>fθt</w:t>
      </w:r>
      <w:proofErr w:type="spellEnd"/>
      <w:r w:rsidRPr="00036AB7">
        <w:t xml:space="preserve"> is trained for a specific segmentation task t. Given a dataset Dt = {(xi </w:t>
      </w:r>
      <w:proofErr w:type="spellStart"/>
      <w:proofErr w:type="gramStart"/>
      <w:r w:rsidRPr="00036AB7">
        <w:t>t,yi</w:t>
      </w:r>
      <w:proofErr w:type="spellEnd"/>
      <w:proofErr w:type="gramEnd"/>
      <w:r w:rsidRPr="00036AB7">
        <w:t xml:space="preserve"> t)}</w:t>
      </w:r>
      <w:proofErr w:type="spellStart"/>
      <w:r w:rsidRPr="00036AB7">
        <w:t>Nt</w:t>
      </w:r>
      <w:proofErr w:type="spellEnd"/>
      <w:r w:rsidRPr="00036AB7">
        <w:t xml:space="preserve"> </w:t>
      </w:r>
      <w:proofErr w:type="spellStart"/>
      <w:r w:rsidRPr="00036AB7">
        <w:t>i</w:t>
      </w:r>
      <w:proofErr w:type="spellEnd"/>
      <w:r w:rsidRPr="00036AB7">
        <w:t xml:space="preserve">=1 containing </w:t>
      </w:r>
      <w:proofErr w:type="spellStart"/>
      <w:r w:rsidRPr="00036AB7">
        <w:t>Nt</w:t>
      </w:r>
      <w:proofErr w:type="spellEnd"/>
      <w:r w:rsidRPr="00036AB7">
        <w:t xml:space="preserve"> image-label pairs, the model learns a direct mapping </w:t>
      </w:r>
      <w:proofErr w:type="spellStart"/>
      <w:r w:rsidRPr="00036AB7">
        <w:t>fθt</w:t>
      </w:r>
      <w:proofErr w:type="spellEnd"/>
      <w:r w:rsidRPr="00036AB7">
        <w:t xml:space="preserve"> : X → Y from the image space X to the segmentation mask space Y, such that for an image </w:t>
      </w:r>
      <w:proofErr w:type="spellStart"/>
      <w:r w:rsidRPr="00036AB7">
        <w:t>xt</w:t>
      </w:r>
      <w:proofErr w:type="spellEnd"/>
      <w:r w:rsidRPr="00036AB7">
        <w:t xml:space="preserve">, the predicted segmentation mask is given by </w:t>
      </w:r>
      <w:proofErr w:type="spellStart"/>
      <w:r w:rsidRPr="00036AB7">
        <w:t>yt</w:t>
      </w:r>
      <w:proofErr w:type="spellEnd"/>
      <w:r w:rsidRPr="00036AB7">
        <w:t xml:space="preserve"> = </w:t>
      </w:r>
      <w:proofErr w:type="spellStart"/>
      <w:r w:rsidRPr="00036AB7">
        <w:t>fθt</w:t>
      </w:r>
      <w:proofErr w:type="spellEnd"/>
      <w:r w:rsidRPr="00036AB7">
        <w:t xml:space="preserve"> (</w:t>
      </w:r>
      <w:proofErr w:type="spellStart"/>
      <w:r w:rsidRPr="00036AB7">
        <w:t>xt</w:t>
      </w:r>
      <w:proofErr w:type="spellEnd"/>
      <w:r w:rsidRPr="00036AB7">
        <w:t xml:space="preserve">). In contrast, we formulate </w:t>
      </w:r>
      <w:proofErr w:type="spellStart"/>
      <w:r w:rsidRPr="00036AB7">
        <w:t>a</w:t>
      </w:r>
      <w:proofErr w:type="spellEnd"/>
      <w:r w:rsidRPr="00036AB7">
        <w:t xml:space="preserve"> in-context medical image segmentation framework. Given a support set S = {(xi s, </w:t>
      </w:r>
      <w:proofErr w:type="spellStart"/>
      <w:r w:rsidRPr="00036AB7">
        <w:t>yi</w:t>
      </w:r>
      <w:proofErr w:type="spellEnd"/>
      <w:r w:rsidRPr="00036AB7">
        <w:t xml:space="preserve"> s)}n </w:t>
      </w:r>
      <w:proofErr w:type="spellStart"/>
      <w:r w:rsidRPr="00036AB7">
        <w:t>i</w:t>
      </w:r>
      <w:proofErr w:type="spellEnd"/>
      <w:r w:rsidRPr="00036AB7">
        <w:t xml:space="preserve">=1 </w:t>
      </w:r>
      <w:r w:rsidRPr="00036AB7">
        <w:rPr>
          <w:rFonts w:ascii="Cambria Math" w:hAnsi="Cambria Math" w:cs="Cambria Math"/>
        </w:rPr>
        <w:t>∈</w:t>
      </w:r>
      <w:r w:rsidRPr="00036AB7">
        <w:t xml:space="preserve"> (X </w:t>
      </w:r>
      <w:r w:rsidRPr="00036AB7">
        <w:rPr>
          <w:rFonts w:ascii="Aptos" w:hAnsi="Aptos" w:cs="Aptos"/>
        </w:rPr>
        <w:t>×</w:t>
      </w:r>
      <w:r w:rsidRPr="00036AB7">
        <w:t xml:space="preserve"> Y)n containing n reference image label pairs and a query image </w:t>
      </w:r>
      <w:proofErr w:type="spellStart"/>
      <w:r w:rsidRPr="00036AB7">
        <w:t>xq</w:t>
      </w:r>
      <w:proofErr w:type="spellEnd"/>
      <w:r w:rsidRPr="00036AB7">
        <w:t xml:space="preserve"> </w:t>
      </w:r>
      <w:r w:rsidRPr="00036AB7">
        <w:rPr>
          <w:rFonts w:ascii="Cambria Math" w:hAnsi="Cambria Math" w:cs="Cambria Math"/>
        </w:rPr>
        <w:t>∈</w:t>
      </w:r>
      <w:r w:rsidRPr="00036AB7">
        <w:t xml:space="preserve"> X, a single model </w:t>
      </w:r>
      <w:proofErr w:type="spellStart"/>
      <w:r w:rsidRPr="00036AB7">
        <w:t>f</w:t>
      </w:r>
      <w:r w:rsidRPr="00036AB7">
        <w:rPr>
          <w:rFonts w:ascii="Aptos" w:hAnsi="Aptos" w:cs="Aptos"/>
        </w:rPr>
        <w:t>θ</w:t>
      </w:r>
      <w:proofErr w:type="spellEnd"/>
      <w:r w:rsidRPr="00036AB7">
        <w:t xml:space="preserve"> predicts the segmentation mask </w:t>
      </w:r>
      <w:proofErr w:type="spellStart"/>
      <w:r w:rsidRPr="00036AB7">
        <w:t>yq</w:t>
      </w:r>
      <w:proofErr w:type="spellEnd"/>
      <w:r w:rsidRPr="00036AB7">
        <w:t xml:space="preserve"> for the query image con </w:t>
      </w:r>
      <w:proofErr w:type="spellStart"/>
      <w:r w:rsidRPr="00036AB7">
        <w:t>ditioned</w:t>
      </w:r>
      <w:proofErr w:type="spellEnd"/>
      <w:r w:rsidRPr="00036AB7">
        <w:t xml:space="preserve"> on S: </w:t>
      </w:r>
      <w:r w:rsidRPr="00036AB7">
        <w:rPr>
          <w:rFonts w:ascii="Aptos" w:hAnsi="Aptos" w:cs="Aptos"/>
        </w:rPr>
        <w:t>ˆ</w:t>
      </w:r>
      <w:r w:rsidRPr="00036AB7">
        <w:t xml:space="preserve"> </w:t>
      </w:r>
      <w:proofErr w:type="spellStart"/>
      <w:r w:rsidRPr="00036AB7">
        <w:t>yq</w:t>
      </w:r>
      <w:proofErr w:type="spellEnd"/>
      <w:r w:rsidRPr="00036AB7">
        <w:t xml:space="preserve"> =</w:t>
      </w:r>
      <w:proofErr w:type="spellStart"/>
      <w:r w:rsidRPr="00036AB7">
        <w:t>f</w:t>
      </w:r>
      <w:r w:rsidRPr="00036AB7">
        <w:rPr>
          <w:rFonts w:ascii="Aptos" w:hAnsi="Aptos" w:cs="Aptos"/>
        </w:rPr>
        <w:t>θ</w:t>
      </w:r>
      <w:proofErr w:type="spellEnd"/>
      <w:r w:rsidRPr="00036AB7">
        <w:t>(</w:t>
      </w:r>
      <w:proofErr w:type="spellStart"/>
      <w:r w:rsidRPr="00036AB7">
        <w:t>xq;S</w:t>
      </w:r>
      <w:proofErr w:type="spellEnd"/>
      <w:r w:rsidRPr="00036AB7">
        <w:t xml:space="preserve">) = </w:t>
      </w:r>
      <w:proofErr w:type="spellStart"/>
      <w:r w:rsidRPr="00036AB7">
        <w:t>f</w:t>
      </w:r>
      <w:r w:rsidRPr="00036AB7">
        <w:rPr>
          <w:rFonts w:ascii="Aptos" w:hAnsi="Aptos" w:cs="Aptos"/>
        </w:rPr>
        <w:t>θ</w:t>
      </w:r>
      <w:proofErr w:type="spellEnd"/>
      <w:r w:rsidRPr="00036AB7">
        <w:t>(</w:t>
      </w:r>
      <w:proofErr w:type="spellStart"/>
      <w:r w:rsidRPr="00036AB7">
        <w:t>xq</w:t>
      </w:r>
      <w:proofErr w:type="spellEnd"/>
      <w:r w:rsidRPr="00036AB7">
        <w:t xml:space="preserve">;{(xi </w:t>
      </w:r>
      <w:proofErr w:type="spellStart"/>
      <w:r w:rsidRPr="00036AB7">
        <w:t>s,yi</w:t>
      </w:r>
      <w:proofErr w:type="spellEnd"/>
      <w:r w:rsidRPr="00036AB7">
        <w:t xml:space="preserve"> s)}n </w:t>
      </w:r>
      <w:proofErr w:type="spellStart"/>
      <w:r w:rsidRPr="00036AB7">
        <w:t>i</w:t>
      </w:r>
      <w:proofErr w:type="spellEnd"/>
      <w:r w:rsidRPr="00036AB7">
        <w:t>=1)</w:t>
      </w:r>
      <w:r>
        <w:br/>
      </w:r>
      <w:r w:rsidRPr="00036AB7">
        <w:t>For multi-class segmentation tasks,</w:t>
      </w:r>
      <w:r w:rsidRPr="00036AB7">
        <w:t xml:space="preserve"> </w:t>
      </w:r>
      <w:r w:rsidRPr="00036AB7">
        <w:t>we decompose the prob</w:t>
      </w:r>
      <w:r>
        <w:t>l</w:t>
      </w:r>
      <w:r w:rsidRPr="00036AB7">
        <w:t>em into multiple binary segmentation tasks.</w:t>
      </w:r>
    </w:p>
    <w:p w14:paraId="33313C20" w14:textId="77777777" w:rsidR="00036AB7" w:rsidRDefault="00036AB7" w:rsidP="000074E8"/>
    <w:p w14:paraId="5E3BD0ED" w14:textId="5E5B1C20" w:rsidR="00036AB7" w:rsidRDefault="00036AB7" w:rsidP="000074E8">
      <w:r w:rsidRPr="00036AB7">
        <w:t xml:space="preserve">3.2. Iris Architecture </w:t>
      </w:r>
      <w:proofErr w:type="gramStart"/>
      <w:r w:rsidRPr="00036AB7">
        <w:t>In</w:t>
      </w:r>
      <w:proofErr w:type="gramEnd"/>
      <w:r w:rsidRPr="00036AB7">
        <w:t xml:space="preserve"> Figure 2, Iris introduces a novel in-context learning </w:t>
      </w:r>
      <w:proofErr w:type="spellStart"/>
      <w:r w:rsidRPr="00036AB7">
        <w:t>ar</w:t>
      </w:r>
      <w:proofErr w:type="spellEnd"/>
      <w:r w:rsidRPr="00036AB7">
        <w:t xml:space="preserve"> </w:t>
      </w:r>
      <w:proofErr w:type="spellStart"/>
      <w:r w:rsidRPr="00036AB7">
        <w:t>chitecture</w:t>
      </w:r>
      <w:proofErr w:type="spellEnd"/>
      <w:r w:rsidRPr="00036AB7">
        <w:t xml:space="preserve"> that decouples task encoding from segmentation inference. This design comprises two key components: (1) a task encoding module that </w:t>
      </w:r>
      <w:proofErr w:type="spellStart"/>
      <w:r w:rsidRPr="00036AB7">
        <w:t>distills</w:t>
      </w:r>
      <w:proofErr w:type="spellEnd"/>
      <w:r w:rsidRPr="00036AB7">
        <w:t xml:space="preserve"> task-specific </w:t>
      </w:r>
      <w:proofErr w:type="spellStart"/>
      <w:r w:rsidRPr="00036AB7">
        <w:t>informa</w:t>
      </w:r>
      <w:proofErr w:type="spellEnd"/>
      <w:r w:rsidRPr="00036AB7">
        <w:t xml:space="preserve"> </w:t>
      </w:r>
      <w:proofErr w:type="spellStart"/>
      <w:r w:rsidRPr="00036AB7">
        <w:t>tion</w:t>
      </w:r>
      <w:proofErr w:type="spellEnd"/>
      <w:r w:rsidRPr="00036AB7">
        <w:t xml:space="preserve"> from reference examples into compact task embeddings, and (2) a mask decoding module that leverages these task embeddings to guide query image segmentation. 3.2.1 Task Encoding Module Given a reference 3D image-label pair (</w:t>
      </w:r>
      <w:proofErr w:type="spellStart"/>
      <w:proofErr w:type="gramStart"/>
      <w:r w:rsidRPr="00036AB7">
        <w:t>xs,ys</w:t>
      </w:r>
      <w:proofErr w:type="spellEnd"/>
      <w:proofErr w:type="gramEnd"/>
      <w:r w:rsidRPr="00036AB7">
        <w:t xml:space="preserve">) </w:t>
      </w:r>
      <w:r w:rsidRPr="00036AB7">
        <w:rPr>
          <w:rFonts w:ascii="Cambria Math" w:hAnsi="Cambria Math" w:cs="Cambria Math"/>
        </w:rPr>
        <w:t>∈</w:t>
      </w:r>
      <w:r w:rsidRPr="00036AB7">
        <w:t xml:space="preserve"> RD</w:t>
      </w:r>
      <w:r w:rsidRPr="00036AB7">
        <w:rPr>
          <w:rFonts w:ascii="Aptos" w:hAnsi="Aptos" w:cs="Aptos"/>
        </w:rPr>
        <w:t>×</w:t>
      </w:r>
      <w:r w:rsidRPr="00036AB7">
        <w:t>H</w:t>
      </w:r>
      <w:r w:rsidRPr="00036AB7">
        <w:rPr>
          <w:rFonts w:ascii="Aptos" w:hAnsi="Aptos" w:cs="Aptos"/>
        </w:rPr>
        <w:t>×</w:t>
      </w:r>
      <w:r w:rsidRPr="00036AB7">
        <w:t xml:space="preserve">W </w:t>
      </w:r>
      <w:r w:rsidRPr="00036AB7">
        <w:rPr>
          <w:rFonts w:ascii="Aptos" w:hAnsi="Aptos" w:cs="Aptos"/>
        </w:rPr>
        <w:lastRenderedPageBreak/>
        <w:t>×</w:t>
      </w:r>
      <w:r w:rsidRPr="00036AB7">
        <w:t>{0,1}</w:t>
      </w:r>
      <w:proofErr w:type="spellStart"/>
      <w:r w:rsidRPr="00036AB7">
        <w:t>D</w:t>
      </w:r>
      <w:r w:rsidRPr="00036AB7">
        <w:rPr>
          <w:rFonts w:ascii="Aptos" w:hAnsi="Aptos" w:cs="Aptos"/>
        </w:rPr>
        <w:t>×</w:t>
      </w:r>
      <w:r w:rsidRPr="00036AB7">
        <w:t>H</w:t>
      </w:r>
      <w:r w:rsidRPr="00036AB7">
        <w:rPr>
          <w:rFonts w:ascii="Aptos" w:hAnsi="Aptos" w:cs="Aptos"/>
        </w:rPr>
        <w:t>×</w:t>
      </w:r>
      <w:r w:rsidRPr="00036AB7">
        <w:t>W,ourtask</w:t>
      </w:r>
      <w:proofErr w:type="spellEnd"/>
      <w:r w:rsidRPr="00036AB7">
        <w:t xml:space="preserve"> encoding module ex tracts task representations through two parallel streams to extract comprehensive task representations. Foreground feature encoding. Medical data volumes present unique challenges in feature extraction due to the presence of fine boundary details and anatomical structures spanning only a tiny portion of voxels. Direct feature pool </w:t>
      </w:r>
      <w:proofErr w:type="spellStart"/>
      <w:r w:rsidRPr="00036AB7">
        <w:t>ing</w:t>
      </w:r>
      <w:proofErr w:type="spellEnd"/>
      <w:r w:rsidRPr="00036AB7">
        <w:t xml:space="preserve"> at </w:t>
      </w:r>
      <w:proofErr w:type="spellStart"/>
      <w:r w:rsidRPr="00036AB7">
        <w:t>downsampled</w:t>
      </w:r>
      <w:proofErr w:type="spellEnd"/>
      <w:r w:rsidRPr="00036AB7">
        <w:t xml:space="preserve"> resolution can lead to information loss or complete disappearance of these critical regions of in </w:t>
      </w:r>
      <w:proofErr w:type="spellStart"/>
      <w:r w:rsidRPr="00036AB7">
        <w:t>terest</w:t>
      </w:r>
      <w:proofErr w:type="spellEnd"/>
      <w:r w:rsidRPr="00036AB7">
        <w:t xml:space="preserve"> (ROIs). To address this hurdle, we opt in a </w:t>
      </w:r>
      <w:proofErr w:type="gramStart"/>
      <w:r w:rsidRPr="00036AB7">
        <w:t>high resolution</w:t>
      </w:r>
      <w:proofErr w:type="gramEnd"/>
      <w:r w:rsidRPr="00036AB7">
        <w:t xml:space="preserve"> foreground feature encoding process. Given </w:t>
      </w:r>
      <w:proofErr w:type="spellStart"/>
      <w:r w:rsidRPr="00036AB7">
        <w:t>fea</w:t>
      </w:r>
      <w:proofErr w:type="spellEnd"/>
      <w:r w:rsidRPr="00036AB7">
        <w:t xml:space="preserve"> </w:t>
      </w:r>
      <w:proofErr w:type="spellStart"/>
      <w:r w:rsidRPr="00036AB7">
        <w:t>tures</w:t>
      </w:r>
      <w:proofErr w:type="spellEnd"/>
      <w:r w:rsidRPr="00036AB7">
        <w:t xml:space="preserve"> Fs </w:t>
      </w:r>
      <w:r w:rsidRPr="00036AB7">
        <w:rPr>
          <w:rFonts w:ascii="Cambria Math" w:hAnsi="Cambria Math" w:cs="Cambria Math"/>
        </w:rPr>
        <w:t>∈</w:t>
      </w:r>
      <w:r w:rsidRPr="00036AB7">
        <w:t xml:space="preserve"> RC</w:t>
      </w:r>
      <w:r w:rsidRPr="00036AB7">
        <w:rPr>
          <w:rFonts w:ascii="Aptos" w:hAnsi="Aptos" w:cs="Aptos"/>
        </w:rPr>
        <w:t>×</w:t>
      </w:r>
      <w:r w:rsidRPr="00036AB7">
        <w:t xml:space="preserve"> d</w:t>
      </w:r>
      <w:r w:rsidRPr="00036AB7">
        <w:rPr>
          <w:rFonts w:ascii="Aptos" w:hAnsi="Aptos" w:cs="Aptos"/>
        </w:rPr>
        <w:t>×</w:t>
      </w:r>
      <w:r w:rsidRPr="00036AB7">
        <w:t xml:space="preserve"> h</w:t>
      </w:r>
      <w:r w:rsidRPr="00036AB7">
        <w:rPr>
          <w:rFonts w:ascii="Aptos" w:hAnsi="Aptos" w:cs="Aptos"/>
        </w:rPr>
        <w:t>×</w:t>
      </w:r>
      <w:r w:rsidRPr="00036AB7">
        <w:t xml:space="preserve"> w extracted by the encoder E, where 3 d = D/</w:t>
      </w:r>
      <w:proofErr w:type="spellStart"/>
      <w:proofErr w:type="gramStart"/>
      <w:r w:rsidRPr="00036AB7">
        <w:t>r,h</w:t>
      </w:r>
      <w:proofErr w:type="spellEnd"/>
      <w:proofErr w:type="gramEnd"/>
      <w:r w:rsidRPr="00036AB7">
        <w:t xml:space="preserve"> = H/</w:t>
      </w:r>
      <w:proofErr w:type="spellStart"/>
      <w:r w:rsidRPr="00036AB7">
        <w:t>r,w</w:t>
      </w:r>
      <w:proofErr w:type="spellEnd"/>
      <w:r w:rsidRPr="00036AB7">
        <w:t xml:space="preserve"> = W/r are </w:t>
      </w:r>
      <w:proofErr w:type="spellStart"/>
      <w:r w:rsidRPr="00036AB7">
        <w:t>downsampled</w:t>
      </w:r>
      <w:proofErr w:type="spellEnd"/>
      <w:r w:rsidRPr="00036AB7">
        <w:t xml:space="preserve"> </w:t>
      </w:r>
      <w:proofErr w:type="spellStart"/>
      <w:r w:rsidRPr="00036AB7">
        <w:t>dimen</w:t>
      </w:r>
      <w:proofErr w:type="spellEnd"/>
      <w:r w:rsidRPr="00036AB7">
        <w:t xml:space="preserve"> </w:t>
      </w:r>
      <w:proofErr w:type="spellStart"/>
      <w:r w:rsidRPr="00036AB7">
        <w:t>sions</w:t>
      </w:r>
      <w:proofErr w:type="spellEnd"/>
      <w:r w:rsidRPr="00036AB7">
        <w:t xml:space="preserve"> with ratio r, we compute the foreground embedding by: </w:t>
      </w:r>
      <w:proofErr w:type="spellStart"/>
      <w:r w:rsidRPr="00036AB7">
        <w:t>Tf</w:t>
      </w:r>
      <w:proofErr w:type="spellEnd"/>
      <w:r w:rsidRPr="00036AB7">
        <w:t xml:space="preserve"> =Pool(</w:t>
      </w:r>
      <w:proofErr w:type="spellStart"/>
      <w:r w:rsidRPr="00036AB7">
        <w:t>Upsample</w:t>
      </w:r>
      <w:proofErr w:type="spellEnd"/>
      <w:r w:rsidRPr="00036AB7">
        <w:t xml:space="preserve">(Fs) </w:t>
      </w:r>
      <w:r w:rsidRPr="00036AB7">
        <w:rPr>
          <w:rFonts w:ascii="Cambria Math" w:hAnsi="Cambria Math" w:cs="Cambria Math"/>
        </w:rPr>
        <w:t>⊙</w:t>
      </w:r>
      <w:proofErr w:type="spellStart"/>
      <w:r w:rsidRPr="00036AB7">
        <w:t>ys</w:t>
      </w:r>
      <w:proofErr w:type="spellEnd"/>
      <w:r w:rsidRPr="00036AB7">
        <w:t xml:space="preserve">) </w:t>
      </w:r>
      <w:r w:rsidRPr="00036AB7">
        <w:rPr>
          <w:rFonts w:ascii="Cambria Math" w:hAnsi="Cambria Math" w:cs="Cambria Math"/>
        </w:rPr>
        <w:t>∈</w:t>
      </w:r>
      <w:r w:rsidRPr="00036AB7">
        <w:t xml:space="preserve"> R1</w:t>
      </w:r>
      <w:r w:rsidRPr="00036AB7">
        <w:rPr>
          <w:rFonts w:ascii="Aptos" w:hAnsi="Aptos" w:cs="Aptos"/>
        </w:rPr>
        <w:t>×</w:t>
      </w:r>
      <w:r w:rsidRPr="00036AB7">
        <w:t xml:space="preserve"> C (2) where </w:t>
      </w:r>
      <w:proofErr w:type="spellStart"/>
      <w:r w:rsidRPr="00036AB7">
        <w:t>Upsample</w:t>
      </w:r>
      <w:proofErr w:type="spellEnd"/>
      <w:r w:rsidRPr="00036AB7">
        <w:t xml:space="preserve">(Fs) </w:t>
      </w:r>
      <w:r w:rsidRPr="00036AB7">
        <w:rPr>
          <w:rFonts w:ascii="Cambria Math" w:hAnsi="Cambria Math" w:cs="Cambria Math"/>
        </w:rPr>
        <w:t>∈</w:t>
      </w:r>
      <w:r w:rsidRPr="00036AB7">
        <w:t xml:space="preserve"> RC</w:t>
      </w:r>
      <w:r w:rsidRPr="00036AB7">
        <w:rPr>
          <w:rFonts w:ascii="Aptos" w:hAnsi="Aptos" w:cs="Aptos"/>
        </w:rPr>
        <w:t>×</w:t>
      </w:r>
      <w:r w:rsidRPr="00036AB7">
        <w:t xml:space="preserve"> D</w:t>
      </w:r>
      <w:r w:rsidRPr="00036AB7">
        <w:rPr>
          <w:rFonts w:ascii="Aptos" w:hAnsi="Aptos" w:cs="Aptos"/>
        </w:rPr>
        <w:t>×</w:t>
      </w:r>
      <w:r w:rsidRPr="00036AB7">
        <w:t xml:space="preserve"> H</w:t>
      </w:r>
      <w:r w:rsidRPr="00036AB7">
        <w:rPr>
          <w:rFonts w:ascii="Aptos" w:hAnsi="Aptos" w:cs="Aptos"/>
        </w:rPr>
        <w:t>×</w:t>
      </w:r>
      <w:r w:rsidRPr="00036AB7">
        <w:t xml:space="preserve"> W restores features to the original resolution. By applying the original </w:t>
      </w:r>
      <w:proofErr w:type="gramStart"/>
      <w:r w:rsidRPr="00036AB7">
        <w:t>high resolution</w:t>
      </w:r>
      <w:proofErr w:type="gramEnd"/>
      <w:r w:rsidRPr="00036AB7">
        <w:t xml:space="preserve"> mask </w:t>
      </w:r>
      <w:proofErr w:type="spellStart"/>
      <w:r w:rsidRPr="00036AB7">
        <w:t>ys</w:t>
      </w:r>
      <w:proofErr w:type="spellEnd"/>
      <w:r w:rsidRPr="00036AB7">
        <w:t xml:space="preserve"> directly to the </w:t>
      </w:r>
      <w:proofErr w:type="spellStart"/>
      <w:r w:rsidRPr="00036AB7">
        <w:t>upsampled</w:t>
      </w:r>
      <w:proofErr w:type="spellEnd"/>
      <w:r w:rsidRPr="00036AB7">
        <w:t xml:space="preserve"> features, we ensure a precise capture of fine anatomical details and small structures that are vital for medical object segmentation. Contextual feature encoding. The above encoding process extracted foreground features, but lacks important global con text information. We encode </w:t>
      </w:r>
      <w:proofErr w:type="gramStart"/>
      <w:r w:rsidRPr="00036AB7">
        <w:t>these contextual information</w:t>
      </w:r>
      <w:proofErr w:type="gramEnd"/>
      <w:r w:rsidRPr="00036AB7">
        <w:t xml:space="preserve"> using learnable query tokens. To efficiently process high resolution features while managing memory constraints, we employ strategy similar to sub-pixel convolution [43]. For feature map Fs, we first expand spatial dimensions while reducing channels: F′ s = </w:t>
      </w:r>
      <w:proofErr w:type="spellStart"/>
      <w:r w:rsidRPr="00036AB7">
        <w:t>PixelShuffle</w:t>
      </w:r>
      <w:proofErr w:type="spellEnd"/>
      <w:r w:rsidRPr="00036AB7">
        <w:t xml:space="preserve">(Fs) </w:t>
      </w:r>
      <w:r w:rsidRPr="00036AB7">
        <w:rPr>
          <w:rFonts w:ascii="Cambria Math" w:hAnsi="Cambria Math" w:cs="Cambria Math"/>
        </w:rPr>
        <w:t>∈</w:t>
      </w:r>
      <w:r w:rsidRPr="00036AB7">
        <w:t xml:space="preserve"> RC/r3</w:t>
      </w:r>
      <w:r w:rsidRPr="00036AB7">
        <w:rPr>
          <w:rFonts w:ascii="Aptos" w:hAnsi="Aptos" w:cs="Aptos"/>
        </w:rPr>
        <w:t>×</w:t>
      </w:r>
      <w:r w:rsidRPr="00036AB7">
        <w:t xml:space="preserve"> D</w:t>
      </w:r>
      <w:r w:rsidRPr="00036AB7">
        <w:rPr>
          <w:rFonts w:ascii="Aptos" w:hAnsi="Aptos" w:cs="Aptos"/>
        </w:rPr>
        <w:t>×</w:t>
      </w:r>
      <w:r w:rsidRPr="00036AB7">
        <w:t xml:space="preserve"> H</w:t>
      </w:r>
      <w:r w:rsidRPr="00036AB7">
        <w:rPr>
          <w:rFonts w:ascii="Aptos" w:hAnsi="Aptos" w:cs="Aptos"/>
        </w:rPr>
        <w:t>×</w:t>
      </w:r>
      <w:r w:rsidRPr="00036AB7">
        <w:t xml:space="preserve"> W (3) After concatenating with the binary mask </w:t>
      </w:r>
      <w:proofErr w:type="spellStart"/>
      <w:r w:rsidRPr="00036AB7">
        <w:t>ys</w:t>
      </w:r>
      <w:proofErr w:type="spellEnd"/>
      <w:r w:rsidRPr="00036AB7">
        <w:t xml:space="preserve">, we apply a 1 </w:t>
      </w:r>
      <w:r w:rsidRPr="00036AB7">
        <w:rPr>
          <w:rFonts w:ascii="Aptos" w:hAnsi="Aptos" w:cs="Aptos"/>
        </w:rPr>
        <w:t>×</w:t>
      </w:r>
      <w:r w:rsidRPr="00036AB7">
        <w:t>1</w:t>
      </w:r>
      <w:r w:rsidRPr="00036AB7">
        <w:rPr>
          <w:rFonts w:ascii="Aptos" w:hAnsi="Aptos" w:cs="Aptos"/>
        </w:rPr>
        <w:t>×</w:t>
      </w:r>
      <w:r w:rsidRPr="00036AB7">
        <w:t xml:space="preserve">1convolution and </w:t>
      </w:r>
      <w:proofErr w:type="spellStart"/>
      <w:r w:rsidRPr="00036AB7">
        <w:t>PixelUnshuffle</w:t>
      </w:r>
      <w:proofErr w:type="spellEnd"/>
      <w:r w:rsidRPr="00036AB7">
        <w:t xml:space="preserve"> to return to the original feature resolution: ˆ Fs =</w:t>
      </w:r>
      <w:proofErr w:type="spellStart"/>
      <w:r w:rsidRPr="00036AB7">
        <w:t>PixelUnshuffle</w:t>
      </w:r>
      <w:proofErr w:type="spellEnd"/>
      <w:r w:rsidRPr="00036AB7">
        <w:t>(Conv(</w:t>
      </w:r>
      <w:proofErr w:type="spellStart"/>
      <w:r w:rsidRPr="00036AB7">
        <w:t>Concat</w:t>
      </w:r>
      <w:proofErr w:type="spellEnd"/>
      <w:r w:rsidRPr="00036AB7">
        <w:t xml:space="preserve">[F′ </w:t>
      </w:r>
      <w:proofErr w:type="spellStart"/>
      <w:r w:rsidRPr="00036AB7">
        <w:t>s,ys</w:t>
      </w:r>
      <w:proofErr w:type="spellEnd"/>
      <w:r w:rsidRPr="00036AB7">
        <w:t xml:space="preserve">])) </w:t>
      </w:r>
      <w:r w:rsidRPr="00036AB7">
        <w:rPr>
          <w:rFonts w:ascii="Cambria Math" w:hAnsi="Cambria Math" w:cs="Cambria Math"/>
        </w:rPr>
        <w:t>∈</w:t>
      </w:r>
      <w:r w:rsidRPr="00036AB7">
        <w:t xml:space="preserve"> RC</w:t>
      </w:r>
      <w:r w:rsidRPr="00036AB7">
        <w:rPr>
          <w:rFonts w:ascii="Aptos" w:hAnsi="Aptos" w:cs="Aptos"/>
        </w:rPr>
        <w:t>×</w:t>
      </w:r>
      <w:r w:rsidRPr="00036AB7">
        <w:t xml:space="preserve"> d</w:t>
      </w:r>
      <w:r w:rsidRPr="00036AB7">
        <w:rPr>
          <w:rFonts w:ascii="Aptos" w:hAnsi="Aptos" w:cs="Aptos"/>
        </w:rPr>
        <w:t>×</w:t>
      </w:r>
      <w:r w:rsidRPr="00036AB7">
        <w:t xml:space="preserve"> h</w:t>
      </w:r>
      <w:r w:rsidRPr="00036AB7">
        <w:rPr>
          <w:rFonts w:ascii="Aptos" w:hAnsi="Aptos" w:cs="Aptos"/>
        </w:rPr>
        <w:t>×</w:t>
      </w:r>
      <w:r w:rsidRPr="00036AB7">
        <w:t xml:space="preserve"> w (4) This approach permits a memory-efficient, high-resolution, feature-mask fusion. The merged features </w:t>
      </w:r>
      <w:r w:rsidRPr="00036AB7">
        <w:rPr>
          <w:rFonts w:ascii="Aptos" w:hAnsi="Aptos" w:cs="Aptos"/>
        </w:rPr>
        <w:t>ˆ</w:t>
      </w:r>
      <w:r w:rsidRPr="00036AB7">
        <w:t xml:space="preserve"> Fs then interact with m learnable query tokens through cross-attention and self-attention layers to produce contextual embedding Tc </w:t>
      </w:r>
      <w:r w:rsidRPr="00036AB7">
        <w:rPr>
          <w:rFonts w:ascii="Cambria Math" w:hAnsi="Cambria Math" w:cs="Cambria Math"/>
        </w:rPr>
        <w:t>∈</w:t>
      </w:r>
      <w:r w:rsidRPr="00036AB7">
        <w:t xml:space="preserve"> </w:t>
      </w:r>
      <w:proofErr w:type="spellStart"/>
      <w:r w:rsidRPr="00036AB7">
        <w:t>Rm</w:t>
      </w:r>
      <w:r w:rsidRPr="00036AB7">
        <w:rPr>
          <w:rFonts w:ascii="Aptos" w:hAnsi="Aptos" w:cs="Aptos"/>
        </w:rPr>
        <w:t>×</w:t>
      </w:r>
      <w:r w:rsidRPr="00036AB7">
        <w:t>C</w:t>
      </w:r>
      <w:proofErr w:type="spellEnd"/>
      <w:r w:rsidRPr="00036AB7">
        <w:t>. The final task embedding combines both aspects: T =[</w:t>
      </w:r>
      <w:proofErr w:type="spellStart"/>
      <w:proofErr w:type="gramStart"/>
      <w:r w:rsidRPr="00036AB7">
        <w:t>Tf;Tc</w:t>
      </w:r>
      <w:proofErr w:type="spellEnd"/>
      <w:proofErr w:type="gramEnd"/>
      <w:r w:rsidRPr="00036AB7">
        <w:t xml:space="preserve">] </w:t>
      </w:r>
      <w:r w:rsidRPr="00036AB7">
        <w:rPr>
          <w:rFonts w:ascii="Cambria Math" w:hAnsi="Cambria Math" w:cs="Cambria Math"/>
        </w:rPr>
        <w:t>∈</w:t>
      </w:r>
      <w:r w:rsidRPr="00036AB7">
        <w:t xml:space="preserve"> R(m+1)</w:t>
      </w:r>
      <w:r w:rsidRPr="00036AB7">
        <w:rPr>
          <w:rFonts w:ascii="Aptos" w:hAnsi="Aptos" w:cs="Aptos"/>
        </w:rPr>
        <w:t>×</w:t>
      </w:r>
      <w:r w:rsidRPr="00036AB7">
        <w:t xml:space="preserve"> C. For multi-class segmentation, we generate separate task embeddings for each category in </w:t>
      </w:r>
      <w:proofErr w:type="spellStart"/>
      <w:r w:rsidRPr="00036AB7">
        <w:t>ys</w:t>
      </w:r>
      <w:proofErr w:type="spellEnd"/>
      <w:r w:rsidRPr="00036AB7">
        <w:t xml:space="preserve">. This setting maintains a strong efficiency as the computationally intensive feature extraction is shared across classes while the task encoding module remains lightweight. 3.2.2 Mask Decoding Module The </w:t>
      </w:r>
      <w:proofErr w:type="gramStart"/>
      <w:r w:rsidRPr="00036AB7">
        <w:t>decoder</w:t>
      </w:r>
      <w:proofErr w:type="gramEnd"/>
      <w:r w:rsidRPr="00036AB7">
        <w:t xml:space="preserve"> D employs a query-based architecture [8] that efficiently handles both single and multi-class segmentation tasks. For a query image with features </w:t>
      </w:r>
      <w:proofErr w:type="spellStart"/>
      <w:r w:rsidRPr="00036AB7">
        <w:t>Fq</w:t>
      </w:r>
      <w:proofErr w:type="spellEnd"/>
      <w:r w:rsidRPr="00036AB7">
        <w:t xml:space="preserve"> </w:t>
      </w:r>
      <w:r w:rsidRPr="00036AB7">
        <w:rPr>
          <w:rFonts w:ascii="Cambria Math" w:hAnsi="Cambria Math" w:cs="Cambria Math"/>
        </w:rPr>
        <w:t>∈</w:t>
      </w:r>
      <w:r w:rsidRPr="00036AB7">
        <w:t xml:space="preserve"> RC</w:t>
      </w:r>
      <w:r w:rsidRPr="00036AB7">
        <w:rPr>
          <w:rFonts w:ascii="Aptos" w:hAnsi="Aptos" w:cs="Aptos"/>
        </w:rPr>
        <w:t>×</w:t>
      </w:r>
      <w:r w:rsidRPr="00036AB7">
        <w:t xml:space="preserve"> d</w:t>
      </w:r>
      <w:r w:rsidRPr="00036AB7">
        <w:rPr>
          <w:rFonts w:ascii="Aptos" w:hAnsi="Aptos" w:cs="Aptos"/>
        </w:rPr>
        <w:t>×</w:t>
      </w:r>
      <w:r w:rsidRPr="00036AB7">
        <w:t xml:space="preserve"> h</w:t>
      </w:r>
      <w:r w:rsidRPr="00036AB7">
        <w:rPr>
          <w:rFonts w:ascii="Aptos" w:hAnsi="Aptos" w:cs="Aptos"/>
        </w:rPr>
        <w:t>×</w:t>
      </w:r>
      <w:r w:rsidRPr="00036AB7">
        <w:t xml:space="preserve"> w, the task encoding module generates class-specific embed dings Tk </w:t>
      </w:r>
      <w:r w:rsidRPr="00036AB7">
        <w:rPr>
          <w:rFonts w:ascii="Cambria Math" w:hAnsi="Cambria Math" w:cs="Cambria Math"/>
        </w:rPr>
        <w:t>∈</w:t>
      </w:r>
      <w:r w:rsidRPr="00036AB7">
        <w:t xml:space="preserve"> R(m+</w:t>
      </w:r>
      <w:proofErr w:type="gramStart"/>
      <w:r w:rsidRPr="00036AB7">
        <w:t>1)</w:t>
      </w:r>
      <w:r w:rsidRPr="00036AB7">
        <w:rPr>
          <w:rFonts w:ascii="Aptos" w:hAnsi="Aptos" w:cs="Aptos"/>
        </w:rPr>
        <w:t>×</w:t>
      </w:r>
      <w:proofErr w:type="gramEnd"/>
      <w:r w:rsidRPr="00036AB7">
        <w:t xml:space="preserve"> C for each class k defined in reference image-label pairs. These embeddings are concatenated into a combined task representation T = [T</w:t>
      </w:r>
      <w:proofErr w:type="gramStart"/>
      <w:r w:rsidRPr="00036AB7">
        <w:t>1;T</w:t>
      </w:r>
      <w:proofErr w:type="gramEnd"/>
      <w:r w:rsidRPr="00036AB7">
        <w:t xml:space="preserve">2;...;TK] </w:t>
      </w:r>
      <w:r w:rsidRPr="00036AB7">
        <w:rPr>
          <w:rFonts w:ascii="Cambria Math" w:hAnsi="Cambria Math" w:cs="Cambria Math"/>
        </w:rPr>
        <w:t>∈</w:t>
      </w:r>
      <w:r w:rsidRPr="00036AB7">
        <w:t xml:space="preserve"> RK(m+1)</w:t>
      </w:r>
      <w:r w:rsidRPr="00036AB7">
        <w:rPr>
          <w:rFonts w:ascii="Aptos" w:hAnsi="Aptos" w:cs="Aptos"/>
        </w:rPr>
        <w:t>×</w:t>
      </w:r>
      <w:r w:rsidRPr="00036AB7">
        <w:t>C, where K is the number of target classes and K = 1for single-class segmentation. The bidirectional cross-attention mechanism processes this representation: F</w:t>
      </w:r>
      <w:r w:rsidRPr="00036AB7">
        <w:rPr>
          <w:rFonts w:ascii="Aptos" w:hAnsi="Aptos" w:cs="Aptos"/>
        </w:rPr>
        <w:t>′</w:t>
      </w:r>
      <w:r w:rsidRPr="00036AB7">
        <w:t xml:space="preserve"> q, T</w:t>
      </w:r>
      <w:r w:rsidRPr="00036AB7">
        <w:rPr>
          <w:rFonts w:ascii="Aptos" w:hAnsi="Aptos" w:cs="Aptos"/>
        </w:rPr>
        <w:t>′</w:t>
      </w:r>
      <w:r w:rsidRPr="00036AB7">
        <w:t xml:space="preserve"> = </w:t>
      </w:r>
      <w:proofErr w:type="spellStart"/>
      <w:proofErr w:type="gramStart"/>
      <w:r w:rsidRPr="00036AB7">
        <w:t>CrossAttn</w:t>
      </w:r>
      <w:proofErr w:type="spellEnd"/>
      <w:r w:rsidRPr="00036AB7">
        <w:t>(</w:t>
      </w:r>
      <w:proofErr w:type="spellStart"/>
      <w:proofErr w:type="gramEnd"/>
      <w:r w:rsidRPr="00036AB7">
        <w:t>Fq,T</w:t>
      </w:r>
      <w:proofErr w:type="spellEnd"/>
      <w:r>
        <w:t>)</w:t>
      </w:r>
      <w:r>
        <w:br/>
      </w:r>
    </w:p>
    <w:p w14:paraId="4C741151" w14:textId="77777777" w:rsidR="00036AB7" w:rsidRDefault="00036AB7" w:rsidP="000074E8"/>
    <w:p w14:paraId="39B0AE39" w14:textId="77777777" w:rsidR="007D33E8" w:rsidRDefault="007D33E8" w:rsidP="007D33E8">
      <w:r w:rsidRPr="007D33E8">
        <w:t xml:space="preserve">where F′ q and T′ are the updated features. This mecha </w:t>
      </w:r>
      <w:proofErr w:type="spellStart"/>
      <w:r w:rsidRPr="007D33E8">
        <w:t>nism</w:t>
      </w:r>
      <w:proofErr w:type="spellEnd"/>
      <w:r w:rsidRPr="007D33E8">
        <w:t xml:space="preserve"> enables effective information exchange between class specific task guidance and query image features. </w:t>
      </w:r>
      <w:r w:rsidRPr="007D33E8">
        <w:lastRenderedPageBreak/>
        <w:t xml:space="preserve">The final segmentation mask is predicted in a single forward pass: ˆ </w:t>
      </w:r>
      <w:proofErr w:type="spellStart"/>
      <w:r w:rsidRPr="007D33E8">
        <w:t>yq</w:t>
      </w:r>
      <w:proofErr w:type="spellEnd"/>
      <w:r w:rsidRPr="007D33E8">
        <w:t xml:space="preserve"> =</w:t>
      </w:r>
      <w:proofErr w:type="gramStart"/>
      <w:r w:rsidRPr="007D33E8">
        <w:t>D(</w:t>
      </w:r>
      <w:proofErr w:type="gramEnd"/>
      <w:r w:rsidRPr="007D33E8">
        <w:t xml:space="preserve">F′ </w:t>
      </w:r>
      <w:proofErr w:type="spellStart"/>
      <w:r w:rsidRPr="007D33E8">
        <w:t>q,T</w:t>
      </w:r>
      <w:proofErr w:type="spellEnd"/>
      <w:r w:rsidRPr="007D33E8">
        <w:t xml:space="preserve">′) </w:t>
      </w:r>
      <w:r w:rsidRPr="007D33E8">
        <w:rPr>
          <w:rFonts w:ascii="Cambria Math" w:hAnsi="Cambria Math" w:cs="Cambria Math"/>
        </w:rPr>
        <w:t>∈</w:t>
      </w:r>
      <w:r w:rsidRPr="007D33E8">
        <w:t xml:space="preserve"> {0,1}K</w:t>
      </w:r>
      <w:r w:rsidRPr="007D33E8">
        <w:rPr>
          <w:rFonts w:ascii="Aptos" w:hAnsi="Aptos" w:cs="Aptos"/>
        </w:rPr>
        <w:t>×</w:t>
      </w:r>
      <w:r w:rsidRPr="007D33E8">
        <w:t xml:space="preserve"> D</w:t>
      </w:r>
      <w:r w:rsidRPr="007D33E8">
        <w:rPr>
          <w:rFonts w:ascii="Aptos" w:hAnsi="Aptos" w:cs="Aptos"/>
        </w:rPr>
        <w:t>×</w:t>
      </w:r>
      <w:r w:rsidRPr="007D33E8">
        <w:t xml:space="preserve"> H</w:t>
      </w:r>
      <w:r w:rsidRPr="007D33E8">
        <w:rPr>
          <w:rFonts w:ascii="Aptos" w:hAnsi="Aptos" w:cs="Aptos"/>
        </w:rPr>
        <w:t>×</w:t>
      </w:r>
      <w:r w:rsidRPr="007D33E8">
        <w:t xml:space="preserve"> W 3.2.3 Training (6) </w:t>
      </w:r>
      <w:proofErr w:type="spellStart"/>
      <w:r w:rsidRPr="007D33E8">
        <w:t>Wetrain</w:t>
      </w:r>
      <w:proofErr w:type="spellEnd"/>
      <w:r w:rsidRPr="007D33E8">
        <w:t xml:space="preserve"> Iris in an end-to-end manner using episodic train </w:t>
      </w:r>
      <w:proofErr w:type="spellStart"/>
      <w:r w:rsidRPr="007D33E8">
        <w:t>ing</w:t>
      </w:r>
      <w:proofErr w:type="spellEnd"/>
      <w:r w:rsidRPr="007D33E8">
        <w:t xml:space="preserve"> to simulate in-context learning scenarios (details in sup </w:t>
      </w:r>
      <w:proofErr w:type="spellStart"/>
      <w:r w:rsidRPr="007D33E8">
        <w:t>plementary</w:t>
      </w:r>
      <w:proofErr w:type="spellEnd"/>
      <w:r w:rsidRPr="007D33E8">
        <w:t xml:space="preserve">). Each training episode consists of sampling reference-query pairs from the same dataset, computing task embeddings from the reference pair, and final predict </w:t>
      </w:r>
      <w:proofErr w:type="spellStart"/>
      <w:r w:rsidRPr="007D33E8">
        <w:t>ing</w:t>
      </w:r>
      <w:proofErr w:type="spellEnd"/>
      <w:r w:rsidRPr="007D33E8">
        <w:t xml:space="preserve"> segmentation for the query image. The model is </w:t>
      </w:r>
      <w:proofErr w:type="spellStart"/>
      <w:r w:rsidRPr="007D33E8">
        <w:t>opti</w:t>
      </w:r>
      <w:proofErr w:type="spellEnd"/>
      <w:r w:rsidRPr="007D33E8">
        <w:t xml:space="preserve"> </w:t>
      </w:r>
      <w:proofErr w:type="spellStart"/>
      <w:r w:rsidRPr="007D33E8">
        <w:t>mized</w:t>
      </w:r>
      <w:proofErr w:type="spellEnd"/>
      <w:r w:rsidRPr="007D33E8">
        <w:t xml:space="preserve"> using a combination of Dice and cross-entropy losses: </w:t>
      </w:r>
      <w:proofErr w:type="spellStart"/>
      <w:r w:rsidRPr="007D33E8">
        <w:t>Lseg</w:t>
      </w:r>
      <w:proofErr w:type="spellEnd"/>
      <w:r w:rsidRPr="007D33E8">
        <w:t xml:space="preserve"> = </w:t>
      </w:r>
      <w:proofErr w:type="spellStart"/>
      <w:r w:rsidRPr="007D33E8">
        <w:t>Ldice</w:t>
      </w:r>
      <w:proofErr w:type="spellEnd"/>
      <w:r w:rsidRPr="007D33E8">
        <w:t xml:space="preserve"> +</w:t>
      </w:r>
      <w:proofErr w:type="spellStart"/>
      <w:r w:rsidRPr="007D33E8">
        <w:t>Lce</w:t>
      </w:r>
      <w:proofErr w:type="spellEnd"/>
      <w:r w:rsidRPr="007D33E8">
        <w:t xml:space="preserve">. To enhance generalization, we employ data augmentation on both query and reference images, add random perturbation to query images to simulate imperfect references, and randomly drop classes in multi-class datasets to encourage independent class-wise task encoding. 3.3. Flexible Inference Strategies After training, Iris supports multiple inference strategies suitable for different practical scenarios (see in Figure 3). Efficient one-shot inference. With just one reference exam </w:t>
      </w:r>
      <w:proofErr w:type="spellStart"/>
      <w:r w:rsidRPr="007D33E8">
        <w:t>ple</w:t>
      </w:r>
      <w:proofErr w:type="spellEnd"/>
      <w:r w:rsidRPr="007D33E8">
        <w:t xml:space="preserve">, Iris first encodes the task into compact embeddings T that can be stored and reused across multiple query images. Unlike major in-context learning methods to recompute con textual information for each query image, our design greatly eliminates redundant computation. Moreover, Iris can seg </w:t>
      </w:r>
      <w:proofErr w:type="spellStart"/>
      <w:r w:rsidRPr="007D33E8">
        <w:t>ment</w:t>
      </w:r>
      <w:proofErr w:type="spellEnd"/>
      <w:r w:rsidRPr="007D33E8">
        <w:t xml:space="preserve"> multiple classes in a single forward pass, contrasting with methods (e.g., </w:t>
      </w:r>
      <w:proofErr w:type="spellStart"/>
      <w:r w:rsidRPr="007D33E8">
        <w:t>UniverSeg</w:t>
      </w:r>
      <w:proofErr w:type="spellEnd"/>
      <w:r w:rsidRPr="007D33E8">
        <w:t xml:space="preserve"> [5]) that require separate passes per class. The minimal storage requirement of these embeddings makes Iris particularly desirable for large-scale 4 (5) data processing pipelines.</w:t>
      </w:r>
      <w:r>
        <w:br/>
      </w:r>
      <w:r>
        <w:br/>
      </w:r>
      <w:r>
        <w:br/>
      </w:r>
      <w:r>
        <w:t>Context ensemble. For tasks with multiple reference ex-</w:t>
      </w:r>
    </w:p>
    <w:p w14:paraId="4A188BDC" w14:textId="77777777" w:rsidR="007D33E8" w:rsidRDefault="007D33E8" w:rsidP="007D33E8">
      <w:proofErr w:type="spellStart"/>
      <w:r>
        <w:t>amples</w:t>
      </w:r>
      <w:proofErr w:type="spellEnd"/>
      <w:r>
        <w:t>, Iris supports context ensemble for improving per-</w:t>
      </w:r>
    </w:p>
    <w:p w14:paraId="2ABA57E1" w14:textId="77777777" w:rsidR="007D33E8" w:rsidRDefault="007D33E8" w:rsidP="007D33E8">
      <w:proofErr w:type="spellStart"/>
      <w:r>
        <w:t>formance</w:t>
      </w:r>
      <w:proofErr w:type="spellEnd"/>
      <w:r>
        <w:t>. We compute task embeddings for each example</w:t>
      </w:r>
    </w:p>
    <w:p w14:paraId="49CA2E3A" w14:textId="77777777" w:rsidR="007D33E8" w:rsidRDefault="007D33E8" w:rsidP="007D33E8">
      <w:r>
        <w:t>and average them to create a more robust task representation.</w:t>
      </w:r>
    </w:p>
    <w:p w14:paraId="6C5C3897" w14:textId="77777777" w:rsidR="007D33E8" w:rsidRDefault="007D33E8" w:rsidP="007D33E8">
      <w:r>
        <w:t>This simple averaging strategy combines information from</w:t>
      </w:r>
    </w:p>
    <w:p w14:paraId="28F3EAAC" w14:textId="77777777" w:rsidR="007D33E8" w:rsidRDefault="007D33E8" w:rsidP="007D33E8">
      <w:r>
        <w:t xml:space="preserve">multiple references while maintaining computational </w:t>
      </w:r>
      <w:proofErr w:type="spellStart"/>
      <w:r>
        <w:t>effi</w:t>
      </w:r>
      <w:proofErr w:type="spellEnd"/>
      <w:r>
        <w:t>-</w:t>
      </w:r>
    </w:p>
    <w:p w14:paraId="307E9F07" w14:textId="77777777" w:rsidR="007D33E8" w:rsidRDefault="007D33E8" w:rsidP="007D33E8">
      <w:proofErr w:type="spellStart"/>
      <w:r>
        <w:t>ciency</w:t>
      </w:r>
      <w:proofErr w:type="spellEnd"/>
      <w:r>
        <w:t>. We extent context ensemble for classes seen during</w:t>
      </w:r>
    </w:p>
    <w:p w14:paraId="04A7A185" w14:textId="77777777" w:rsidR="007D33E8" w:rsidRDefault="007D33E8" w:rsidP="007D33E8">
      <w:r>
        <w:t>training. Specifically, we maintain a class-specific memory</w:t>
      </w:r>
    </w:p>
    <w:p w14:paraId="2DEC13DB" w14:textId="77777777" w:rsidR="007D33E8" w:rsidRDefault="007D33E8" w:rsidP="007D33E8">
      <w:r>
        <w:t>bank that continuously updates task embeddings through ex-</w:t>
      </w:r>
    </w:p>
    <w:p w14:paraId="54C2764C" w14:textId="77777777" w:rsidR="007D33E8" w:rsidRDefault="007D33E8" w:rsidP="007D33E8">
      <w:proofErr w:type="spellStart"/>
      <w:r>
        <w:t>ponential</w:t>
      </w:r>
      <w:proofErr w:type="spellEnd"/>
      <w:r>
        <w:t xml:space="preserve"> moving average (EMA) during the training process.</w:t>
      </w:r>
    </w:p>
    <w:p w14:paraId="43413539" w14:textId="77777777" w:rsidR="007D33E8" w:rsidRDefault="007D33E8" w:rsidP="007D33E8">
      <w:r>
        <w:t>This memory bank stores representative task embeddings</w:t>
      </w:r>
    </w:p>
    <w:p w14:paraId="37A3AFF6" w14:textId="77777777" w:rsidR="007D33E8" w:rsidRDefault="007D33E8" w:rsidP="007D33E8">
      <w:r>
        <w:t>for each seen class, enabling direct segmentation for seen</w:t>
      </w:r>
    </w:p>
    <w:p w14:paraId="1DA24B8F" w14:textId="77777777" w:rsidR="007D33E8" w:rsidRDefault="007D33E8" w:rsidP="007D33E8">
      <w:r>
        <w:t>classes during inference without requiring context encoding.</w:t>
      </w:r>
    </w:p>
    <w:p w14:paraId="76396298" w14:textId="77777777" w:rsidR="007D33E8" w:rsidRDefault="007D33E8" w:rsidP="007D33E8">
      <w:r>
        <w:t xml:space="preserve">Object-level context retrieval. For multi-class </w:t>
      </w:r>
      <w:proofErr w:type="spellStart"/>
      <w:r>
        <w:t>segmenta</w:t>
      </w:r>
      <w:proofErr w:type="spellEnd"/>
      <w:r>
        <w:t>-</w:t>
      </w:r>
    </w:p>
    <w:p w14:paraId="12886386" w14:textId="77777777" w:rsidR="007D33E8" w:rsidRDefault="007D33E8" w:rsidP="007D33E8">
      <w:proofErr w:type="spellStart"/>
      <w:r>
        <w:lastRenderedPageBreak/>
        <w:t>tion</w:t>
      </w:r>
      <w:proofErr w:type="spellEnd"/>
      <w:r>
        <w:t xml:space="preserve"> with a pool of reference examples, conventional ap-</w:t>
      </w:r>
    </w:p>
    <w:p w14:paraId="155EBA5D" w14:textId="77777777" w:rsidR="007D33E8" w:rsidRDefault="007D33E8" w:rsidP="007D33E8">
      <w:proofErr w:type="spellStart"/>
      <w:r>
        <w:t>proaches</w:t>
      </w:r>
      <w:proofErr w:type="spellEnd"/>
      <w:r>
        <w:t xml:space="preserve"> typically employ image-level retrieval using global</w:t>
      </w:r>
    </w:p>
    <w:p w14:paraId="6E203B7A" w14:textId="77777777" w:rsidR="007D33E8" w:rsidRDefault="007D33E8" w:rsidP="007D33E8">
      <w:r>
        <w:t>embeddings to select semantically similar references [58].</w:t>
      </w:r>
    </w:p>
    <w:p w14:paraId="6596B247" w14:textId="77777777" w:rsidR="007D33E8" w:rsidRDefault="007D33E8" w:rsidP="007D33E8">
      <w:r>
        <w:t>However, this strategy is suboptimal for medical images</w:t>
      </w:r>
    </w:p>
    <w:p w14:paraId="61422A7A" w14:textId="77777777" w:rsidR="007D33E8" w:rsidRDefault="007D33E8" w:rsidP="007D33E8">
      <w:r>
        <w:t xml:space="preserve">where multiple anatomical structures coexist, as global </w:t>
      </w:r>
      <w:proofErr w:type="spellStart"/>
      <w:r>
        <w:t>em</w:t>
      </w:r>
      <w:proofErr w:type="spellEnd"/>
      <w:r>
        <w:t>-</w:t>
      </w:r>
    </w:p>
    <w:p w14:paraId="42647E9C" w14:textId="77777777" w:rsidR="007D33E8" w:rsidRDefault="007D33E8" w:rsidP="007D33E8">
      <w:r>
        <w:t>beddings average features across all structures. To enable</w:t>
      </w:r>
    </w:p>
    <w:p w14:paraId="2459FCEB" w14:textId="77777777" w:rsidR="007D33E8" w:rsidRDefault="007D33E8" w:rsidP="007D33E8">
      <w:r>
        <w:t>more precise reference selection, we propose an object-level</w:t>
      </w:r>
    </w:p>
    <w:p w14:paraId="2B487979" w14:textId="77777777" w:rsidR="007D33E8" w:rsidRDefault="007D33E8" w:rsidP="007D33E8">
      <w:r>
        <w:t>(class-level) context retrieval strategy. Our approach first</w:t>
      </w:r>
    </w:p>
    <w:p w14:paraId="1668CFFB" w14:textId="77777777" w:rsidR="007D33E8" w:rsidRDefault="007D33E8" w:rsidP="007D33E8">
      <w:r>
        <w:t>encodes class-specific task embeddings for each reference</w:t>
      </w:r>
    </w:p>
    <w:p w14:paraId="4DFF8C6D" w14:textId="77777777" w:rsidR="007D33E8" w:rsidRDefault="007D33E8" w:rsidP="007D33E8">
      <w:r>
        <w:t>example through our task encoding module - for a reference</w:t>
      </w:r>
    </w:p>
    <w:p w14:paraId="5FBB0CEF" w14:textId="77777777" w:rsidR="007D33E8" w:rsidRDefault="007D33E8" w:rsidP="007D33E8">
      <w:r>
        <w:t xml:space="preserve">image with </w:t>
      </w:r>
      <w:proofErr w:type="spellStart"/>
      <w:r>
        <w:t>n</w:t>
      </w:r>
      <w:proofErr w:type="spellEnd"/>
      <w:r>
        <w:t xml:space="preserve"> anatomical classes, we encode n separate task</w:t>
      </w:r>
    </w:p>
    <w:p w14:paraId="25EC16C6" w14:textId="77777777" w:rsidR="007D33E8" w:rsidRDefault="007D33E8" w:rsidP="007D33E8">
      <w:r>
        <w:t>embeddings. For a query image, we obtain initial object</w:t>
      </w:r>
    </w:p>
    <w:p w14:paraId="6D327D9F" w14:textId="77777777" w:rsidR="007D33E8" w:rsidRDefault="007D33E8" w:rsidP="007D33E8">
      <w:r>
        <w:t>segmentation masks using task embeddings from a randomly</w:t>
      </w:r>
    </w:p>
    <w:p w14:paraId="450A38D8" w14:textId="77777777" w:rsidR="007D33E8" w:rsidRDefault="007D33E8" w:rsidP="007D33E8">
      <w:r>
        <w:t xml:space="preserve">selected reference. These initial masks are then used to </w:t>
      </w:r>
      <w:proofErr w:type="spellStart"/>
      <w:r>
        <w:t>en</w:t>
      </w:r>
      <w:proofErr w:type="spellEnd"/>
      <w:r>
        <w:t>-</w:t>
      </w:r>
    </w:p>
    <w:p w14:paraId="34338884" w14:textId="77777777" w:rsidR="007D33E8" w:rsidRDefault="007D33E8" w:rsidP="007D33E8">
      <w:r>
        <w:t>code n class-specific query task embeddings, which are com-</w:t>
      </w:r>
    </w:p>
    <w:p w14:paraId="380905D2" w14:textId="77777777" w:rsidR="007D33E8" w:rsidRDefault="007D33E8" w:rsidP="007D33E8">
      <w:r>
        <w:t>pared with corresponding reference embeddings in the pool</w:t>
      </w:r>
    </w:p>
    <w:p w14:paraId="4D312946" w14:textId="77777777" w:rsidR="007D33E8" w:rsidRDefault="007D33E8" w:rsidP="007D33E8">
      <w:r>
        <w:t>using cosine similarity to select the most similar reference</w:t>
      </w:r>
    </w:p>
    <w:p w14:paraId="7209300D" w14:textId="77777777" w:rsidR="007D33E8" w:rsidRDefault="007D33E8" w:rsidP="007D33E8">
      <w:r>
        <w:t>for each class independently. This fine-grained matching al-</w:t>
      </w:r>
    </w:p>
    <w:p w14:paraId="658569D1" w14:textId="77777777" w:rsidR="007D33E8" w:rsidRDefault="007D33E8" w:rsidP="007D33E8">
      <w:r>
        <w:t>lows different structures within the same query image to find</w:t>
      </w:r>
    </w:p>
    <w:p w14:paraId="4290197C" w14:textId="1AAD6D98" w:rsidR="007D33E8" w:rsidRDefault="007D33E8" w:rsidP="007D33E8">
      <w:r>
        <w:t>their most appropriate references, leading to more accurate</w:t>
      </w:r>
      <w:r>
        <w:t xml:space="preserve"> </w:t>
      </w:r>
      <w:r>
        <w:t>segmentation compared to image-level approaches.</w:t>
      </w:r>
    </w:p>
    <w:p w14:paraId="2D2E94D2" w14:textId="77777777" w:rsidR="007D33E8" w:rsidRDefault="007D33E8" w:rsidP="007D33E8">
      <w:r>
        <w:t>In-context tuning. For scenarios requiring adaptation with-</w:t>
      </w:r>
    </w:p>
    <w:p w14:paraId="6F100FE8" w14:textId="77777777" w:rsidR="007D33E8" w:rsidRDefault="007D33E8" w:rsidP="007D33E8">
      <w:r>
        <w:t>out a full model fine-tuning, Iris offers a lightweight tuning</w:t>
      </w:r>
    </w:p>
    <w:p w14:paraId="563F2C65" w14:textId="77777777" w:rsidR="007D33E8" w:rsidRDefault="007D33E8" w:rsidP="007D33E8">
      <w:r>
        <w:t>strategy by optimizing only the task embeddings while keep-</w:t>
      </w:r>
    </w:p>
    <w:p w14:paraId="5096F4EF" w14:textId="77777777" w:rsidR="007D33E8" w:rsidRDefault="007D33E8" w:rsidP="007D33E8">
      <w:proofErr w:type="spellStart"/>
      <w:r>
        <w:t>ing</w:t>
      </w:r>
      <w:proofErr w:type="spellEnd"/>
      <w:r>
        <w:t xml:space="preserve"> the model parameters fixed. This tuning process mini-</w:t>
      </w:r>
    </w:p>
    <w:p w14:paraId="4A3F5149" w14:textId="77777777" w:rsidR="007D33E8" w:rsidRDefault="007D33E8" w:rsidP="007D33E8">
      <w:proofErr w:type="spellStart"/>
      <w:r>
        <w:t>mizes</w:t>
      </w:r>
      <w:proofErr w:type="spellEnd"/>
      <w:r>
        <w:t xml:space="preserve"> the segmentation loss between model predictions and</w:t>
      </w:r>
    </w:p>
    <w:p w14:paraId="7A1E3CE6" w14:textId="77777777" w:rsidR="007D33E8" w:rsidRDefault="007D33E8" w:rsidP="007D33E8">
      <w:r>
        <w:t>ground truth by updating the task embeddings through the</w:t>
      </w:r>
    </w:p>
    <w:p w14:paraId="75134C85" w14:textId="77777777" w:rsidR="007D33E8" w:rsidRDefault="007D33E8" w:rsidP="007D33E8">
      <w:r>
        <w:t>gradient descent. In particular, the optimized embeddings</w:t>
      </w:r>
    </w:p>
    <w:p w14:paraId="006B8C06" w14:textId="77777777" w:rsidR="007D33E8" w:rsidRDefault="007D33E8" w:rsidP="007D33E8">
      <w:r>
        <w:lastRenderedPageBreak/>
        <w:t>can then be stored and reused for similar cases, offering a</w:t>
      </w:r>
    </w:p>
    <w:p w14:paraId="38E75F7A" w14:textId="77777777" w:rsidR="007D33E8" w:rsidRDefault="007D33E8" w:rsidP="007D33E8">
      <w:r>
        <w:t xml:space="preserve">practical balance between adaptation capability and </w:t>
      </w:r>
      <w:proofErr w:type="spellStart"/>
      <w:r>
        <w:t>compu</w:t>
      </w:r>
      <w:proofErr w:type="spellEnd"/>
      <w:r>
        <w:t>-</w:t>
      </w:r>
    </w:p>
    <w:p w14:paraId="1F46A5FD" w14:textId="77777777" w:rsidR="007D33E8" w:rsidRDefault="007D33E8" w:rsidP="007D33E8">
      <w:proofErr w:type="spellStart"/>
      <w:r>
        <w:t>tational</w:t>
      </w:r>
      <w:proofErr w:type="spellEnd"/>
      <w:r>
        <w:t xml:space="preserve"> efficiency.</w:t>
      </w:r>
    </w:p>
    <w:p w14:paraId="745A919B" w14:textId="77777777" w:rsidR="007D33E8" w:rsidRDefault="007D33E8" w:rsidP="007D33E8"/>
    <w:p w14:paraId="5190D813" w14:textId="77777777" w:rsidR="007D33E8" w:rsidRDefault="007D33E8" w:rsidP="007D33E8">
      <w:r>
        <w:t>4. Experiment</w:t>
      </w:r>
    </w:p>
    <w:p w14:paraId="3CBE38FA" w14:textId="77777777" w:rsidR="007D33E8" w:rsidRDefault="007D33E8" w:rsidP="007D33E8">
      <w:r>
        <w:t>4.1. Experimental Setup</w:t>
      </w:r>
    </w:p>
    <w:p w14:paraId="689CB41F" w14:textId="77777777" w:rsidR="007D33E8" w:rsidRDefault="007D33E8" w:rsidP="007D33E8">
      <w:r>
        <w:t>We evaluate Iris across three key dimensions: in-distribution</w:t>
      </w:r>
    </w:p>
    <w:p w14:paraId="5EB6F947" w14:textId="77777777" w:rsidR="007D33E8" w:rsidRDefault="007D33E8" w:rsidP="007D33E8">
      <w:r>
        <w:t xml:space="preserve">performance on trained tasks, out-of-distribution </w:t>
      </w:r>
      <w:proofErr w:type="spellStart"/>
      <w:r>
        <w:t>generaliza</w:t>
      </w:r>
      <w:proofErr w:type="spellEnd"/>
      <w:r>
        <w:t>-</w:t>
      </w:r>
    </w:p>
    <w:p w14:paraId="2C8607D7" w14:textId="77777777" w:rsidR="007D33E8" w:rsidRDefault="007D33E8" w:rsidP="007D33E8">
      <w:proofErr w:type="spellStart"/>
      <w:r>
        <w:t>tion</w:t>
      </w:r>
      <w:proofErr w:type="spellEnd"/>
      <w:r>
        <w:t xml:space="preserve"> to different domains, and adaptability to novel </w:t>
      </w:r>
      <w:proofErr w:type="spellStart"/>
      <w:r>
        <w:t>anatom</w:t>
      </w:r>
      <w:proofErr w:type="spellEnd"/>
      <w:r>
        <w:t>-</w:t>
      </w:r>
    </w:p>
    <w:p w14:paraId="2CE77DED" w14:textId="77777777" w:rsidR="007D33E8" w:rsidRDefault="007D33E8" w:rsidP="007D33E8">
      <w:proofErr w:type="spellStart"/>
      <w:r>
        <w:t>ical</w:t>
      </w:r>
      <w:proofErr w:type="spellEnd"/>
      <w:r>
        <w:t xml:space="preserve"> classes. Additional experiments </w:t>
      </w:r>
      <w:proofErr w:type="spellStart"/>
      <w:r>
        <w:t>analyze</w:t>
      </w:r>
      <w:proofErr w:type="spellEnd"/>
      <w:r>
        <w:t xml:space="preserve"> Iris's </w:t>
      </w:r>
      <w:proofErr w:type="spellStart"/>
      <w:r>
        <w:t>compu</w:t>
      </w:r>
      <w:proofErr w:type="spellEnd"/>
      <w:r>
        <w:t>-</w:t>
      </w:r>
    </w:p>
    <w:p w14:paraId="47D6B720" w14:textId="77777777" w:rsidR="007D33E8" w:rsidRDefault="007D33E8" w:rsidP="007D33E8">
      <w:proofErr w:type="spellStart"/>
      <w:r>
        <w:t>tational</w:t>
      </w:r>
      <w:proofErr w:type="spellEnd"/>
      <w:r>
        <w:t xml:space="preserve"> efficiency, inference strategies, and architectural</w:t>
      </w:r>
    </w:p>
    <w:p w14:paraId="133C3226" w14:textId="77777777" w:rsidR="007D33E8" w:rsidRDefault="007D33E8" w:rsidP="007D33E8">
      <w:r>
        <w:t>design choices.</w:t>
      </w:r>
    </w:p>
    <w:p w14:paraId="075CA863" w14:textId="77777777" w:rsidR="007D33E8" w:rsidRDefault="007D33E8" w:rsidP="007D33E8">
      <w:r>
        <w:t>Dataset. Our training data comprises 12 public datasets [3,6,</w:t>
      </w:r>
    </w:p>
    <w:p w14:paraId="08B48382" w14:textId="77777777" w:rsidR="007D33E8" w:rsidRDefault="007D33E8" w:rsidP="007D33E8">
      <w:r>
        <w:t>15, 18, 21, 22, 25, 26, 35, 41] spanning diverse body regions</w:t>
      </w:r>
    </w:p>
    <w:p w14:paraId="1025C5C8" w14:textId="77777777" w:rsidR="007D33E8" w:rsidRDefault="007D33E8" w:rsidP="007D33E8">
      <w:r>
        <w:t>(head, chest, abdomen), modalities (CT, MRI, PET), and clin-</w:t>
      </w:r>
    </w:p>
    <w:p w14:paraId="14213BF0" w14:textId="77777777" w:rsidR="007D33E8" w:rsidRDefault="007D33E8" w:rsidP="007D33E8">
      <w:proofErr w:type="spellStart"/>
      <w:r>
        <w:t>ical</w:t>
      </w:r>
      <w:proofErr w:type="spellEnd"/>
      <w:r>
        <w:t xml:space="preserve"> targets (organs, tissues, lesions), split into 75%/5%/20%</w:t>
      </w:r>
    </w:p>
    <w:p w14:paraId="5A051517" w14:textId="77777777" w:rsidR="007D33E8" w:rsidRDefault="007D33E8" w:rsidP="007D33E8">
      <w:r>
        <w:t>for train/validation/test. For out-of-distribution evaluation,</w:t>
      </w:r>
    </w:p>
    <w:p w14:paraId="10070852" w14:textId="77777777" w:rsidR="007D33E8" w:rsidRDefault="007D33E8" w:rsidP="007D33E8">
      <w:r>
        <w:t xml:space="preserve">we use 5 held-out datasets: ACDC [2], </w:t>
      </w:r>
      <w:proofErr w:type="spellStart"/>
      <w:r>
        <w:t>SegTHOR</w:t>
      </w:r>
      <w:proofErr w:type="spellEnd"/>
      <w:r>
        <w:t xml:space="preserve"> [24], and</w:t>
      </w:r>
    </w:p>
    <w:p w14:paraId="78D6FA04" w14:textId="77777777" w:rsidR="007D33E8" w:rsidRDefault="007D33E8" w:rsidP="007D33E8">
      <w:r>
        <w:t xml:space="preserve">three MRI modalities from IVDM3Seg [16] to evaluate </w:t>
      </w:r>
      <w:proofErr w:type="spellStart"/>
      <w:r>
        <w:t>ro</w:t>
      </w:r>
      <w:proofErr w:type="spellEnd"/>
      <w:r>
        <w:t>-</w:t>
      </w:r>
    </w:p>
    <w:p w14:paraId="6A426F8D" w14:textId="77777777" w:rsidR="007D33E8" w:rsidRDefault="007D33E8" w:rsidP="007D33E8">
      <w:proofErr w:type="spellStart"/>
      <w:r>
        <w:t>bustness</w:t>
      </w:r>
      <w:proofErr w:type="spellEnd"/>
      <w:r>
        <w:t xml:space="preserve"> against domain shift; MSD Pancreas (</w:t>
      </w:r>
      <w:proofErr w:type="spellStart"/>
      <w:r>
        <w:t>Tumor</w:t>
      </w:r>
      <w:proofErr w:type="spellEnd"/>
      <w:r>
        <w:t>) [1]</w:t>
      </w:r>
    </w:p>
    <w:p w14:paraId="11BE570E" w14:textId="77777777" w:rsidR="007D33E8" w:rsidRDefault="007D33E8" w:rsidP="007D33E8">
      <w:r>
        <w:t>and Pelvic1K (Bone) [31] datasets are used for novel class</w:t>
      </w:r>
    </w:p>
    <w:p w14:paraId="4E1E7DF7" w14:textId="77777777" w:rsidR="007D33E8" w:rsidRDefault="007D33E8" w:rsidP="007D33E8">
      <w:r>
        <w:t>adaptation. We randomly select 20% samples from held-out</w:t>
      </w:r>
    </w:p>
    <w:p w14:paraId="02D34A52" w14:textId="77777777" w:rsidR="007D33E8" w:rsidRDefault="007D33E8" w:rsidP="007D33E8">
      <w:r>
        <w:t>sets for testing. Detailed dataset information is provided in</w:t>
      </w:r>
    </w:p>
    <w:p w14:paraId="7ED6DA3E" w14:textId="77777777" w:rsidR="007D33E8" w:rsidRDefault="007D33E8" w:rsidP="007D33E8">
      <w:r>
        <w:t>supplementary materials.</w:t>
      </w:r>
    </w:p>
    <w:p w14:paraId="2E7C2DD5" w14:textId="77777777" w:rsidR="007D33E8" w:rsidRDefault="007D33E8" w:rsidP="007D33E8">
      <w:r>
        <w:t xml:space="preserve">Implementation Details. Iris uses a 3D </w:t>
      </w:r>
      <w:proofErr w:type="spellStart"/>
      <w:r>
        <w:t>UNet</w:t>
      </w:r>
      <w:proofErr w:type="spellEnd"/>
      <w:r>
        <w:t xml:space="preserve"> encoder</w:t>
      </w:r>
    </w:p>
    <w:p w14:paraId="6CF71453" w14:textId="77777777" w:rsidR="007D33E8" w:rsidRDefault="007D33E8" w:rsidP="007D33E8">
      <w:r>
        <w:t>trained from scratch with one-shot learning strategy. We</w:t>
      </w:r>
    </w:p>
    <w:p w14:paraId="5DD3AD16" w14:textId="77777777" w:rsidR="007D33E8" w:rsidRDefault="007D33E8" w:rsidP="007D33E8">
      <w:r>
        <w:t>employ the Lamb optimizer [54] with exponential learning</w:t>
      </w:r>
    </w:p>
    <w:p w14:paraId="1CA4056D" w14:textId="77777777" w:rsidR="007D33E8" w:rsidRDefault="007D33E8" w:rsidP="007D33E8">
      <w:r>
        <w:t xml:space="preserve">rate decay (base </w:t>
      </w:r>
      <w:proofErr w:type="spellStart"/>
      <w:r>
        <w:t>lr</w:t>
      </w:r>
      <w:proofErr w:type="spellEnd"/>
      <w:r>
        <w:t>=2 x 10-3, weight decay=1 x 10-5), train-</w:t>
      </w:r>
    </w:p>
    <w:p w14:paraId="5B70F7AB" w14:textId="77777777" w:rsidR="007D33E8" w:rsidRDefault="007D33E8" w:rsidP="007D33E8">
      <w:proofErr w:type="spellStart"/>
      <w:r>
        <w:lastRenderedPageBreak/>
        <w:t>ing</w:t>
      </w:r>
      <w:proofErr w:type="spellEnd"/>
      <w:r>
        <w:t xml:space="preserve"> for 80K iterations with batch size 32 and 2K warm-up</w:t>
      </w:r>
    </w:p>
    <w:p w14:paraId="17DA497E" w14:textId="77777777" w:rsidR="007D33E8" w:rsidRDefault="007D33E8" w:rsidP="007D33E8">
      <w:r>
        <w:t>iterations. Data augmentation includes random cropping,</w:t>
      </w:r>
    </w:p>
    <w:p w14:paraId="2C422F9B" w14:textId="77777777" w:rsidR="007D33E8" w:rsidRDefault="007D33E8" w:rsidP="007D33E8">
      <w:r>
        <w:t>affine transformations, and intensity adjustments. Training</w:t>
      </w:r>
    </w:p>
    <w:p w14:paraId="7C516155" w14:textId="77777777" w:rsidR="007D33E8" w:rsidRDefault="007D33E8" w:rsidP="007D33E8">
      <w:r>
        <w:t>and inference use 128 x 128 x 128 volume size.</w:t>
      </w:r>
      <w:r>
        <w:br/>
      </w:r>
      <w:r>
        <w:t>4.3. Analysis</w:t>
      </w:r>
    </w:p>
    <w:p w14:paraId="591005B2" w14:textId="77777777" w:rsidR="007D33E8" w:rsidRDefault="007D33E8" w:rsidP="007D33E8">
      <w:r>
        <w:t xml:space="preserve">Inference strategy. Figure 4 compares our four </w:t>
      </w:r>
      <w:proofErr w:type="gramStart"/>
      <w:r>
        <w:t>inference</w:t>
      </w:r>
      <w:proofErr w:type="gramEnd"/>
    </w:p>
    <w:p w14:paraId="56B75567" w14:textId="77777777" w:rsidR="007D33E8" w:rsidRDefault="007D33E8" w:rsidP="007D33E8">
      <w:r>
        <w:t>strategies. In this experiment, we maintain a pool of all</w:t>
      </w:r>
    </w:p>
    <w:p w14:paraId="0E7B8EFC" w14:textId="52544528" w:rsidR="00036AB7" w:rsidRDefault="007D33E8" w:rsidP="007D33E8">
      <w:r>
        <w:t>available context examples and evaluate each strategy's per-</w:t>
      </w:r>
    </w:p>
    <w:p w14:paraId="1318F372" w14:textId="1E2867EB" w:rsidR="007D33E8" w:rsidRPr="000074E8" w:rsidRDefault="007D33E8" w:rsidP="007D33E8">
      <w:r w:rsidRPr="007D33E8">
        <w:t xml:space="preserve">Context ensemble randomly selects and averages task </w:t>
      </w:r>
      <w:proofErr w:type="spellStart"/>
      <w:r w:rsidRPr="007D33E8">
        <w:t>em</w:t>
      </w:r>
      <w:proofErr w:type="spellEnd"/>
      <w:r w:rsidRPr="007D33E8">
        <w:t>-</w:t>
      </w:r>
      <w:r w:rsidRPr="007D33E8">
        <w:br/>
        <w:t>beddings from a percentage of the context pool. When using</w:t>
      </w:r>
      <w:r w:rsidRPr="007D33E8">
        <w:br/>
        <w:t>only one context example (1%), it operates as one-shot in-</w:t>
      </w:r>
      <w:r w:rsidRPr="007D33E8">
        <w:br/>
      </w:r>
      <w:proofErr w:type="spellStart"/>
      <w:r w:rsidRPr="007D33E8">
        <w:t>ference</w:t>
      </w:r>
      <w:proofErr w:type="spellEnd"/>
      <w:r w:rsidRPr="007D33E8">
        <w:t>. Performance of context ensemble keeps improving</w:t>
      </w:r>
      <w:r w:rsidRPr="007D33E8">
        <w:br/>
        <w:t>with more context examples and eventually saturates. This</w:t>
      </w:r>
      <w:r w:rsidRPr="007D33E8">
        <w:br/>
        <w:t>strategy is appealing as task embeddings can be precomputed</w:t>
      </w:r>
      <w:r w:rsidRPr="007D33E8">
        <w:br/>
        <w:t>and ensembled into a single robust embedding, enabling in-</w:t>
      </w:r>
      <w:r w:rsidRPr="007D33E8">
        <w:br/>
      </w:r>
      <w:proofErr w:type="spellStart"/>
      <w:r w:rsidRPr="007D33E8">
        <w:t>ference</w:t>
      </w:r>
      <w:proofErr w:type="spellEnd"/>
      <w:r w:rsidRPr="007D33E8">
        <w:t xml:space="preserve"> speed comparable to regular segmentation models.</w:t>
      </w:r>
      <w:r w:rsidRPr="007D33E8">
        <w:br/>
        <w:t>Both image and object-level retrieval strategies access</w:t>
      </w:r>
      <w:r w:rsidRPr="007D33E8">
        <w:br/>
        <w:t>the entire context pool but utilize only the top-k percent</w:t>
      </w:r>
      <w:r w:rsidRPr="007D33E8">
        <w:br/>
        <w:t>most similar examples as references. While image-level</w:t>
      </w:r>
      <w:r w:rsidRPr="007D33E8">
        <w:br/>
        <w:t>retrieval [58] compares whole-image features and uses all</w:t>
      </w:r>
      <w:r w:rsidRPr="007D33E8">
        <w:br/>
        <w:t>task embeddings from the same retrieved images, object-</w:t>
      </w:r>
      <w:r w:rsidRPr="007D33E8">
        <w:br/>
        <w:t>level retrieval enables more precise reference selection by</w:t>
      </w:r>
      <w:r w:rsidRPr="007D33E8">
        <w:br/>
        <w:t>matching individual classes. Notably, object-level retrieval</w:t>
      </w:r>
      <w:r w:rsidRPr="007D33E8">
        <w:br/>
        <w:t>surpasses full context ensemble performance when using</w:t>
      </w:r>
      <w:r w:rsidRPr="007D33E8">
        <w:br/>
        <w:t>fewer references (e.g., top 10-20%), as it selectively chooses</w:t>
      </w:r>
      <w:r w:rsidRPr="007D33E8">
        <w:br/>
        <w:t>the most relevant examples for each class rather than aver-</w:t>
      </w:r>
      <w:r w:rsidRPr="007D33E8">
        <w:br/>
        <w:t>aging all available contexts. To validate robustness to initial</w:t>
      </w:r>
      <w:r w:rsidRPr="007D33E8">
        <w:br/>
        <w:t>context selection, we conducted experiments for 10 times</w:t>
      </w:r>
      <w:r w:rsidRPr="007D33E8">
        <w:br/>
        <w:t>with random selection using different percentages of context</w:t>
      </w:r>
      <w:r w:rsidRPr="007D33E8">
        <w:br/>
        <w:t>samples (1%, 5%, 10%), achieving consistent performance</w:t>
      </w:r>
      <w:r w:rsidRPr="007D33E8">
        <w:br/>
        <w:t>(mean and standard deviation: 68.94 ± 0.83, 71.07 ± 0.27,</w:t>
      </w:r>
      <w:r w:rsidRPr="007D33E8">
        <w:br/>
        <w:t xml:space="preserve">72.87 ± 0.10 respectively). This strategy is particularly </w:t>
      </w:r>
      <w:proofErr w:type="spellStart"/>
      <w:r w:rsidRPr="007D33E8">
        <w:t>valu</w:t>
      </w:r>
      <w:proofErr w:type="spellEnd"/>
      <w:r w:rsidRPr="007D33E8">
        <w:t>-</w:t>
      </w:r>
      <w:r w:rsidRPr="007D33E8">
        <w:br/>
        <w:t>able in clinical settings with large patient databases, where</w:t>
      </w:r>
      <w:r w:rsidRPr="007D33E8">
        <w:br/>
        <w:t xml:space="preserve">retrieving similar cases as references can enhance </w:t>
      </w:r>
      <w:proofErr w:type="spellStart"/>
      <w:r w:rsidRPr="007D33E8">
        <w:t>segmenta</w:t>
      </w:r>
      <w:proofErr w:type="spellEnd"/>
      <w:r w:rsidRPr="007D33E8">
        <w:t>-</w:t>
      </w:r>
      <w:r w:rsidRPr="007D33E8">
        <w:br/>
      </w:r>
      <w:proofErr w:type="spellStart"/>
      <w:r w:rsidRPr="007D33E8">
        <w:t>tion</w:t>
      </w:r>
      <w:proofErr w:type="spellEnd"/>
      <w:r w:rsidRPr="007D33E8">
        <w:t xml:space="preserve"> accuracy.</w:t>
      </w:r>
      <w:r w:rsidRPr="007D33E8">
        <w:br/>
        <w:t>In-context tuning optimizes task embeddings initialized</w:t>
      </w:r>
      <w:r w:rsidRPr="007D33E8">
        <w:br/>
        <w:t xml:space="preserve">from a random reference. While showing a lower </w:t>
      </w:r>
      <w:proofErr w:type="spellStart"/>
      <w:r w:rsidRPr="007D33E8">
        <w:t>perfor</w:t>
      </w:r>
      <w:proofErr w:type="spellEnd"/>
      <w:r w:rsidRPr="007D33E8">
        <w:t>-</w:t>
      </w:r>
      <w:r w:rsidRPr="007D33E8">
        <w:br/>
      </w:r>
      <w:proofErr w:type="spellStart"/>
      <w:r w:rsidRPr="007D33E8">
        <w:lastRenderedPageBreak/>
        <w:t>mance</w:t>
      </w:r>
      <w:proofErr w:type="spellEnd"/>
      <w:r w:rsidRPr="007D33E8">
        <w:t xml:space="preserve"> with limited samples due to overfitting, it achieves</w:t>
      </w:r>
      <w:r w:rsidRPr="007D33E8">
        <w:br/>
        <w:t>positive results with sufficient tuning data. This approach is</w:t>
      </w:r>
      <w:r w:rsidRPr="007D33E8">
        <w:br/>
        <w:t>well suited for scenarios with both a large context pool and</w:t>
      </w:r>
      <w:r w:rsidRPr="007D33E8">
        <w:br/>
        <w:t>available computational resources for fine-tuning.</w:t>
      </w:r>
      <w:r w:rsidRPr="007D33E8">
        <w:br/>
        <w:t>Overall, Iris offers usable strategies pertinent to differ-</w:t>
      </w:r>
      <w:r w:rsidRPr="007D33E8">
        <w:br/>
      </w:r>
      <w:proofErr w:type="spellStart"/>
      <w:r w:rsidRPr="007D33E8">
        <w:t>ent</w:t>
      </w:r>
      <w:proofErr w:type="spellEnd"/>
      <w:r w:rsidRPr="007D33E8">
        <w:t xml:space="preserve"> real-world scenarios. Object-level retrieval is designed</w:t>
      </w:r>
      <w:r w:rsidRPr="007D33E8">
        <w:br/>
        <w:t>for high accuracy while requiring access to a large context</w:t>
      </w:r>
      <w:r w:rsidRPr="007D33E8">
        <w:br/>
        <w:t>pool, e.g. a database of previous patient records. Context</w:t>
      </w:r>
      <w:r w:rsidRPr="007D33E8">
        <w:br/>
        <w:t>ensemble offers a strong efficiency of response time. Fi-</w:t>
      </w:r>
      <w:r w:rsidRPr="007D33E8">
        <w:br/>
      </w:r>
      <w:proofErr w:type="spellStart"/>
      <w:r w:rsidRPr="007D33E8">
        <w:t>nally</w:t>
      </w:r>
      <w:proofErr w:type="spellEnd"/>
      <w:r w:rsidRPr="007D33E8">
        <w:t>, in-context tuning is applicable when computational</w:t>
      </w:r>
      <w:r w:rsidRPr="007D33E8">
        <w:br/>
        <w:t>resources and sufficient data support are available.</w:t>
      </w:r>
      <w:r w:rsidRPr="007D33E8">
        <w:br/>
        <w:t>Task embedding analysis. Iris’s task encoding module dis-</w:t>
      </w:r>
      <w:r w:rsidRPr="007D33E8">
        <w:br/>
        <w:t>covers meaningful anatomical relationships without explicit</w:t>
      </w:r>
      <w:r w:rsidRPr="007D33E8">
        <w:br/>
        <w:t xml:space="preserve">anatomical supervision, learning solely from binary </w:t>
      </w:r>
      <w:proofErr w:type="spellStart"/>
      <w:r w:rsidRPr="007D33E8">
        <w:t>segmen</w:t>
      </w:r>
      <w:proofErr w:type="spellEnd"/>
      <w:r w:rsidRPr="007D33E8">
        <w:t>-</w:t>
      </w:r>
      <w:r w:rsidRPr="007D33E8">
        <w:br/>
      </w:r>
      <w:proofErr w:type="spellStart"/>
      <w:r w:rsidRPr="007D33E8">
        <w:t>tation</w:t>
      </w:r>
      <w:proofErr w:type="spellEnd"/>
      <w:r w:rsidRPr="007D33E8">
        <w:t xml:space="preserve"> masks. From Figure 5, the t-SNE visualization of</w:t>
      </w:r>
      <w:r w:rsidRPr="007D33E8">
        <w:br/>
        <w:t xml:space="preserve">task embeddings </w:t>
      </w:r>
      <w:proofErr w:type="gramStart"/>
      <w:r w:rsidRPr="007D33E8">
        <w:t>reveals</w:t>
      </w:r>
      <w:proofErr w:type="gramEnd"/>
      <w:r w:rsidRPr="007D33E8">
        <w:t xml:space="preserve"> natural clustering of anatomical</w:t>
      </w:r>
      <w:r w:rsidRPr="007D33E8">
        <w:br/>
        <w:t>structures that transcends dataset boundaries and imaging</w:t>
      </w:r>
      <w:r w:rsidRPr="007D33E8">
        <w:br/>
        <w:t>modalities. For example, abdominal organs cluster together</w:t>
      </w:r>
      <w:r w:rsidRPr="007D33E8">
        <w:br/>
        <w:t>despite originating from different datasets and modalities</w:t>
      </w:r>
      <w:r w:rsidRPr="007D33E8">
        <w:br/>
        <w:t>(e.g., AMOS-CT, BCV in CT; AMOS-MR, CHAOS in MRI).</w:t>
      </w:r>
      <w:r w:rsidRPr="007D33E8">
        <w:br/>
        <w:t>We find that feature embeddings capture clinically mean-</w:t>
      </w:r>
    </w:p>
    <w:sectPr w:rsidR="007D33E8" w:rsidRPr="00007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E8"/>
    <w:rsid w:val="000074E8"/>
    <w:rsid w:val="00036AB7"/>
    <w:rsid w:val="007D33E8"/>
    <w:rsid w:val="00AD1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3F80"/>
  <w15:chartTrackingRefBased/>
  <w15:docId w15:val="{8E979B4F-5E4E-462C-9EA4-416FD103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4E8"/>
    <w:rPr>
      <w:rFonts w:eastAsiaTheme="majorEastAsia" w:cstheme="majorBidi"/>
      <w:color w:val="272727" w:themeColor="text1" w:themeTint="D8"/>
    </w:rPr>
  </w:style>
  <w:style w:type="paragraph" w:styleId="Title">
    <w:name w:val="Title"/>
    <w:basedOn w:val="Normal"/>
    <w:next w:val="Normal"/>
    <w:link w:val="TitleChar"/>
    <w:uiPriority w:val="10"/>
    <w:qFormat/>
    <w:rsid w:val="00007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4E8"/>
    <w:pPr>
      <w:spacing w:before="160"/>
      <w:jc w:val="center"/>
    </w:pPr>
    <w:rPr>
      <w:i/>
      <w:iCs/>
      <w:color w:val="404040" w:themeColor="text1" w:themeTint="BF"/>
    </w:rPr>
  </w:style>
  <w:style w:type="character" w:customStyle="1" w:styleId="QuoteChar">
    <w:name w:val="Quote Char"/>
    <w:basedOn w:val="DefaultParagraphFont"/>
    <w:link w:val="Quote"/>
    <w:uiPriority w:val="29"/>
    <w:rsid w:val="000074E8"/>
    <w:rPr>
      <w:i/>
      <w:iCs/>
      <w:color w:val="404040" w:themeColor="text1" w:themeTint="BF"/>
    </w:rPr>
  </w:style>
  <w:style w:type="paragraph" w:styleId="ListParagraph">
    <w:name w:val="List Paragraph"/>
    <w:basedOn w:val="Normal"/>
    <w:uiPriority w:val="34"/>
    <w:qFormat/>
    <w:rsid w:val="000074E8"/>
    <w:pPr>
      <w:ind w:left="720"/>
      <w:contextualSpacing/>
    </w:pPr>
  </w:style>
  <w:style w:type="character" w:styleId="IntenseEmphasis">
    <w:name w:val="Intense Emphasis"/>
    <w:basedOn w:val="DefaultParagraphFont"/>
    <w:uiPriority w:val="21"/>
    <w:qFormat/>
    <w:rsid w:val="000074E8"/>
    <w:rPr>
      <w:i/>
      <w:iCs/>
      <w:color w:val="0F4761" w:themeColor="accent1" w:themeShade="BF"/>
    </w:rPr>
  </w:style>
  <w:style w:type="paragraph" w:styleId="IntenseQuote">
    <w:name w:val="Intense Quote"/>
    <w:basedOn w:val="Normal"/>
    <w:next w:val="Normal"/>
    <w:link w:val="IntenseQuoteChar"/>
    <w:uiPriority w:val="30"/>
    <w:qFormat/>
    <w:rsid w:val="00007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E8"/>
    <w:rPr>
      <w:i/>
      <w:iCs/>
      <w:color w:val="0F4761" w:themeColor="accent1" w:themeShade="BF"/>
    </w:rPr>
  </w:style>
  <w:style w:type="character" w:styleId="IntenseReference">
    <w:name w:val="Intense Reference"/>
    <w:basedOn w:val="DefaultParagraphFont"/>
    <w:uiPriority w:val="32"/>
    <w:qFormat/>
    <w:rsid w:val="00007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 Doddamani</dc:creator>
  <cp:keywords/>
  <dc:description/>
  <cp:lastModifiedBy>Nachiket Doddamani</cp:lastModifiedBy>
  <cp:revision>1</cp:revision>
  <dcterms:created xsi:type="dcterms:W3CDTF">2025-11-12T08:10:00Z</dcterms:created>
  <dcterms:modified xsi:type="dcterms:W3CDTF">2025-11-12T08:40:00Z</dcterms:modified>
</cp:coreProperties>
</file>