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A4DB" w14:textId="4D068222" w:rsidR="00DE370D" w:rsidRPr="009016F2" w:rsidRDefault="004361D4" w:rsidP="00525C4F">
      <w:pPr>
        <w:jc w:val="center"/>
        <w:rPr>
          <w:sz w:val="32"/>
          <w:szCs w:val="32"/>
        </w:rPr>
      </w:pPr>
      <w:r w:rsidRPr="004361D4">
        <w:rPr>
          <w:sz w:val="32"/>
          <w:szCs w:val="32"/>
        </w:rPr>
        <w:t>Sending Temperature and Light Data to the Web</w:t>
      </w:r>
    </w:p>
    <w:p w14:paraId="557C682C" w14:textId="77777777" w:rsidR="0064082A" w:rsidRDefault="00F553CD" w:rsidP="00F553CD">
      <w:r>
        <w:t xml:space="preserve">GitHub link: </w:t>
      </w:r>
      <w:hyperlink r:id="rId8" w:history="1">
        <w:r w:rsidR="0064082A" w:rsidRPr="00EF73EC">
          <w:rPr>
            <w:rStyle w:val="Hyperlink"/>
          </w:rPr>
          <w:t>https://github.com/NachiketJoy/SIT730/tree/main/Task%202.1P</w:t>
        </w:r>
      </w:hyperlink>
      <w:r w:rsidR="0064082A">
        <w:t xml:space="preserve"> </w:t>
      </w:r>
    </w:p>
    <w:p w14:paraId="6D368A1B" w14:textId="5E7A8508" w:rsidR="007151B0" w:rsidRDefault="007151B0" w:rsidP="007151B0">
      <w:pPr>
        <w:spacing w:after="0" w:line="276" w:lineRule="auto"/>
      </w:pPr>
      <w:r>
        <w:t>Circuit Diagram:</w:t>
      </w:r>
    </w:p>
    <w:p w14:paraId="7917C692" w14:textId="443AED23" w:rsidR="00931E69" w:rsidRDefault="00931E69" w:rsidP="007151B0">
      <w:pPr>
        <w:spacing w:after="0" w:line="276" w:lineRule="auto"/>
      </w:pPr>
      <w:r>
        <w:rPr>
          <w:noProof/>
        </w:rPr>
        <w:drawing>
          <wp:inline distT="0" distB="0" distL="0" distR="0" wp14:anchorId="64F17D09" wp14:editId="7AF8F51C">
            <wp:extent cx="5537555" cy="3752850"/>
            <wp:effectExtent l="0" t="0" r="6350" b="0"/>
            <wp:docPr id="17065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97" cy="375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50EE" w14:textId="47B83B20" w:rsidR="00AB06C5" w:rsidRPr="00AB06C5" w:rsidRDefault="00AB06C5" w:rsidP="00F553CD">
      <w:pPr>
        <w:spacing w:line="276" w:lineRule="auto"/>
      </w:pPr>
    </w:p>
    <w:p w14:paraId="4A67B2B8" w14:textId="493EC1CF" w:rsidR="00931E69" w:rsidRDefault="00931E69" w:rsidP="00931E69">
      <w:pPr>
        <w:spacing w:before="240" w:after="0" w:line="360" w:lineRule="auto"/>
        <w:jc w:val="both"/>
      </w:pPr>
      <w:r>
        <w:t>T</w:t>
      </w:r>
      <w:r>
        <w:t>rigger Mechanism:</w:t>
      </w:r>
    </w:p>
    <w:p w14:paraId="48BED1BF" w14:textId="652EA003" w:rsidR="00931E69" w:rsidRDefault="00931E69" w:rsidP="00931E69">
      <w:pPr>
        <w:spacing w:after="0" w:line="360" w:lineRule="auto"/>
        <w:jc w:val="both"/>
      </w:pPr>
      <w:r w:rsidRPr="00931E69">
        <w:drawing>
          <wp:inline distT="0" distB="0" distL="0" distR="0" wp14:anchorId="48BD7C37" wp14:editId="5B3F0D9D">
            <wp:extent cx="5514975" cy="1980894"/>
            <wp:effectExtent l="0" t="0" r="0" b="635"/>
            <wp:docPr id="143153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7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566" cy="19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6E6C" w14:textId="0E8D2FA5" w:rsidR="00931E69" w:rsidRDefault="0097556D" w:rsidP="0097556D">
      <w:pPr>
        <w:spacing w:after="0" w:line="360" w:lineRule="auto"/>
        <w:jc w:val="both"/>
      </w:pPr>
      <w:r w:rsidRPr="0097556D">
        <w:t xml:space="preserve">The trigger mechanism is implemented using </w:t>
      </w:r>
      <w:r>
        <w:t xml:space="preserve">the </w:t>
      </w:r>
      <w:r w:rsidRPr="0097556D">
        <w:t>Arduino device and Node-RED. The Arduino Nano 33 IoT reads the ambient light intensity using the BH1750 sensor and publishes the lux value to an MQTT topic. Node-RED subscribes to this topic and receives the incoming data in real time</w:t>
      </w:r>
      <w:r>
        <w:t>.</w:t>
      </w:r>
    </w:p>
    <w:p w14:paraId="7A89AACE" w14:textId="246D4217" w:rsidR="0097556D" w:rsidRDefault="0097556D" w:rsidP="0097556D">
      <w:pPr>
        <w:spacing w:line="360" w:lineRule="auto"/>
        <w:jc w:val="both"/>
      </w:pPr>
      <w:r w:rsidRPr="0097556D">
        <w:t xml:space="preserve">Within Node-RED, the received value is passed into a Function node, where it is evaluated against a predefined threshold (3500 lux). If the light value exceeds this threshold, the Function node generates and forwards a message. Otherwise, it returns null. </w:t>
      </w:r>
    </w:p>
    <w:p w14:paraId="77B12F25" w14:textId="1E813623" w:rsidR="00931E69" w:rsidRDefault="00931E69" w:rsidP="00155CDB">
      <w:pPr>
        <w:spacing w:after="0" w:line="360" w:lineRule="auto"/>
        <w:jc w:val="both"/>
      </w:pPr>
      <w:r>
        <w:lastRenderedPageBreak/>
        <w:t>Notification Mechanism:</w:t>
      </w:r>
    </w:p>
    <w:p w14:paraId="3CFEB7AA" w14:textId="7EEA9DB3" w:rsidR="00931E69" w:rsidRDefault="00155CDB" w:rsidP="00931E69">
      <w:pPr>
        <w:spacing w:line="360" w:lineRule="auto"/>
        <w:jc w:val="both"/>
      </w:pPr>
      <w:r w:rsidRPr="00155CDB">
        <w:drawing>
          <wp:inline distT="0" distB="0" distL="0" distR="0" wp14:anchorId="09B0D08B" wp14:editId="4B3D3D97">
            <wp:extent cx="5731510" cy="2061210"/>
            <wp:effectExtent l="0" t="0" r="2540" b="0"/>
            <wp:docPr id="160646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6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709E" w14:textId="13B424E9" w:rsidR="0097556D" w:rsidRPr="0097556D" w:rsidRDefault="0097556D" w:rsidP="0097556D">
      <w:pPr>
        <w:spacing w:line="360" w:lineRule="auto"/>
        <w:jc w:val="both"/>
      </w:pPr>
      <w:r w:rsidRPr="0097556D">
        <w:t>The notification mechanism is handled through Node-RED using an Email node. When the Function node outputs a message</w:t>
      </w:r>
      <w:r>
        <w:t xml:space="preserve">, </w:t>
      </w:r>
      <w:r w:rsidRPr="0097556D">
        <w:t>when the threshold condition is met, the Email node receives this message and sends an alert notification.</w:t>
      </w:r>
    </w:p>
    <w:p w14:paraId="1D08CADD" w14:textId="508A91E2" w:rsidR="0097556D" w:rsidRDefault="0097556D" w:rsidP="00931E69">
      <w:pPr>
        <w:spacing w:line="360" w:lineRule="auto"/>
        <w:jc w:val="both"/>
      </w:pPr>
      <w:r w:rsidRPr="0097556D">
        <w:t xml:space="preserve">The email content is generated using </w:t>
      </w:r>
      <w:proofErr w:type="spellStart"/>
      <w:proofErr w:type="gramStart"/>
      <w:r w:rsidRPr="0097556D">
        <w:t>msg.topic</w:t>
      </w:r>
      <w:proofErr w:type="spellEnd"/>
      <w:proofErr w:type="gramEnd"/>
      <w:r w:rsidRPr="0097556D">
        <w:t xml:space="preserve"> as the subject and </w:t>
      </w:r>
      <w:proofErr w:type="spellStart"/>
      <w:proofErr w:type="gramStart"/>
      <w:r w:rsidRPr="0097556D">
        <w:t>msg.payload</w:t>
      </w:r>
      <w:proofErr w:type="spellEnd"/>
      <w:proofErr w:type="gramEnd"/>
      <w:r w:rsidRPr="0097556D">
        <w:t xml:space="preserve"> as the body of the message. The Email node is configured with Gmail’s SMTP server, </w:t>
      </w:r>
      <w:r w:rsidR="001D6680">
        <w:t>enabling</w:t>
      </w:r>
      <w:r w:rsidRPr="0097556D">
        <w:t xml:space="preserve"> it to send notifications to a specified email address. This ensures that </w:t>
      </w:r>
      <w:r>
        <w:t xml:space="preserve">the </w:t>
      </w:r>
      <w:r w:rsidRPr="0097556D">
        <w:t>users are alerted immediately when the light intensity exceeds the defined threshold.</w:t>
      </w:r>
    </w:p>
    <w:p w14:paraId="26DE5A62" w14:textId="4CE44D7C" w:rsidR="00155CDB" w:rsidRDefault="00155CDB" w:rsidP="0097556D">
      <w:pPr>
        <w:spacing w:line="360" w:lineRule="auto"/>
        <w:jc w:val="both"/>
      </w:pPr>
      <w:r w:rsidRPr="00155CDB">
        <w:drawing>
          <wp:inline distT="0" distB="0" distL="0" distR="0" wp14:anchorId="0165C82E" wp14:editId="5BC2BBD9">
            <wp:extent cx="5731510" cy="2130425"/>
            <wp:effectExtent l="0" t="0" r="2540" b="3175"/>
            <wp:docPr id="179868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5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5831" w14:textId="51562F00" w:rsidR="00155CDB" w:rsidRPr="0097556D" w:rsidRDefault="00155CDB" w:rsidP="00155CDB">
      <w:pPr>
        <w:spacing w:before="240" w:after="0" w:line="360" w:lineRule="auto"/>
        <w:jc w:val="both"/>
        <w:rPr>
          <w:b/>
          <w:bCs/>
        </w:rPr>
      </w:pPr>
      <w:r w:rsidRPr="0097556D">
        <w:rPr>
          <w:b/>
          <w:bCs/>
        </w:rPr>
        <w:t>Testing</w:t>
      </w:r>
      <w:r w:rsidR="0097556D" w:rsidRPr="0097556D">
        <w:rPr>
          <w:b/>
          <w:bCs/>
        </w:rPr>
        <w:t xml:space="preserve"> Strategy</w:t>
      </w:r>
      <w:r w:rsidRPr="0097556D">
        <w:rPr>
          <w:b/>
          <w:bCs/>
        </w:rPr>
        <w:t>:</w:t>
      </w:r>
    </w:p>
    <w:p w14:paraId="1A774762" w14:textId="708B3F7C" w:rsidR="0097556D" w:rsidRPr="0097556D" w:rsidRDefault="0097556D" w:rsidP="0097556D">
      <w:pPr>
        <w:spacing w:line="360" w:lineRule="auto"/>
        <w:jc w:val="both"/>
      </w:pPr>
      <w:r w:rsidRPr="0097556D">
        <w:t xml:space="preserve">I would verify that the Arduino is correctly reading sensor data by observing the lux values printed in the Serial Monitor. Next, I would ensure that the data is successfully published to the MQTT broker by monitoring the topic using the </w:t>
      </w:r>
      <w:proofErr w:type="spellStart"/>
      <w:r w:rsidRPr="0097556D">
        <w:t>HiveMQ</w:t>
      </w:r>
      <w:proofErr w:type="spellEnd"/>
      <w:r w:rsidRPr="0097556D">
        <w:t xml:space="preserve"> Web Client. This step validates the communication between the Arduino and the cloud.</w:t>
      </w:r>
    </w:p>
    <w:p w14:paraId="5E5C8D9F" w14:textId="6EA8E7DF" w:rsidR="00155CDB" w:rsidRDefault="0097556D" w:rsidP="00155CDB">
      <w:pPr>
        <w:spacing w:line="360" w:lineRule="auto"/>
        <w:jc w:val="both"/>
      </w:pPr>
      <w:r w:rsidRPr="0097556D">
        <w:t>Finally, I would test the trigger and notification mechanism by increasing the light intensity</w:t>
      </w:r>
      <w:r>
        <w:t xml:space="preserve"> by using</w:t>
      </w:r>
      <w:r w:rsidRPr="0097556D">
        <w:t xml:space="preserve"> a flashlight on the sensor. When the lux value exceeds the threshold, the Function node should generate </w:t>
      </w:r>
      <w:r w:rsidRPr="0097556D">
        <w:lastRenderedPageBreak/>
        <w:t xml:space="preserve">an output, and the Email node should send a notification. </w:t>
      </w:r>
      <w:r>
        <w:t>By r</w:t>
      </w:r>
      <w:r w:rsidRPr="0097556D">
        <w:t>eceiving the email</w:t>
      </w:r>
      <w:r>
        <w:t xml:space="preserve">, this </w:t>
      </w:r>
      <w:r w:rsidRPr="0097556D">
        <w:t>confirms that the end-to-end system is working correctly</w:t>
      </w:r>
      <w:r>
        <w:t>.</w:t>
      </w:r>
    </w:p>
    <w:p w14:paraId="345E14D7" w14:textId="5DA36303" w:rsidR="0079577C" w:rsidRPr="0097556D" w:rsidRDefault="0097556D" w:rsidP="0097556D">
      <w:pPr>
        <w:spacing w:before="240" w:after="0" w:line="360" w:lineRule="auto"/>
        <w:jc w:val="both"/>
        <w:rPr>
          <w:b/>
          <w:bCs/>
        </w:rPr>
      </w:pPr>
      <w:r w:rsidRPr="0097556D">
        <w:rPr>
          <w:b/>
          <w:bCs/>
        </w:rPr>
        <w:t>Use of IFTTT for Device Communication</w:t>
      </w:r>
      <w:r w:rsidR="0079577C" w:rsidRPr="0097556D">
        <w:rPr>
          <w:b/>
          <w:bCs/>
        </w:rPr>
        <w:t>:</w:t>
      </w:r>
    </w:p>
    <w:p w14:paraId="5BD4D261" w14:textId="71C13A59" w:rsidR="0079577C" w:rsidRPr="0079577C" w:rsidRDefault="0079577C" w:rsidP="0079577C">
      <w:pPr>
        <w:spacing w:line="360" w:lineRule="auto"/>
        <w:jc w:val="both"/>
      </w:pPr>
      <w:r w:rsidRPr="0079577C">
        <w:t>Yes, IFTTT can be used to communicate between two Arduino Nano 33 IoT devices</w:t>
      </w:r>
      <w:r w:rsidRPr="0097556D">
        <w:t>.</w:t>
      </w:r>
      <w:r w:rsidR="0097556D" w:rsidRPr="0097556D">
        <w:t xml:space="preserve"> One device (Device A) can send data to IFTTT through a web request or supported service, which then triggers an action that the second device (Device B) can respond to.</w:t>
      </w:r>
      <w:r w:rsidRPr="0097556D">
        <w:t xml:space="preserve"> </w:t>
      </w:r>
      <w:r w:rsidR="0097556D">
        <w:t>However, t</w:t>
      </w:r>
      <w:r w:rsidRPr="0097556D">
        <w:t xml:space="preserve">his introduces high latency, depends entirely on the internet, </w:t>
      </w:r>
      <w:r w:rsidR="009E13B3" w:rsidRPr="009E13B3">
        <w:t>and is not suitable for real-time or continuous data exchange</w:t>
      </w:r>
      <w:r>
        <w:t>.</w:t>
      </w:r>
    </w:p>
    <w:p w14:paraId="3B6B2BB4" w14:textId="77777777" w:rsidR="0079577C" w:rsidRDefault="0079577C" w:rsidP="0079577C">
      <w:pPr>
        <w:spacing w:line="360" w:lineRule="auto"/>
        <w:jc w:val="both"/>
      </w:pPr>
    </w:p>
    <w:p w14:paraId="3929145B" w14:textId="77777777" w:rsidR="00DE370D" w:rsidRDefault="00DE370D" w:rsidP="00DE370D"/>
    <w:sectPr w:rsidR="00DE370D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704AB" w14:textId="77777777" w:rsidR="008C5945" w:rsidRDefault="008C5945" w:rsidP="00067F26">
      <w:pPr>
        <w:spacing w:after="0" w:line="240" w:lineRule="auto"/>
      </w:pPr>
      <w:r>
        <w:separator/>
      </w:r>
    </w:p>
  </w:endnote>
  <w:endnote w:type="continuationSeparator" w:id="0">
    <w:p w14:paraId="50A05D3F" w14:textId="77777777" w:rsidR="008C5945" w:rsidRDefault="008C5945" w:rsidP="0006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B63A3" w14:textId="77777777" w:rsidR="008C5945" w:rsidRDefault="008C5945" w:rsidP="00067F26">
      <w:pPr>
        <w:spacing w:after="0" w:line="240" w:lineRule="auto"/>
      </w:pPr>
      <w:r>
        <w:separator/>
      </w:r>
    </w:p>
  </w:footnote>
  <w:footnote w:type="continuationSeparator" w:id="0">
    <w:p w14:paraId="5347C9CA" w14:textId="77777777" w:rsidR="008C5945" w:rsidRDefault="008C5945" w:rsidP="0006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E051" w14:textId="60E3CC02" w:rsidR="00067F26" w:rsidRDefault="00067F26">
    <w:pPr>
      <w:pStyle w:val="Header"/>
    </w:pPr>
    <w:r>
      <w:t>Name: Nachiket Joyekurun</w:t>
    </w:r>
    <w:r>
      <w:ptab w:relativeTo="margin" w:alignment="center" w:leader="none"/>
    </w:r>
    <w:r>
      <w:t>Student ID: S224794365</w:t>
    </w:r>
    <w:r>
      <w:ptab w:relativeTo="margin" w:alignment="right" w:leader="none"/>
    </w:r>
    <w:r>
      <w:t xml:space="preserve">Task </w:t>
    </w:r>
    <w:r w:rsidR="004361D4">
      <w:t>2</w:t>
    </w:r>
    <w:r w:rsidR="00E5439F">
      <w:t>.1P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BD"/>
    <w:multiLevelType w:val="hybridMultilevel"/>
    <w:tmpl w:val="1D4C475A"/>
    <w:lvl w:ilvl="0" w:tplc="3A2C206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2C2064">
      <w:start w:val="7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D7FF6"/>
    <w:multiLevelType w:val="multilevel"/>
    <w:tmpl w:val="C45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B1639"/>
    <w:multiLevelType w:val="hybridMultilevel"/>
    <w:tmpl w:val="6646F4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B621A9"/>
    <w:multiLevelType w:val="multilevel"/>
    <w:tmpl w:val="351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3B0EAD"/>
    <w:multiLevelType w:val="multilevel"/>
    <w:tmpl w:val="783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E031F7"/>
    <w:multiLevelType w:val="multilevel"/>
    <w:tmpl w:val="F5F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86702"/>
    <w:multiLevelType w:val="multilevel"/>
    <w:tmpl w:val="0A8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3A4BEE"/>
    <w:multiLevelType w:val="hybridMultilevel"/>
    <w:tmpl w:val="4498C660"/>
    <w:lvl w:ilvl="0" w:tplc="3A2C2064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E96CD6"/>
    <w:multiLevelType w:val="hybridMultilevel"/>
    <w:tmpl w:val="4FE4735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930B63"/>
    <w:multiLevelType w:val="hybridMultilevel"/>
    <w:tmpl w:val="DE1EC7FE"/>
    <w:lvl w:ilvl="0" w:tplc="C9F660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74C85"/>
    <w:multiLevelType w:val="multilevel"/>
    <w:tmpl w:val="918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A2D12"/>
    <w:multiLevelType w:val="multilevel"/>
    <w:tmpl w:val="B1B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FC55BD"/>
    <w:multiLevelType w:val="hybridMultilevel"/>
    <w:tmpl w:val="25AA355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F713F3"/>
    <w:multiLevelType w:val="hybridMultilevel"/>
    <w:tmpl w:val="0B400C1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420F2"/>
    <w:multiLevelType w:val="multilevel"/>
    <w:tmpl w:val="166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DE064F"/>
    <w:multiLevelType w:val="multilevel"/>
    <w:tmpl w:val="4FC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BF7928"/>
    <w:multiLevelType w:val="hybridMultilevel"/>
    <w:tmpl w:val="AAA4C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9E4E76"/>
    <w:multiLevelType w:val="hybridMultilevel"/>
    <w:tmpl w:val="EDB024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A90930"/>
    <w:multiLevelType w:val="multilevel"/>
    <w:tmpl w:val="670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E3A69"/>
    <w:multiLevelType w:val="multilevel"/>
    <w:tmpl w:val="264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694CC3"/>
    <w:multiLevelType w:val="hybridMultilevel"/>
    <w:tmpl w:val="4E7659B8"/>
    <w:lvl w:ilvl="0" w:tplc="FAA2D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094723">
    <w:abstractNumId w:val="13"/>
  </w:num>
  <w:num w:numId="2" w16cid:durableId="1162962970">
    <w:abstractNumId w:val="2"/>
  </w:num>
  <w:num w:numId="3" w16cid:durableId="913127802">
    <w:abstractNumId w:val="12"/>
  </w:num>
  <w:num w:numId="4" w16cid:durableId="1858349178">
    <w:abstractNumId w:val="10"/>
  </w:num>
  <w:num w:numId="5" w16cid:durableId="2012102196">
    <w:abstractNumId w:val="0"/>
  </w:num>
  <w:num w:numId="6" w16cid:durableId="855582649">
    <w:abstractNumId w:val="8"/>
  </w:num>
  <w:num w:numId="7" w16cid:durableId="66460507">
    <w:abstractNumId w:val="7"/>
  </w:num>
  <w:num w:numId="8" w16cid:durableId="1260874405">
    <w:abstractNumId w:val="20"/>
  </w:num>
  <w:num w:numId="9" w16cid:durableId="1497377439">
    <w:abstractNumId w:val="19"/>
  </w:num>
  <w:num w:numId="10" w16cid:durableId="1332562967">
    <w:abstractNumId w:val="15"/>
  </w:num>
  <w:num w:numId="11" w16cid:durableId="1554122991">
    <w:abstractNumId w:val="14"/>
  </w:num>
  <w:num w:numId="12" w16cid:durableId="1057827214">
    <w:abstractNumId w:val="16"/>
  </w:num>
  <w:num w:numId="13" w16cid:durableId="2082603897">
    <w:abstractNumId w:val="17"/>
  </w:num>
  <w:num w:numId="14" w16cid:durableId="1998415135">
    <w:abstractNumId w:val="5"/>
  </w:num>
  <w:num w:numId="15" w16cid:durableId="1167869630">
    <w:abstractNumId w:val="6"/>
  </w:num>
  <w:num w:numId="16" w16cid:durableId="1385907565">
    <w:abstractNumId w:val="11"/>
  </w:num>
  <w:num w:numId="17" w16cid:durableId="176505043">
    <w:abstractNumId w:val="4"/>
  </w:num>
  <w:num w:numId="18" w16cid:durableId="666136376">
    <w:abstractNumId w:val="3"/>
  </w:num>
  <w:num w:numId="19" w16cid:durableId="936837345">
    <w:abstractNumId w:val="1"/>
  </w:num>
  <w:num w:numId="20" w16cid:durableId="2090153032">
    <w:abstractNumId w:val="18"/>
  </w:num>
  <w:num w:numId="21" w16cid:durableId="86736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83"/>
    <w:rsid w:val="0002316E"/>
    <w:rsid w:val="000571BD"/>
    <w:rsid w:val="00061CF7"/>
    <w:rsid w:val="00067F26"/>
    <w:rsid w:val="000771B9"/>
    <w:rsid w:val="000A2407"/>
    <w:rsid w:val="000B69DE"/>
    <w:rsid w:val="001504F3"/>
    <w:rsid w:val="00155CDB"/>
    <w:rsid w:val="00193272"/>
    <w:rsid w:val="001D6680"/>
    <w:rsid w:val="00243CFD"/>
    <w:rsid w:val="0027618B"/>
    <w:rsid w:val="002A5991"/>
    <w:rsid w:val="002E5260"/>
    <w:rsid w:val="003971B7"/>
    <w:rsid w:val="003D1BA3"/>
    <w:rsid w:val="003E2C36"/>
    <w:rsid w:val="00412A9F"/>
    <w:rsid w:val="00422A42"/>
    <w:rsid w:val="00422DE3"/>
    <w:rsid w:val="00425CC9"/>
    <w:rsid w:val="004361D4"/>
    <w:rsid w:val="00477EB2"/>
    <w:rsid w:val="004E3D0F"/>
    <w:rsid w:val="00510223"/>
    <w:rsid w:val="00525C4F"/>
    <w:rsid w:val="00541B04"/>
    <w:rsid w:val="00547673"/>
    <w:rsid w:val="00565DED"/>
    <w:rsid w:val="00586EAD"/>
    <w:rsid w:val="005B6583"/>
    <w:rsid w:val="005E5571"/>
    <w:rsid w:val="005E6D79"/>
    <w:rsid w:val="006019BB"/>
    <w:rsid w:val="0063385A"/>
    <w:rsid w:val="0064082A"/>
    <w:rsid w:val="006463FE"/>
    <w:rsid w:val="00661769"/>
    <w:rsid w:val="0067119F"/>
    <w:rsid w:val="00672F26"/>
    <w:rsid w:val="00684F0A"/>
    <w:rsid w:val="006B0DA8"/>
    <w:rsid w:val="00704148"/>
    <w:rsid w:val="00706CAB"/>
    <w:rsid w:val="00711D57"/>
    <w:rsid w:val="007151B0"/>
    <w:rsid w:val="00783305"/>
    <w:rsid w:val="00793A4A"/>
    <w:rsid w:val="0079577C"/>
    <w:rsid w:val="007A0464"/>
    <w:rsid w:val="007A6D86"/>
    <w:rsid w:val="007C3867"/>
    <w:rsid w:val="00823CC3"/>
    <w:rsid w:val="0089575C"/>
    <w:rsid w:val="008A1BD5"/>
    <w:rsid w:val="008B2AD5"/>
    <w:rsid w:val="008C5945"/>
    <w:rsid w:val="008D0010"/>
    <w:rsid w:val="008D40F4"/>
    <w:rsid w:val="008E513C"/>
    <w:rsid w:val="008F5262"/>
    <w:rsid w:val="008F61B9"/>
    <w:rsid w:val="009016F2"/>
    <w:rsid w:val="00931E69"/>
    <w:rsid w:val="00941B93"/>
    <w:rsid w:val="0097556D"/>
    <w:rsid w:val="009819ED"/>
    <w:rsid w:val="00990BC1"/>
    <w:rsid w:val="009D18A8"/>
    <w:rsid w:val="009D31F8"/>
    <w:rsid w:val="009E13B3"/>
    <w:rsid w:val="00A2245D"/>
    <w:rsid w:val="00A24008"/>
    <w:rsid w:val="00A72BCF"/>
    <w:rsid w:val="00AB06B6"/>
    <w:rsid w:val="00AB06C5"/>
    <w:rsid w:val="00AC3F10"/>
    <w:rsid w:val="00AC7CE7"/>
    <w:rsid w:val="00B56988"/>
    <w:rsid w:val="00BA4198"/>
    <w:rsid w:val="00BB44AF"/>
    <w:rsid w:val="00BB7C74"/>
    <w:rsid w:val="00BC6E14"/>
    <w:rsid w:val="00BE18EE"/>
    <w:rsid w:val="00BF58E3"/>
    <w:rsid w:val="00C31253"/>
    <w:rsid w:val="00C64E3C"/>
    <w:rsid w:val="00CC1F5A"/>
    <w:rsid w:val="00CD5CAE"/>
    <w:rsid w:val="00D26200"/>
    <w:rsid w:val="00D646D3"/>
    <w:rsid w:val="00DC4A32"/>
    <w:rsid w:val="00DC6249"/>
    <w:rsid w:val="00DE2353"/>
    <w:rsid w:val="00DE370D"/>
    <w:rsid w:val="00E225C7"/>
    <w:rsid w:val="00E364A0"/>
    <w:rsid w:val="00E5439F"/>
    <w:rsid w:val="00EA151C"/>
    <w:rsid w:val="00EB22E8"/>
    <w:rsid w:val="00EE5A96"/>
    <w:rsid w:val="00F553CD"/>
    <w:rsid w:val="00F85289"/>
    <w:rsid w:val="00F93A75"/>
    <w:rsid w:val="00FA0D4F"/>
    <w:rsid w:val="00FA1DC5"/>
    <w:rsid w:val="00FA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0E4B"/>
  <w15:chartTrackingRefBased/>
  <w15:docId w15:val="{1DC0E7E1-6E35-4A6D-8AB9-52EFD700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26"/>
  </w:style>
  <w:style w:type="paragraph" w:styleId="Heading1">
    <w:name w:val="heading 1"/>
    <w:basedOn w:val="Normal"/>
    <w:next w:val="Normal"/>
    <w:link w:val="Heading1Char"/>
    <w:uiPriority w:val="9"/>
    <w:qFormat/>
    <w:rsid w:val="00BF58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F26"/>
  </w:style>
  <w:style w:type="paragraph" w:styleId="Footer">
    <w:name w:val="footer"/>
    <w:basedOn w:val="Normal"/>
    <w:link w:val="FooterChar"/>
    <w:uiPriority w:val="99"/>
    <w:unhideWhenUsed/>
    <w:rsid w:val="00067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F26"/>
  </w:style>
  <w:style w:type="paragraph" w:styleId="ListParagraph">
    <w:name w:val="List Paragraph"/>
    <w:basedOn w:val="Normal"/>
    <w:uiPriority w:val="34"/>
    <w:qFormat/>
    <w:rsid w:val="00067F26"/>
    <w:pPr>
      <w:ind w:left="720"/>
      <w:contextualSpacing/>
    </w:pPr>
  </w:style>
  <w:style w:type="table" w:styleId="TableGrid">
    <w:name w:val="Table Grid"/>
    <w:basedOn w:val="TableNormal"/>
    <w:uiPriority w:val="39"/>
    <w:rsid w:val="00CD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F58E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BF58E3"/>
  </w:style>
  <w:style w:type="character" w:customStyle="1" w:styleId="Heading2Char">
    <w:name w:val="Heading 2 Char"/>
    <w:basedOn w:val="DefaultParagraphFont"/>
    <w:link w:val="Heading2"/>
    <w:uiPriority w:val="9"/>
    <w:semiHidden/>
    <w:rsid w:val="00E543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4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39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361D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15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chiketJoy/SIT730/tree/main/Task%202.1P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fun25</b:Tag>
    <b:SourceType>InternetSite</b:SourceType>
    <b:Guid>{EC5B4875-0436-4E8F-AC3F-D00D02F66D47}</b:Guid>
    <b:Title>fundsforNGOs</b:Title>
    <b:Author>
      <b:Author>
        <b:NameList>
          <b:Person>
            <b:Last>fundsforNGOs</b:Last>
          </b:Person>
        </b:NameList>
      </b:Author>
    </b:Author>
    <b:YearAccessed>2025</b:YearAccessed>
    <b:MonthAccessed>03</b:MonthAccessed>
    <b:DayAccessed>13</b:DayAccessed>
    <b:URL>https://www.fundsforngos.org/proposals/smart-cities-leveraging-technology-for-sustainable-urban-development/</b:URL>
    <b:RefOrder>1</b:RefOrder>
  </b:Source>
  <b:Source>
    <b:Tag>Yuy23</b:Tag>
    <b:SourceType>InternetSite</b:SourceType>
    <b:Guid>{D418A5DC-E0BA-4E62-B95B-C777F46721A4}</b:Guid>
    <b:Author>
      <b:Author>
        <b:NameList>
          <b:Person>
            <b:Last>Yuya Mitake</b:Last>
            <b:First>Fumiya</b:First>
            <b:Middle>Akasaka, Kentaro Watanabe</b:Middle>
          </b:Person>
        </b:NameList>
      </b:Author>
    </b:Author>
    <b:Title>A conceptual framework of roadmapping for digital service systems in smart cities</b:Title>
    <b:ProductionCompany>Research Gate</b:ProductionCompany>
    <b:Year>2023</b:Year>
    <b:Month>11</b:Month>
    <b:Day>28</b:Day>
    <b:YearAccessed>2025</b:YearAccessed>
    <b:MonthAccessed>03</b:MonthAccessed>
    <b:DayAccessed>13</b:DayAccessed>
    <b:URL>https://www.researchgate.net/publication/376006182_A_conceptual_framework_of_roadmapping_for_digital_service_systems_in_smart_cities</b:URL>
    <b:RefOrder>2</b:RefOrder>
  </b:Source>
  <b:Source>
    <b:Tag>Kla24</b:Tag>
    <b:SourceType>InternetSite</b:SourceType>
    <b:Guid>{DAB28E29-55B9-4402-BB1B-28EEDCF2AA27}</b:Guid>
    <b:Author>
      <b:Author>
        <b:NameList>
          <b:Person>
            <b:Last>Klaus Kainrath</b:Last>
            <b:First>Philipp</b:First>
            <b:Middle>Ortner, Giancarlo Benincasa, Erich Leitgeb</b:Middle>
          </b:Person>
        </b:NameList>
      </b:Author>
    </b:Author>
    <b:Title>IEEE Xplore</b:Title>
    <b:Year>2024</b:Year>
    <b:Month>07</b:Month>
    <b:Day>09</b:Day>
    <b:YearAccessed>2025</b:YearAccessed>
    <b:MonthAccessed>03</b:MonthAccessed>
    <b:DayAccessed>13</b:DayAccessed>
    <b:URL>https://ieeexplore.ieee.org/document/10631203</b:URL>
    <b:RefOrder>3</b:RefOrder>
  </b:Source>
  <b:Source>
    <b:Tag>Yuc16</b:Tag>
    <b:SourceType>InternetSite</b:SourceType>
    <b:Guid>{78C5F70C-D6F0-4E21-AFA2-E832314944C2}</b:Guid>
    <b:Author>
      <b:Author>
        <b:NameList>
          <b:Person>
            <b:Last>Yuchao Zhou</b:Last>
            <b:First>Suparna</b:First>
            <b:Middle>De, Wei Wang, Klaus Moessner</b:Middle>
          </b:Person>
        </b:NameList>
      </b:Author>
    </b:Author>
    <b:Title>Search Techniques for the Web of Things: A Taxonomy and Survey</b:Title>
    <b:ProductionCompany>ResearchGate</b:ProductionCompany>
    <b:Year>2016</b:Year>
    <b:Month>04</b:Month>
    <b:YearAccessed>2025</b:YearAccessed>
    <b:MonthAccessed>03</b:MonthAccessed>
    <b:DayAccessed>13</b:DayAccessed>
    <b:URL>https://www.researchgate.net/publication/301684542_Search_Techniques_for_the_Web_of_Things_A_Taxonomy_and_Survey</b:URL>
    <b:RefOrder>4</b:RefOrder>
  </b:Source>
</b:Sources>
</file>

<file path=customXml/itemProps1.xml><?xml version="1.0" encoding="utf-8"?>
<ds:datastoreItem xmlns:ds="http://schemas.openxmlformats.org/officeDocument/2006/customXml" ds:itemID="{EBFB15D1-3E26-4DEB-AAFC-709B79E4C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61435804820</dc:creator>
  <cp:keywords/>
  <dc:description/>
  <cp:lastModifiedBy>nachiket joyekurun</cp:lastModifiedBy>
  <cp:revision>9</cp:revision>
  <cp:lastPrinted>2025-03-13T01:14:00Z</cp:lastPrinted>
  <dcterms:created xsi:type="dcterms:W3CDTF">2024-12-03T13:10:00Z</dcterms:created>
  <dcterms:modified xsi:type="dcterms:W3CDTF">2026-03-29T05:35:00Z</dcterms:modified>
</cp:coreProperties>
</file>