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39" w:rsidRPr="007D5839" w:rsidRDefault="007D5839" w:rsidP="007D5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D5839" w:rsidRPr="007D5839" w:rsidRDefault="007D5839" w:rsidP="007D58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D5839">
        <w:rPr>
          <w:rFonts w:ascii="Calibri" w:eastAsia="Times New Roman" w:hAnsi="Calibri" w:cs="Times New Roman"/>
          <w:color w:val="000000"/>
          <w:sz w:val="24"/>
          <w:szCs w:val="24"/>
          <w:lang w:val="es-ES" w:eastAsia="es-ES"/>
        </w:rPr>
        <w:t xml:space="preserve">Valdivia, 06 de </w:t>
      </w:r>
      <w:r w:rsidR="005B0ED3">
        <w:rPr>
          <w:rFonts w:ascii="Calibri" w:eastAsia="Times New Roman" w:hAnsi="Calibri" w:cs="Times New Roman"/>
          <w:color w:val="000000"/>
          <w:sz w:val="24"/>
          <w:szCs w:val="24"/>
          <w:lang w:val="es-ES" w:eastAsia="es-ES"/>
        </w:rPr>
        <w:t>septiembre</w:t>
      </w:r>
      <w:r w:rsidR="00D11BEB">
        <w:rPr>
          <w:rFonts w:ascii="Calibri" w:eastAsia="Times New Roman" w:hAnsi="Calibri" w:cs="Times New Roman"/>
          <w:color w:val="000000"/>
          <w:sz w:val="24"/>
          <w:szCs w:val="24"/>
          <w:lang w:val="es-ES" w:eastAsia="es-ES"/>
        </w:rPr>
        <w:t xml:space="preserve"> </w:t>
      </w:r>
      <w:r w:rsidRPr="007D5839">
        <w:rPr>
          <w:rFonts w:ascii="Calibri" w:eastAsia="Times New Roman" w:hAnsi="Calibri" w:cs="Times New Roman"/>
          <w:color w:val="000000"/>
          <w:sz w:val="24"/>
          <w:szCs w:val="24"/>
          <w:lang w:val="es-ES" w:eastAsia="es-ES"/>
        </w:rPr>
        <w:t>de 2017</w:t>
      </w:r>
    </w:p>
    <w:p w:rsidR="007D5839" w:rsidRPr="007D5839" w:rsidRDefault="007D5839" w:rsidP="007D5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D5839" w:rsidRPr="007D5839" w:rsidRDefault="007D5839" w:rsidP="007D58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D5839">
        <w:rPr>
          <w:rFonts w:ascii="Calibri" w:eastAsia="Times New Roman" w:hAnsi="Calibri" w:cs="Times New Roman"/>
          <w:color w:val="000000"/>
          <w:sz w:val="24"/>
          <w:szCs w:val="24"/>
          <w:lang w:val="es-ES" w:eastAsia="es-ES"/>
        </w:rPr>
        <w:t xml:space="preserve">Estimado </w:t>
      </w:r>
      <w:r w:rsidR="00D11BEB">
        <w:rPr>
          <w:rFonts w:ascii="Calibri" w:eastAsia="Times New Roman" w:hAnsi="Calibri" w:cs="Times New Roman"/>
          <w:color w:val="000000"/>
          <w:sz w:val="24"/>
          <w:szCs w:val="24"/>
          <w:lang w:val="es-ES" w:eastAsia="es-ES"/>
        </w:rPr>
        <w:t>José Godoy</w:t>
      </w:r>
      <w:r w:rsidRPr="007D5839">
        <w:rPr>
          <w:rFonts w:ascii="Calibri" w:eastAsia="Times New Roman" w:hAnsi="Calibri" w:cs="Times New Roman"/>
          <w:color w:val="000000"/>
          <w:sz w:val="24"/>
          <w:szCs w:val="24"/>
          <w:lang w:val="es-ES" w:eastAsia="es-ES"/>
        </w:rPr>
        <w:t xml:space="preserve">, </w:t>
      </w:r>
    </w:p>
    <w:p w:rsidR="007D5839" w:rsidRPr="007D5839" w:rsidRDefault="007D5839" w:rsidP="007D5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D5839" w:rsidRPr="007D5839" w:rsidRDefault="007D5839" w:rsidP="007D58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D5839">
        <w:rPr>
          <w:rFonts w:ascii="Calibri" w:eastAsia="Times New Roman" w:hAnsi="Calibri" w:cs="Times New Roman"/>
          <w:color w:val="000000"/>
          <w:sz w:val="24"/>
          <w:szCs w:val="24"/>
          <w:lang w:val="es-ES" w:eastAsia="es-ES"/>
        </w:rPr>
        <w:t>Conforme a lo solicitado, a continuación, se detalla la cotización</w:t>
      </w:r>
      <w:r w:rsidR="00D11BEB">
        <w:rPr>
          <w:rFonts w:ascii="Calibri" w:eastAsia="Times New Roman" w:hAnsi="Calibri" w:cs="Times New Roman"/>
          <w:color w:val="000000"/>
          <w:sz w:val="24"/>
          <w:szCs w:val="24"/>
          <w:lang w:val="es-ES" w:eastAsia="es-ES"/>
        </w:rPr>
        <w:t xml:space="preserve"> para el desarrollo e implementación de los</w:t>
      </w:r>
      <w:r w:rsidRPr="007D5839">
        <w:rPr>
          <w:rFonts w:ascii="Calibri" w:eastAsia="Times New Roman" w:hAnsi="Calibri" w:cs="Times New Roman"/>
          <w:color w:val="000000"/>
          <w:sz w:val="24"/>
          <w:szCs w:val="24"/>
          <w:lang w:val="es-ES" w:eastAsia="es-ES"/>
        </w:rPr>
        <w:t xml:space="preserve"> servicios encargados: </w:t>
      </w:r>
      <w:bookmarkStart w:id="0" w:name="_GoBack"/>
      <w:bookmarkEnd w:id="0"/>
    </w:p>
    <w:p w:rsidR="007D5839" w:rsidRPr="007D5839" w:rsidRDefault="007D5839" w:rsidP="007D5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4709"/>
        <w:gridCol w:w="1146"/>
      </w:tblGrid>
      <w:tr w:rsidR="007D5839" w:rsidRPr="007D5839" w:rsidTr="007D5839">
        <w:trPr>
          <w:trHeight w:val="340"/>
        </w:trPr>
        <w:tc>
          <w:tcPr>
            <w:tcW w:w="0" w:type="auto"/>
            <w:gridSpan w:val="3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7D5839" w:rsidP="007D5839">
            <w:pPr>
              <w:spacing w:after="0" w:line="240" w:lineRule="auto"/>
              <w:ind w:left="7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D58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Descripción del Encargo</w:t>
            </w:r>
          </w:p>
        </w:tc>
      </w:tr>
      <w:tr w:rsidR="007D5839" w:rsidRPr="007D5839" w:rsidTr="007D5839">
        <w:trPr>
          <w:trHeight w:val="1360"/>
        </w:trPr>
        <w:tc>
          <w:tcPr>
            <w:tcW w:w="0" w:type="auto"/>
            <w:gridSpan w:val="3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11BEB" w:rsidRDefault="00D11BEB" w:rsidP="00D11BEB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</w:pPr>
            <w:r w:rsidRPr="00D11BE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Desarrollo de software para terminal de punto de ventas</w:t>
            </w:r>
          </w:p>
          <w:p w:rsidR="00D11BEB" w:rsidRPr="007D5839" w:rsidRDefault="00D11BEB" w:rsidP="00D11BEB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Implementación en local comercial</w:t>
            </w:r>
          </w:p>
        </w:tc>
      </w:tr>
      <w:tr w:rsidR="00D11BEB" w:rsidRPr="007D5839" w:rsidTr="007D5839">
        <w:trPr>
          <w:trHeight w:val="360"/>
        </w:trPr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7D5839" w:rsidP="007D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D58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Servicios</w:t>
            </w:r>
          </w:p>
        </w:tc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7D5839" w:rsidP="007D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D58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7D5839" w:rsidP="007D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D58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Monto</w:t>
            </w:r>
          </w:p>
        </w:tc>
      </w:tr>
      <w:tr w:rsidR="00D11BEB" w:rsidRPr="007D5839" w:rsidTr="007D5839">
        <w:trPr>
          <w:trHeight w:val="220"/>
        </w:trPr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D11BEB" w:rsidP="007D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Desarrollo de software para terminal punto de ventas</w:t>
            </w:r>
          </w:p>
        </w:tc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D11BEB" w:rsidP="007D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Desarrollo de software para TPV que incluya ingreso de ventas, gestión de inventario</w:t>
            </w:r>
            <w:r w:rsidR="002608E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 xml:space="preserve"> y generación de informes</w:t>
            </w:r>
          </w:p>
        </w:tc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2608EE" w:rsidP="00260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$385.000</w:t>
            </w:r>
          </w:p>
        </w:tc>
      </w:tr>
      <w:tr w:rsidR="00D11BEB" w:rsidRPr="007D5839" w:rsidTr="007D5839">
        <w:trPr>
          <w:trHeight w:val="220"/>
        </w:trPr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2608EE" w:rsidP="007D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Implementación en local comercial</w:t>
            </w:r>
          </w:p>
        </w:tc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2608EE" w:rsidP="007D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Implementación del software en el local comercial considerando instalación e incorporación de los productos</w:t>
            </w:r>
            <w:r w:rsidR="007D5839" w:rsidRPr="007D583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2608EE" w:rsidP="007D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$30.000</w:t>
            </w:r>
          </w:p>
        </w:tc>
      </w:tr>
      <w:tr w:rsidR="00D11BEB" w:rsidRPr="007D5839" w:rsidTr="002608EE">
        <w:trPr>
          <w:trHeight w:val="220"/>
        </w:trPr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538135" w:themeColor="accent6" w:themeShade="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7D5839" w:rsidP="007D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D583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Capacitación</w:t>
            </w:r>
          </w:p>
        </w:tc>
        <w:tc>
          <w:tcPr>
            <w:tcW w:w="0" w:type="auto"/>
            <w:tcBorders>
              <w:top w:val="single" w:sz="4" w:space="0" w:color="198D59"/>
              <w:left w:val="single" w:sz="4" w:space="0" w:color="538135" w:themeColor="accent6" w:themeShade="BF"/>
              <w:bottom w:val="single" w:sz="4" w:space="0" w:color="198D59"/>
              <w:right w:val="single" w:sz="4" w:space="0" w:color="198D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7D5839" w:rsidP="007D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D583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Capacitación</w:t>
            </w:r>
            <w:r w:rsidR="002608E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 xml:space="preserve"> de uso y administración del software</w:t>
            </w:r>
            <w:r w:rsidR="0007363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 xml:space="preserve"> (considera manual de uso)</w:t>
            </w:r>
          </w:p>
        </w:tc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2608EE" w:rsidP="007D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$40.000</w:t>
            </w:r>
          </w:p>
        </w:tc>
      </w:tr>
      <w:tr w:rsidR="002608EE" w:rsidRPr="007D5839" w:rsidTr="002608EE">
        <w:trPr>
          <w:trHeight w:val="320"/>
        </w:trPr>
        <w:tc>
          <w:tcPr>
            <w:tcW w:w="3040" w:type="dxa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538135" w:themeColor="accent6" w:themeShade="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08EE" w:rsidRPr="007D5839" w:rsidRDefault="002608EE" w:rsidP="002608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 w:rsidRPr="002608EE">
              <w:rPr>
                <w:rFonts w:eastAsia="Times New Roman" w:cs="Times New Roman"/>
                <w:sz w:val="24"/>
                <w:szCs w:val="24"/>
                <w:lang w:val="es-ES" w:eastAsia="es-ES"/>
              </w:rPr>
              <w:t>Costos Adicionales</w:t>
            </w:r>
          </w:p>
        </w:tc>
        <w:tc>
          <w:tcPr>
            <w:tcW w:w="4878" w:type="dxa"/>
            <w:tcBorders>
              <w:top w:val="single" w:sz="4" w:space="0" w:color="198D59"/>
              <w:left w:val="single" w:sz="4" w:space="0" w:color="538135" w:themeColor="accent6" w:themeShade="BF"/>
              <w:bottom w:val="single" w:sz="4" w:space="0" w:color="198D59"/>
              <w:right w:val="single" w:sz="4" w:space="0" w:color="198D59"/>
            </w:tcBorders>
            <w:shd w:val="clear" w:color="auto" w:fill="FFFFFF"/>
            <w:vAlign w:val="center"/>
          </w:tcPr>
          <w:p w:rsidR="002608EE" w:rsidRPr="002608EE" w:rsidRDefault="002608EE" w:rsidP="002608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Costos adicionales específicamente pasajes</w:t>
            </w:r>
          </w:p>
        </w:tc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08EE" w:rsidRPr="007D5839" w:rsidRDefault="002608EE" w:rsidP="002608E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 w:rsidRPr="002608EE">
              <w:rPr>
                <w:rFonts w:eastAsia="Times New Roman" w:cs="Times New Roman"/>
                <w:sz w:val="24"/>
                <w:szCs w:val="24"/>
                <w:lang w:val="es-ES" w:eastAsia="es-ES"/>
              </w:rPr>
              <w:t>$20.000</w:t>
            </w:r>
          </w:p>
        </w:tc>
      </w:tr>
      <w:tr w:rsidR="002608EE" w:rsidRPr="007D5839" w:rsidTr="007D5839">
        <w:trPr>
          <w:trHeight w:val="320"/>
        </w:trPr>
        <w:tc>
          <w:tcPr>
            <w:tcW w:w="0" w:type="auto"/>
            <w:gridSpan w:val="2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08EE" w:rsidRPr="007D5839" w:rsidRDefault="002608EE" w:rsidP="002608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D58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Total</w:t>
            </w:r>
          </w:p>
        </w:tc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08EE" w:rsidRPr="007D5839" w:rsidRDefault="00073635" w:rsidP="002608EE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es-ES" w:eastAsia="es-ES"/>
              </w:rPr>
              <w:t>$475.000</w:t>
            </w:r>
          </w:p>
        </w:tc>
      </w:tr>
    </w:tbl>
    <w:p w:rsidR="007D5839" w:rsidRPr="007D5839" w:rsidRDefault="007D5839" w:rsidP="007D5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8"/>
      </w:tblGrid>
      <w:tr w:rsidR="007D5839" w:rsidRPr="007D5839" w:rsidTr="007D5839">
        <w:trPr>
          <w:trHeight w:val="220"/>
        </w:trPr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7D5839" w:rsidP="007D5839">
            <w:pPr>
              <w:spacing w:before="40" w:after="0" w:line="240" w:lineRule="auto"/>
              <w:ind w:left="714" w:firstLine="6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D58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Roles </w:t>
            </w:r>
          </w:p>
        </w:tc>
      </w:tr>
      <w:tr w:rsidR="007D5839" w:rsidRPr="007D5839" w:rsidTr="007D5839">
        <w:trPr>
          <w:trHeight w:val="220"/>
        </w:trPr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7D5839" w:rsidP="007D5839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val="es-ES" w:eastAsia="es-ES"/>
              </w:rPr>
            </w:pPr>
            <w:r w:rsidRPr="007D5839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shd w:val="clear" w:color="auto" w:fill="FFFFFF"/>
                <w:lang w:val="es-ES" w:eastAsia="es-ES"/>
              </w:rPr>
              <w:t>R</w:t>
            </w:r>
            <w:r w:rsidRPr="007D58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esponsable: </w:t>
            </w:r>
            <w:r w:rsidR="0007363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 xml:space="preserve">Marcelo Torres </w:t>
            </w:r>
            <w:hyperlink r:id="rId5" w:history="1">
              <w:r w:rsidR="00073635" w:rsidRPr="000E3DEF">
                <w:rPr>
                  <w:rStyle w:val="Hipervnculo"/>
                  <w:rFonts w:ascii="Calibri" w:eastAsia="Times New Roman" w:hAnsi="Calibri" w:cs="Times New Roman"/>
                  <w:sz w:val="24"/>
                  <w:szCs w:val="24"/>
                  <w:lang w:val="es-ES" w:eastAsia="es-ES"/>
                </w:rPr>
                <w:t>marcelotorres23.mt@gmail.com</w:t>
              </w:r>
            </w:hyperlink>
            <w:r w:rsidR="0007363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r w:rsidRPr="007D583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 xml:space="preserve"> </w:t>
            </w:r>
          </w:p>
        </w:tc>
      </w:tr>
      <w:tr w:rsidR="007D5839" w:rsidRPr="007D5839" w:rsidTr="007D5839">
        <w:trPr>
          <w:trHeight w:val="220"/>
        </w:trPr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7D5839" w:rsidP="007D5839">
            <w:pPr>
              <w:spacing w:before="40" w:after="0" w:line="240" w:lineRule="auto"/>
              <w:ind w:left="7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D58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Condiciones de Pago</w:t>
            </w:r>
          </w:p>
        </w:tc>
      </w:tr>
      <w:tr w:rsidR="007D5839" w:rsidRPr="007D5839" w:rsidTr="007D5839">
        <w:trPr>
          <w:trHeight w:val="2380"/>
        </w:trPr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7D5839" w:rsidP="007D58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D583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El pago asoci</w:t>
            </w:r>
            <w:r w:rsidR="0007363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ado al Servicio se dividirá en 3</w:t>
            </w:r>
            <w:r w:rsidRPr="007D583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 xml:space="preserve"> hitos que se detallan a continuación:</w:t>
            </w:r>
          </w:p>
          <w:p w:rsidR="00073635" w:rsidRPr="00073635" w:rsidRDefault="007D5839" w:rsidP="007D5839">
            <w:pPr>
              <w:numPr>
                <w:ilvl w:val="1"/>
                <w:numId w:val="3"/>
              </w:num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7D5839">
              <w:rPr>
                <w:rFonts w:ascii="Calibri" w:eastAsia="Times New Roman" w:hAnsi="Calibri" w:cs="Arial"/>
                <w:color w:val="000000"/>
                <w:sz w:val="24"/>
                <w:szCs w:val="24"/>
                <w:lang w:val="es-ES" w:eastAsia="es-ES"/>
              </w:rPr>
              <w:t xml:space="preserve">El primer </w:t>
            </w:r>
            <w:r w:rsidR="00073635">
              <w:rPr>
                <w:rFonts w:ascii="Calibri" w:eastAsia="Times New Roman" w:hAnsi="Calibri" w:cs="Arial"/>
                <w:color w:val="000000"/>
                <w:sz w:val="24"/>
                <w:szCs w:val="24"/>
                <w:lang w:val="es-ES" w:eastAsia="es-ES"/>
              </w:rPr>
              <w:t>hito de pago corresponderá al 65</w:t>
            </w:r>
            <w:r w:rsidRPr="007D5839">
              <w:rPr>
                <w:rFonts w:ascii="Calibri" w:eastAsia="Times New Roman" w:hAnsi="Calibri" w:cs="Arial"/>
                <w:color w:val="000000"/>
                <w:sz w:val="24"/>
                <w:szCs w:val="24"/>
                <w:lang w:val="es-ES" w:eastAsia="es-ES"/>
              </w:rPr>
              <w:t xml:space="preserve">% del total una vez que sea </w:t>
            </w:r>
            <w:r w:rsidR="00073635">
              <w:rPr>
                <w:rFonts w:ascii="Calibri" w:eastAsia="Times New Roman" w:hAnsi="Calibri" w:cs="Arial"/>
                <w:color w:val="000000"/>
                <w:sz w:val="24"/>
                <w:szCs w:val="24"/>
                <w:lang w:val="es-ES" w:eastAsia="es-ES"/>
              </w:rPr>
              <w:t>aceptado el diseño, y el software cumpla con las funciones principales, sin manejo de excepciones, que son:</w:t>
            </w:r>
          </w:p>
          <w:p w:rsidR="00073635" w:rsidRPr="00073635" w:rsidRDefault="00073635" w:rsidP="00073635">
            <w:pPr>
              <w:numPr>
                <w:ilvl w:val="2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val="es-ES" w:eastAsia="es-ES"/>
              </w:rPr>
              <w:t>Inicio de sesiones</w:t>
            </w:r>
          </w:p>
          <w:p w:rsidR="00073635" w:rsidRPr="00073635" w:rsidRDefault="00073635" w:rsidP="00073635">
            <w:pPr>
              <w:numPr>
                <w:ilvl w:val="2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val="es-ES" w:eastAsia="es-ES"/>
              </w:rPr>
              <w:t>Registro de ventas</w:t>
            </w:r>
          </w:p>
          <w:p w:rsidR="00073635" w:rsidRPr="00073635" w:rsidRDefault="00073635" w:rsidP="00073635">
            <w:pPr>
              <w:numPr>
                <w:ilvl w:val="2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val="es-ES" w:eastAsia="es-ES"/>
              </w:rPr>
              <w:t>Gestión de inventario</w:t>
            </w:r>
          </w:p>
          <w:p w:rsidR="007D5839" w:rsidRPr="007D5839" w:rsidRDefault="00073635" w:rsidP="00073635">
            <w:pPr>
              <w:numPr>
                <w:ilvl w:val="2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val="es-ES" w:eastAsia="es-ES"/>
              </w:rPr>
              <w:t xml:space="preserve">Generación informe diario </w:t>
            </w:r>
          </w:p>
          <w:p w:rsidR="007D5839" w:rsidRPr="007D5839" w:rsidRDefault="007D5839" w:rsidP="007D5839">
            <w:pPr>
              <w:numPr>
                <w:ilvl w:val="1"/>
                <w:numId w:val="3"/>
              </w:num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7D5839">
              <w:rPr>
                <w:rFonts w:ascii="Calibri" w:eastAsia="Times New Roman" w:hAnsi="Calibri" w:cs="Arial"/>
                <w:color w:val="000000"/>
                <w:sz w:val="24"/>
                <w:szCs w:val="24"/>
                <w:lang w:val="es-ES" w:eastAsia="es-ES"/>
              </w:rPr>
              <w:t>El segundo</w:t>
            </w:r>
            <w:r w:rsidR="00073635">
              <w:rPr>
                <w:rFonts w:ascii="Calibri" w:eastAsia="Times New Roman" w:hAnsi="Calibri" w:cs="Arial"/>
                <w:color w:val="000000"/>
                <w:sz w:val="24"/>
                <w:szCs w:val="24"/>
                <w:lang w:val="es-ES" w:eastAsia="es-ES"/>
              </w:rPr>
              <w:t xml:space="preserve"> hito de pago corresponderá al 35</w:t>
            </w:r>
            <w:r w:rsidRPr="007D5839">
              <w:rPr>
                <w:rFonts w:ascii="Calibri" w:eastAsia="Times New Roman" w:hAnsi="Calibri" w:cs="Arial"/>
                <w:color w:val="000000"/>
                <w:sz w:val="24"/>
                <w:szCs w:val="24"/>
                <w:lang w:val="es-ES" w:eastAsia="es-ES"/>
              </w:rPr>
              <w:t>% del total y se dará por finalizado una vez que concluya la capacitación.</w:t>
            </w:r>
          </w:p>
          <w:p w:rsidR="007D5839" w:rsidRPr="007D5839" w:rsidRDefault="007D5839" w:rsidP="007D58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D583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Los valores del servicio consideran 3 meses de soporte del sistema, desde la finalización del segundo hito. El soporte incluye la corrección de defectos en los desarrollos implementados y consultas en la administración y uso del sistema.</w:t>
            </w:r>
          </w:p>
        </w:tc>
      </w:tr>
      <w:tr w:rsidR="007D5839" w:rsidRPr="007D5839" w:rsidTr="007D5839">
        <w:trPr>
          <w:trHeight w:val="220"/>
        </w:trPr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7D5839" w:rsidP="007D5839">
            <w:pPr>
              <w:spacing w:before="40"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D58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Condiciones Generales</w:t>
            </w:r>
          </w:p>
        </w:tc>
      </w:tr>
      <w:tr w:rsidR="007D5839" w:rsidRPr="007D5839" w:rsidTr="005B0ED3">
        <w:trPr>
          <w:trHeight w:val="1550"/>
        </w:trPr>
        <w:tc>
          <w:tcPr>
            <w:tcW w:w="0" w:type="auto"/>
            <w:tcBorders>
              <w:top w:val="single" w:sz="4" w:space="0" w:color="198D59"/>
              <w:left w:val="single" w:sz="4" w:space="0" w:color="198D59"/>
              <w:bottom w:val="single" w:sz="4" w:space="0" w:color="198D59"/>
              <w:right w:val="single" w:sz="4" w:space="0" w:color="198D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D5839" w:rsidRPr="007D5839" w:rsidRDefault="007D5839" w:rsidP="007D58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D583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La duració</w:t>
            </w:r>
            <w:r w:rsidR="0007363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n del proyecto se estima entre 2</w:t>
            </w:r>
            <w:r w:rsidRPr="007D583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 xml:space="preserve"> y </w:t>
            </w:r>
            <w:r w:rsidR="0007363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2</w:t>
            </w:r>
            <w:r w:rsidRPr="007D583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 xml:space="preserve"> meses</w:t>
            </w:r>
            <w:r w:rsidR="0007363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 xml:space="preserve"> y medio</w:t>
            </w:r>
            <w:r w:rsidRPr="007D583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 xml:space="preserve">, contados a partir de la </w:t>
            </w:r>
            <w:r w:rsidR="0007363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aprobación de la cotización.</w:t>
            </w:r>
          </w:p>
          <w:p w:rsidR="007D5839" w:rsidRPr="007D5839" w:rsidRDefault="00073635" w:rsidP="007D583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 xml:space="preserve">El responsable del local comercial </w:t>
            </w:r>
            <w:r w:rsidR="007D5839" w:rsidRPr="007D583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 xml:space="preserve">debe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/>
              </w:rPr>
              <w:t>brindar al desarrollador los documentos bases para el diseño de los informes, además del hardware que sea necesario para el correcto funcionamiento del software.</w:t>
            </w:r>
          </w:p>
        </w:tc>
      </w:tr>
    </w:tbl>
    <w:p w:rsidR="0078001F" w:rsidRPr="007D5839" w:rsidRDefault="005B0ED3">
      <w:pPr>
        <w:rPr>
          <w:lang w:val="es-ES"/>
        </w:rPr>
      </w:pPr>
    </w:p>
    <w:sectPr w:rsidR="0078001F" w:rsidRPr="007D58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750AA"/>
    <w:multiLevelType w:val="multilevel"/>
    <w:tmpl w:val="BD5C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C40CA"/>
    <w:multiLevelType w:val="multilevel"/>
    <w:tmpl w:val="780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C77D5"/>
    <w:multiLevelType w:val="multilevel"/>
    <w:tmpl w:val="0D44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39"/>
    <w:rsid w:val="00073635"/>
    <w:rsid w:val="002608EE"/>
    <w:rsid w:val="00571216"/>
    <w:rsid w:val="005B0ED3"/>
    <w:rsid w:val="007D324C"/>
    <w:rsid w:val="007D5839"/>
    <w:rsid w:val="00D1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2CBB"/>
  <w15:chartTrackingRefBased/>
  <w15:docId w15:val="{0015C14C-49E8-4228-A108-99EF20B0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D583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36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6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17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elotorres23.m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mtorres@alumnos.uach.cl</dc:creator>
  <cp:keywords/>
  <dc:description/>
  <cp:lastModifiedBy>mtorres@alumnos.uach.cl</cp:lastModifiedBy>
  <cp:revision>1</cp:revision>
  <dcterms:created xsi:type="dcterms:W3CDTF">2017-09-06T19:18:00Z</dcterms:created>
  <dcterms:modified xsi:type="dcterms:W3CDTF">2017-09-06T20:16:00Z</dcterms:modified>
</cp:coreProperties>
</file>