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168C" w14:textId="7891B86E" w:rsidR="009D4244" w:rsidRPr="00F04C34" w:rsidRDefault="005741CE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>U</w:t>
      </w:r>
      <w:r w:rsidRPr="00F04C34">
        <w:rPr>
          <w:rFonts w:ascii="Arial" w:hAnsi="Arial" w:cs="Arial"/>
          <w:sz w:val="24"/>
          <w:szCs w:val="24"/>
        </w:rPr>
        <w:t>n patrón es una regla de tres partes que expresa una relación entre un contexto, un problema y una solución</w:t>
      </w:r>
      <w:r w:rsidRPr="00DE0FF2">
        <w:rPr>
          <w:rFonts w:ascii="Arial" w:hAnsi="Arial" w:cs="Arial"/>
          <w:sz w:val="24"/>
          <w:szCs w:val="24"/>
        </w:rPr>
        <w:t>.</w:t>
      </w:r>
      <w:r w:rsidRPr="00DE0FF2">
        <w:rPr>
          <w:rFonts w:ascii="Arial" w:hAnsi="Arial" w:cs="Arial"/>
          <w:sz w:val="24"/>
          <w:szCs w:val="24"/>
        </w:rPr>
        <w:t xml:space="preserve"> </w:t>
      </w:r>
      <w:r w:rsidR="00DE0FF2" w:rsidRPr="00DE0FF2">
        <w:rPr>
          <w:rFonts w:ascii="Arial" w:hAnsi="Arial" w:cs="Arial"/>
          <w:sz w:val="24"/>
          <w:szCs w:val="24"/>
        </w:rPr>
        <w:t>los patrones son generativos, porque no ofrecen soluciones estáticas, sino dinámica</w:t>
      </w:r>
      <w:r w:rsidR="00DE0FF2">
        <w:rPr>
          <w:rFonts w:ascii="Arial" w:hAnsi="Arial" w:cs="Arial"/>
          <w:sz w:val="24"/>
          <w:szCs w:val="24"/>
        </w:rPr>
        <w:t xml:space="preserve">s. </w:t>
      </w:r>
      <w:r w:rsidR="00F04C34" w:rsidRPr="00F04C34">
        <w:rPr>
          <w:rFonts w:ascii="Arial" w:hAnsi="Arial" w:cs="Arial"/>
          <w:sz w:val="24"/>
          <w:szCs w:val="24"/>
        </w:rPr>
        <w:t>se menciona que los patrones son herramientas que permiten la reutilización de soluciones exitosas a problemas conocidos y recurrentes.</w:t>
      </w:r>
    </w:p>
    <w:p w14:paraId="694282A9" w14:textId="61676A52" w:rsidR="00F04C34" w:rsidRPr="00F04C34" w:rsidRDefault="00F04C34" w:rsidP="00F04C34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>Se presentan diferentes clasificaciones de patrones propuestas por diferentes autores:</w:t>
      </w:r>
    </w:p>
    <w:p w14:paraId="3093BFDD" w14:textId="50978F75" w:rsidR="00F04C34" w:rsidRPr="00F04C34" w:rsidRDefault="00F04C34" w:rsidP="00F04C34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>Clasificación de Gamma y su equipo. Clasificar patrones en categorías según el propósito y el diseño orientado a objetos (creación, estructura, comportamiento).</w:t>
      </w:r>
    </w:p>
    <w:p w14:paraId="037C7020" w14:textId="7ECE6F7A" w:rsidR="00F04C34" w:rsidRPr="00F04C34" w:rsidRDefault="00F04C34" w:rsidP="00F04C34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>La clasificación de Pressman, que cubre una variedad de patrones relacionados con diferentes aspectos de la ingeniería de software, como análisis, procesos, arquitectura, diseño, datos, diseño de interfaces y aplicaciones web.</w:t>
      </w:r>
    </w:p>
    <w:p w14:paraId="33313B0F" w14:textId="2311D96A" w:rsidR="00F04C34" w:rsidRPr="00F04C34" w:rsidRDefault="00F04C34" w:rsidP="00F04C34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>Clasificación de Somerville. Clasificar patrones según objetivos específicos, tales como: Diseño orientado a objetos, diseño organizacional, usabilidad, interacción, gestión de configuración de software y arquitectura.</w:t>
      </w:r>
    </w:p>
    <w:p w14:paraId="5FED5718" w14:textId="32FF3161" w:rsidR="00F04C34" w:rsidRPr="00F04C34" w:rsidRDefault="00F04C34" w:rsidP="00F04C34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 xml:space="preserve">La clasificación de </w:t>
      </w:r>
      <w:proofErr w:type="spellStart"/>
      <w:r w:rsidRPr="00F04C34">
        <w:rPr>
          <w:rFonts w:ascii="Arial" w:hAnsi="Arial" w:cs="Arial"/>
          <w:sz w:val="24"/>
          <w:szCs w:val="24"/>
        </w:rPr>
        <w:t>Eriksson</w:t>
      </w:r>
      <w:proofErr w:type="spellEnd"/>
      <w:r w:rsidRPr="00F04C3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04C34">
        <w:rPr>
          <w:rFonts w:ascii="Arial" w:hAnsi="Arial" w:cs="Arial"/>
          <w:sz w:val="24"/>
          <w:szCs w:val="24"/>
        </w:rPr>
        <w:t>Penker</w:t>
      </w:r>
      <w:proofErr w:type="spellEnd"/>
      <w:r w:rsidRPr="00F04C34">
        <w:rPr>
          <w:rFonts w:ascii="Arial" w:hAnsi="Arial" w:cs="Arial"/>
          <w:sz w:val="24"/>
          <w:szCs w:val="24"/>
        </w:rPr>
        <w:t>, que distingue tres tipos de patrones según los problemas que abordan: patrones de negocios, patrones arquitectónicos y patrones de diseño</w:t>
      </w:r>
    </w:p>
    <w:p w14:paraId="4BA6E57D" w14:textId="5D44777D" w:rsidR="00F04C34" w:rsidRPr="00F04C34" w:rsidRDefault="00F04C34" w:rsidP="00F04C34">
      <w:pPr>
        <w:rPr>
          <w:rFonts w:ascii="Arial" w:hAnsi="Arial" w:cs="Arial"/>
          <w:sz w:val="24"/>
          <w:szCs w:val="24"/>
        </w:rPr>
      </w:pPr>
      <w:r w:rsidRPr="00F04C34">
        <w:rPr>
          <w:rFonts w:ascii="Arial" w:hAnsi="Arial" w:cs="Arial"/>
          <w:sz w:val="24"/>
          <w:szCs w:val="24"/>
        </w:rPr>
        <w:t xml:space="preserve">la propuesta de </w:t>
      </w:r>
      <w:proofErr w:type="spellStart"/>
      <w:r w:rsidRPr="00F04C34">
        <w:rPr>
          <w:rFonts w:ascii="Arial" w:hAnsi="Arial" w:cs="Arial"/>
          <w:sz w:val="24"/>
          <w:szCs w:val="24"/>
        </w:rPr>
        <w:t>Eriksson</w:t>
      </w:r>
      <w:proofErr w:type="spellEnd"/>
      <w:r w:rsidRPr="00F04C3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04C34">
        <w:rPr>
          <w:rFonts w:ascii="Arial" w:hAnsi="Arial" w:cs="Arial"/>
          <w:sz w:val="24"/>
          <w:szCs w:val="24"/>
        </w:rPr>
        <w:t>Penker</w:t>
      </w:r>
      <w:proofErr w:type="spellEnd"/>
      <w:r w:rsidRPr="00F04C34">
        <w:rPr>
          <w:rFonts w:ascii="Arial" w:hAnsi="Arial" w:cs="Arial"/>
          <w:sz w:val="24"/>
          <w:szCs w:val="24"/>
        </w:rPr>
        <w:t>, que proporcionan una estructura para describir y comprender los patrones de negocio</w:t>
      </w:r>
      <w:r w:rsidR="00DE0FF2">
        <w:rPr>
          <w:rFonts w:ascii="Arial" w:hAnsi="Arial" w:cs="Arial"/>
          <w:sz w:val="24"/>
          <w:szCs w:val="24"/>
        </w:rPr>
        <w:t>.</w:t>
      </w:r>
    </w:p>
    <w:p w14:paraId="74D1F0E2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Para describir cada patrón de negocio, utilizan una plantilla que incluye los siguientes atributos:</w:t>
      </w:r>
    </w:p>
    <w:p w14:paraId="35130311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</w:p>
    <w:p w14:paraId="35696B7C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Nombre: Denominación del patrón.</w:t>
      </w:r>
    </w:p>
    <w:p w14:paraId="284D3264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Intención: Propósito general del patrón.</w:t>
      </w:r>
    </w:p>
    <w:p w14:paraId="3492DE9A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Motivación: Fuerzas que conducen a la solución.</w:t>
      </w:r>
    </w:p>
    <w:p w14:paraId="01727D3C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Aplicabilidad: Situaciones problema a las que se aplica el patrón y qué resuelve.</w:t>
      </w:r>
    </w:p>
    <w:p w14:paraId="203B1E9F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Estructura: Representación gráfica del patrón en estándar UML.</w:t>
      </w:r>
    </w:p>
    <w:p w14:paraId="1712799B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Participantes: Elementos que participan del modelo.</w:t>
      </w:r>
    </w:p>
    <w:p w14:paraId="3ACFE4FF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Consecuencias: Cómo el patrón ayuda a resolver el objetivo y las situaciones problema.</w:t>
      </w:r>
    </w:p>
    <w:p w14:paraId="5490D6E0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Ejemplo: Caso concreto de aplicación del patrón.</w:t>
      </w:r>
    </w:p>
    <w:p w14:paraId="5390356D" w14:textId="77777777" w:rsidR="00DE0FF2" w:rsidRPr="00DE0FF2" w:rsidRDefault="00DE0FF2" w:rsidP="00DE0FF2">
      <w:pP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Patrones relacionados: Otros patrones relacionados o complementarios.</w:t>
      </w:r>
    </w:p>
    <w:p w14:paraId="33FCC3E4" w14:textId="34823C8F" w:rsidR="00551C83" w:rsidRDefault="00DE0FF2" w:rsidP="00D7786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DE0FF2">
        <w:rPr>
          <w:rFonts w:ascii="Arial" w:hAnsi="Arial" w:cs="Arial"/>
          <w:sz w:val="24"/>
          <w:szCs w:val="24"/>
        </w:rPr>
        <w:t>Fuentes / Créditos: Referencias de donde se obtuvo la información del patrón.</w:t>
      </w:r>
    </w:p>
    <w:p w14:paraId="238D2F34" w14:textId="77777777" w:rsidR="00D77864" w:rsidRDefault="00D77864" w:rsidP="00D77864">
      <w:pPr>
        <w:rPr>
          <w:rFonts w:ascii="Arial" w:hAnsi="Arial" w:cs="Arial"/>
          <w:sz w:val="24"/>
          <w:szCs w:val="24"/>
        </w:rPr>
      </w:pPr>
    </w:p>
    <w:p w14:paraId="14605528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  <w:r w:rsidRPr="00551C83">
        <w:rPr>
          <w:rFonts w:ascii="Arial" w:hAnsi="Arial" w:cs="Arial"/>
          <w:sz w:val="24"/>
          <w:szCs w:val="24"/>
        </w:rPr>
        <w:t>Procesos de desarrollo de requerimientos para software: Incluye actividades como la identificación de clases de usuarios, la especificación de requerimientos y la validación de los mismos.</w:t>
      </w:r>
    </w:p>
    <w:p w14:paraId="4EAF9BFF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420075E1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  <w:r w:rsidRPr="00551C83">
        <w:rPr>
          <w:rFonts w:ascii="Arial" w:hAnsi="Arial" w:cs="Arial"/>
          <w:sz w:val="24"/>
          <w:szCs w:val="24"/>
        </w:rPr>
        <w:t>Especificación de requerimientos: Se destaca su importancia para gestionar el cambio y vincular los sistemas de información con la estrategia organizacional.</w:t>
      </w:r>
    </w:p>
    <w:p w14:paraId="26B71653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58E042F8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  <w:r w:rsidRPr="00551C83">
        <w:rPr>
          <w:rFonts w:ascii="Arial" w:hAnsi="Arial" w:cs="Arial"/>
          <w:sz w:val="24"/>
          <w:szCs w:val="24"/>
        </w:rPr>
        <w:t>Esquemas Conceptuales: Se discute su definición desde diversas perspectivas y la importancia de su validación y verificación en el desarrollo de software.</w:t>
      </w:r>
    </w:p>
    <w:p w14:paraId="2E76159D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0327E2A2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  <w:r w:rsidRPr="00551C83">
        <w:rPr>
          <w:rFonts w:ascii="Arial" w:hAnsi="Arial" w:cs="Arial"/>
          <w:sz w:val="24"/>
          <w:szCs w:val="24"/>
        </w:rPr>
        <w:t>Desarrollo Dirigido por Modelos (DSDM): Introduce este enfoque como una forma de obtener productos de software a partir de modelos independientes de la plataforma de implementación.</w:t>
      </w:r>
    </w:p>
    <w:p w14:paraId="2C2E15FA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7F0DE957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53BDB76C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30329E26" w14:textId="77777777" w:rsidR="00551C83" w:rsidRPr="00551C83" w:rsidRDefault="00551C83" w:rsidP="00551C83">
      <w:pPr>
        <w:rPr>
          <w:rFonts w:ascii="Arial" w:hAnsi="Arial" w:cs="Arial"/>
          <w:sz w:val="24"/>
          <w:szCs w:val="24"/>
        </w:rPr>
      </w:pPr>
    </w:p>
    <w:p w14:paraId="7C50F6C2" w14:textId="77777777" w:rsidR="00551C83" w:rsidRPr="00F04C34" w:rsidRDefault="00551C83" w:rsidP="000F6086">
      <w:pPr>
        <w:rPr>
          <w:rFonts w:ascii="Arial" w:hAnsi="Arial" w:cs="Arial"/>
          <w:sz w:val="24"/>
          <w:szCs w:val="24"/>
        </w:rPr>
      </w:pPr>
    </w:p>
    <w:sectPr w:rsidR="00551C83" w:rsidRPr="00F0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7C"/>
    <w:rsid w:val="000F6086"/>
    <w:rsid w:val="001B4B72"/>
    <w:rsid w:val="00551C83"/>
    <w:rsid w:val="005741CE"/>
    <w:rsid w:val="009D4244"/>
    <w:rsid w:val="00A4457C"/>
    <w:rsid w:val="00D77864"/>
    <w:rsid w:val="00DE0FF2"/>
    <w:rsid w:val="00F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F0E7"/>
  <w15:chartTrackingRefBased/>
  <w15:docId w15:val="{44850F75-3501-409C-B845-FFB3FEFE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2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25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324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02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4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876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23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57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227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181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741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124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56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0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Kro</dc:creator>
  <cp:keywords/>
  <dc:description/>
  <cp:lastModifiedBy>Nacho Kro</cp:lastModifiedBy>
  <cp:revision>2</cp:revision>
  <dcterms:created xsi:type="dcterms:W3CDTF">2024-05-11T20:37:00Z</dcterms:created>
  <dcterms:modified xsi:type="dcterms:W3CDTF">2024-05-12T15:28:00Z</dcterms:modified>
</cp:coreProperties>
</file>