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AD2" w:rsidRDefault="00110AD2"/>
    <w:p w:rsidR="00110AD2" w:rsidRDefault="00110AD2"/>
    <w:p w:rsidR="00110AD2" w:rsidRDefault="00110AD2">
      <w:pPr>
        <w:rPr>
          <w:sz w:val="70"/>
          <w:szCs w:val="70"/>
        </w:rPr>
      </w:pPr>
    </w:p>
    <w:p w:rsidR="00110AD2" w:rsidRDefault="00187DF2">
      <w:pPr>
        <w:jc w:val="center"/>
        <w:rPr>
          <w:color w:val="A4C2F4"/>
          <w:sz w:val="70"/>
          <w:szCs w:val="70"/>
        </w:rPr>
      </w:pPr>
      <w:r>
        <w:rPr>
          <w:color w:val="A4C2F4"/>
          <w:sz w:val="70"/>
          <w:szCs w:val="70"/>
        </w:rPr>
        <w:t>PLAN DE PREVENCIÓN DE RIESGOS LABORALES</w:t>
      </w:r>
    </w:p>
    <w:p w:rsidR="00110AD2" w:rsidRDefault="00187DF2">
      <w:pPr>
        <w:jc w:val="center"/>
        <w:rPr>
          <w:color w:val="A4C2F4"/>
          <w:sz w:val="70"/>
          <w:szCs w:val="70"/>
        </w:rPr>
      </w:pPr>
      <w:r>
        <w:rPr>
          <w:color w:val="A4C2F4"/>
          <w:sz w:val="70"/>
          <w:szCs w:val="70"/>
        </w:rPr>
        <w:t>_____________________</w:t>
      </w:r>
    </w:p>
    <w:p w:rsidR="00110AD2" w:rsidRDefault="00110AD2">
      <w:pPr>
        <w:jc w:val="center"/>
        <w:rPr>
          <w:color w:val="A4C2F4"/>
          <w:sz w:val="70"/>
          <w:szCs w:val="70"/>
        </w:rPr>
      </w:pPr>
    </w:p>
    <w:p w:rsidR="00110AD2" w:rsidRDefault="00110AD2">
      <w:pPr>
        <w:jc w:val="center"/>
        <w:rPr>
          <w:color w:val="A4C2F4"/>
          <w:sz w:val="70"/>
          <w:szCs w:val="70"/>
        </w:rPr>
      </w:pPr>
    </w:p>
    <w:p w:rsidR="00110AD2" w:rsidRDefault="00110AD2">
      <w:pPr>
        <w:jc w:val="center"/>
        <w:rPr>
          <w:color w:val="A4C2F4"/>
          <w:sz w:val="70"/>
          <w:szCs w:val="70"/>
        </w:rPr>
      </w:pPr>
    </w:p>
    <w:p w:rsidR="00110AD2" w:rsidRDefault="00110AD2">
      <w:pPr>
        <w:rPr>
          <w:sz w:val="24"/>
          <w:szCs w:val="24"/>
        </w:rPr>
      </w:pPr>
    </w:p>
    <w:tbl>
      <w:tblPr>
        <w:tblStyle w:val="a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10AD2">
        <w:trPr>
          <w:trHeight w:val="624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</w:pPr>
            <w:r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  <w:t>Nombre de la app: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30"/>
                <w:szCs w:val="30"/>
              </w:rPr>
            </w:pPr>
            <w:r>
              <w:rPr>
                <w:i/>
                <w:sz w:val="30"/>
                <w:szCs w:val="30"/>
              </w:rPr>
              <w:t>WHITE FLASH</w:t>
            </w:r>
          </w:p>
        </w:tc>
      </w:tr>
      <w:tr w:rsidR="00110AD2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</w:pPr>
            <w:r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  <w:t>Aprobado por: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30"/>
                <w:szCs w:val="30"/>
              </w:rPr>
            </w:pPr>
            <w:r>
              <w:rPr>
                <w:i/>
                <w:sz w:val="30"/>
                <w:szCs w:val="30"/>
              </w:rPr>
              <w:t>Alex Ferrús</w:t>
            </w:r>
          </w:p>
        </w:tc>
      </w:tr>
      <w:tr w:rsidR="00110AD2">
        <w:trPr>
          <w:trHeight w:val="884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spacing w:line="240" w:lineRule="auto"/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</w:pPr>
            <w:r>
              <w:rPr>
                <w:rFonts w:ascii="Lobster" w:eastAsia="Lobster" w:hAnsi="Lobster" w:cs="Lobster"/>
                <w:i/>
                <w:sz w:val="40"/>
                <w:szCs w:val="40"/>
                <w:u w:val="single"/>
              </w:rPr>
              <w:t>Miembros: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Ferran Badia, Curro Rovira, Alex Ferrús, Nacho Momparler, Diego Perales.</w:t>
            </w:r>
          </w:p>
        </w:tc>
      </w:tr>
    </w:tbl>
    <w:p w:rsidR="00110AD2" w:rsidRDefault="00110AD2">
      <w:pPr>
        <w:rPr>
          <w:sz w:val="70"/>
          <w:szCs w:val="70"/>
        </w:rPr>
      </w:pPr>
    </w:p>
    <w:p w:rsidR="00110AD2" w:rsidRDefault="00110AD2">
      <w:pPr>
        <w:rPr>
          <w:sz w:val="20"/>
          <w:szCs w:val="20"/>
        </w:rPr>
      </w:pPr>
    </w:p>
    <w:p w:rsidR="00110AD2" w:rsidRDefault="00110AD2">
      <w:pPr>
        <w:rPr>
          <w:sz w:val="20"/>
          <w:szCs w:val="20"/>
        </w:rPr>
      </w:pPr>
    </w:p>
    <w:p w:rsidR="00110AD2" w:rsidRDefault="00110AD2">
      <w:pPr>
        <w:rPr>
          <w:sz w:val="20"/>
          <w:szCs w:val="20"/>
        </w:rPr>
      </w:pPr>
    </w:p>
    <w:p w:rsidR="00110AD2" w:rsidRDefault="00187DF2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ÍNDICE                                                                .</w:t>
      </w:r>
    </w:p>
    <w:p w:rsidR="00110AD2" w:rsidRDefault="00110AD2">
      <w:pPr>
        <w:rPr>
          <w:sz w:val="30"/>
          <w:szCs w:val="30"/>
          <w:u w:val="single"/>
        </w:rPr>
      </w:pPr>
    </w:p>
    <w:p w:rsidR="00110AD2" w:rsidRDefault="00187DF2">
      <w:r>
        <w:rPr>
          <w:sz w:val="30"/>
          <w:szCs w:val="30"/>
        </w:rPr>
        <w:t xml:space="preserve">1. </w:t>
      </w:r>
      <w:r>
        <w:rPr>
          <w:sz w:val="30"/>
          <w:szCs w:val="30"/>
          <w:u w:val="single"/>
        </w:rPr>
        <w:t>Introducción</w:t>
      </w:r>
      <w:r>
        <w:rPr>
          <w:sz w:val="30"/>
          <w:szCs w:val="30"/>
        </w:rPr>
        <w:t xml:space="preserve">………………………………………………………. </w:t>
      </w:r>
      <w:r>
        <w:t>Pág.3</w:t>
      </w:r>
    </w:p>
    <w:p w:rsidR="00110AD2" w:rsidRDefault="00187DF2">
      <w:pPr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sz w:val="30"/>
          <w:szCs w:val="30"/>
          <w:u w:val="single"/>
        </w:rPr>
        <w:t>Principales riesgos laborales</w:t>
      </w:r>
      <w:r>
        <w:rPr>
          <w:sz w:val="30"/>
          <w:szCs w:val="30"/>
        </w:rPr>
        <w:t xml:space="preserve">…………………………………… </w:t>
      </w:r>
      <w:r>
        <w:t>Pág.4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2.1. CAÍDAS AL MISMO NIVEL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2.2. CAÍDAS A DISTINTO NIVEL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2.3. GOLPES CONTRA OBJETOS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2.4. TRASTORNOS MUSCULOESQUELÉTICOS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2.5. MANEJO MANUAL DE CARGAS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2.6. APLASTAMIENTO POR VUELCO DE MATERIAL DE OFICINA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2.7. GOLPES Y/O CORTES CON HERRAMIENTAS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2.8. CONTACTO ELÉCTRICO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2.9. INCENDIOS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2.10. FATIGA VISUAL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2.11. CONFORT ACÚSTICO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2.12. CONFORT TÉRMICO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>2.13. FACTORES PSICOSOCIALES</w:t>
      </w:r>
    </w:p>
    <w:p w:rsidR="00110AD2" w:rsidRDefault="00187DF2">
      <w:pPr>
        <w:rPr>
          <w:sz w:val="10"/>
          <w:szCs w:val="10"/>
        </w:rPr>
      </w:pPr>
      <w:r>
        <w:rPr>
          <w:sz w:val="30"/>
          <w:szCs w:val="30"/>
        </w:rPr>
        <w:t xml:space="preserve">3. </w:t>
      </w:r>
      <w:r>
        <w:rPr>
          <w:sz w:val="30"/>
          <w:szCs w:val="30"/>
          <w:u w:val="single"/>
        </w:rPr>
        <w:t>ACTUACIÓN EN CASO DE ACCIDENTE</w:t>
      </w:r>
      <w:r>
        <w:rPr>
          <w:sz w:val="30"/>
          <w:szCs w:val="30"/>
        </w:rPr>
        <w:t>……………………..</w:t>
      </w:r>
      <w:r>
        <w:t>Pág</w:t>
      </w:r>
      <w:r>
        <w:rPr>
          <w:sz w:val="30"/>
          <w:szCs w:val="30"/>
        </w:rPr>
        <w:t>.</w:t>
      </w:r>
      <w:r>
        <w:t>8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>3.1. FRACTURAS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3.2. HEMORRAGIAS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3.3. QUEMADURAS </w:t>
      </w:r>
    </w:p>
    <w:p w:rsidR="00110AD2" w:rsidRDefault="00187DF2">
      <w:pPr>
        <w:rPr>
          <w:sz w:val="18"/>
          <w:szCs w:val="18"/>
        </w:rPr>
      </w:pPr>
      <w:r>
        <w:rPr>
          <w:sz w:val="30"/>
          <w:szCs w:val="30"/>
        </w:rPr>
        <w:t xml:space="preserve">4. </w:t>
      </w:r>
      <w:r w:rsidR="006B7AC7">
        <w:rPr>
          <w:sz w:val="30"/>
          <w:szCs w:val="30"/>
          <w:u w:val="single"/>
        </w:rPr>
        <w:t>SEÑALIZACIÓN</w:t>
      </w:r>
      <w:r w:rsidR="006B7AC7">
        <w:rPr>
          <w:sz w:val="30"/>
          <w:szCs w:val="30"/>
        </w:rPr>
        <w:t>…</w:t>
      </w:r>
      <w:r>
        <w:rPr>
          <w:sz w:val="30"/>
          <w:szCs w:val="30"/>
        </w:rPr>
        <w:t>……………………………………………...</w:t>
      </w:r>
      <w:r>
        <w:t>.Pág.10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4.1. SEÑALES DE ADVERTENCIA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>4.2. SEÑALES DE PROHIBICIÓN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>4.3</w:t>
      </w:r>
      <w:r>
        <w:rPr>
          <w:sz w:val="18"/>
          <w:szCs w:val="18"/>
        </w:rPr>
        <w:t xml:space="preserve">. SEÑALES DE OBLIGACIÓN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4.4. SEÑALES DE SALVAMENTO O DE SOCORRO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4.5. SEÑALES RELATIVAS A LA LUCHA CONTRA INCENDIOS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4.6. SEÑALES DE COLOR REFERIDAS AL RIESGO DE CAÍDA, CHOQUES Y GOLPES </w:t>
      </w:r>
    </w:p>
    <w:p w:rsidR="00110AD2" w:rsidRDefault="00187DF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4.7. ETIQUETADO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sz w:val="30"/>
          <w:szCs w:val="30"/>
        </w:rPr>
        <w:t xml:space="preserve">5. </w:t>
      </w:r>
      <w:r>
        <w:rPr>
          <w:sz w:val="30"/>
          <w:szCs w:val="30"/>
          <w:u w:val="single"/>
        </w:rPr>
        <w:t>PLANES DE AUTOPROTECCIÓN EN SITUACIONES DE EMERG</w:t>
      </w:r>
      <w:r>
        <w:rPr>
          <w:sz w:val="30"/>
          <w:szCs w:val="30"/>
          <w:u w:val="single"/>
        </w:rPr>
        <w:t>ENCIA</w:t>
      </w:r>
      <w:r>
        <w:rPr>
          <w:sz w:val="30"/>
          <w:szCs w:val="30"/>
        </w:rPr>
        <w:t>……………………………………………………...</w:t>
      </w:r>
      <w:r>
        <w:t>Pág.13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 xml:space="preserve">6. </w:t>
      </w:r>
      <w:r>
        <w:rPr>
          <w:sz w:val="30"/>
          <w:szCs w:val="30"/>
          <w:u w:val="single"/>
        </w:rPr>
        <w:t>NORMATIVA APLICABLE</w:t>
      </w:r>
      <w:r>
        <w:rPr>
          <w:sz w:val="30"/>
          <w:szCs w:val="30"/>
        </w:rPr>
        <w:t>………………………………………</w:t>
      </w:r>
      <w:r>
        <w:t>Pág.14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 xml:space="preserve">7. </w:t>
      </w:r>
      <w:r>
        <w:rPr>
          <w:sz w:val="30"/>
          <w:szCs w:val="30"/>
          <w:u w:val="single"/>
        </w:rPr>
        <w:t>RESUMEN DE RIESGOS</w:t>
      </w:r>
      <w:r>
        <w:rPr>
          <w:sz w:val="30"/>
          <w:szCs w:val="30"/>
        </w:rPr>
        <w:t>………………………………………</w:t>
      </w:r>
      <w:r>
        <w:t>Pág.16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</w:p>
    <w:p w:rsidR="006B7AC7" w:rsidRDefault="006B7AC7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</w:p>
    <w:p w:rsidR="00110AD2" w:rsidRDefault="00187D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  <w:u w:val="single"/>
        </w:rPr>
        <w:t>INTRODUCCIÓN                                                                      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30"/>
          <w:szCs w:val="30"/>
          <w:u w:val="single"/>
        </w:rPr>
      </w:pPr>
    </w:p>
    <w:p w:rsidR="00110AD2" w:rsidRDefault="00187DF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Los puestos de trabajo del sector informático y de las comunicaciones son trabajos que acumulan gran variedad de riesgos, pero todos relacionados con el lugar de trabajo que obviamente será en oficinas, destacando al trabajo con pantallas de visualización </w:t>
      </w:r>
      <w:r>
        <w:rPr>
          <w:sz w:val="24"/>
          <w:szCs w:val="24"/>
        </w:rPr>
        <w:t>de datos.</w:t>
      </w:r>
    </w:p>
    <w:p w:rsidR="00110AD2" w:rsidRDefault="00110AD2">
      <w:pPr>
        <w:ind w:left="720"/>
        <w:rPr>
          <w:sz w:val="24"/>
          <w:szCs w:val="24"/>
        </w:rPr>
      </w:pPr>
    </w:p>
    <w:p w:rsidR="00110AD2" w:rsidRDefault="00110AD2">
      <w:pPr>
        <w:ind w:left="720"/>
        <w:rPr>
          <w:sz w:val="24"/>
          <w:szCs w:val="24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sz w:val="24"/>
          <w:szCs w:val="24"/>
        </w:rPr>
        <w:t>La ley 31/1995 de Prevención de Riesgos Laborales tiene por objeto promover la seguridad y la salud de los trabajadores mediante la aplicación de las medidas y el desarrollo de las actividades necesarias para la prevención de los riesgos deriva</w:t>
      </w:r>
      <w:r>
        <w:rPr>
          <w:sz w:val="24"/>
          <w:szCs w:val="24"/>
        </w:rPr>
        <w:t xml:space="preserve">dos del trabajo.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ES"/>
        </w:rPr>
        <w:drawing>
          <wp:inline distT="114300" distB="114300" distL="114300" distR="114300">
            <wp:extent cx="4377574" cy="245463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574" cy="245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110AD2" w:rsidRDefault="00187DF2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  <w:u w:val="single"/>
        </w:rPr>
        <w:t>PRINCIPALES RIESGOS LABORALES                                   .</w:t>
      </w:r>
    </w:p>
    <w:p w:rsidR="00110AD2" w:rsidRDefault="00187DF2">
      <w:pPr>
        <w:rPr>
          <w:sz w:val="24"/>
          <w:szCs w:val="24"/>
        </w:rPr>
      </w:pPr>
      <w:r>
        <w:rPr>
          <w:b/>
          <w:sz w:val="26"/>
          <w:szCs w:val="26"/>
        </w:rPr>
        <w:t>2.1. CAÍDAS AL MISMO NIVEL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• Los suelos de los locales de trabajo deben ser fijos, estables y no resbaladizos, sin irregularidades ni pendientes peligrosas.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• Se debe canalizar todo el cableado de ordenadores y demás instalaciones.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4"/>
          <w:szCs w:val="24"/>
        </w:rPr>
        <w:t xml:space="preserve"> • Mantener las zonas de paso despejadas.</w:t>
      </w:r>
    </w:p>
    <w:p w:rsidR="00110AD2" w:rsidRDefault="00110AD2">
      <w:pPr>
        <w:rPr>
          <w:sz w:val="20"/>
          <w:szCs w:val="20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>2.2. CAÍDAS A DISTINTO NIVEL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Las escaleras de mano deben subirse con precaución, siempre de frente a ellas, tanto al subir como al baj</w:t>
      </w:r>
      <w:r>
        <w:rPr>
          <w:sz w:val="24"/>
          <w:szCs w:val="24"/>
        </w:rPr>
        <w:t xml:space="preserve">ar agarrándose con las dos manos. 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La escalera debe estar abierta al máximo según el elemento limitador de abertura (cuerda, cadena, etc), o se apoyará sobre la pared intentando que el ángulo de inclinación esté comprendido entre 70 y 75°.</w:t>
      </w: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2.3. GOLPES CONTRA OBJETOS 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 xml:space="preserve">• Mantener despejados de objetos los pasillos y las zonas de paso. 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 xml:space="preserve">• Concienciar a los trabajadores del mantenimiento del orden y la limpieza de sus puestos de trabajo. 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Comprar equipos de trabajo seguros, que tengan el marca</w:t>
      </w:r>
      <w:r>
        <w:rPr>
          <w:sz w:val="24"/>
          <w:szCs w:val="24"/>
        </w:rPr>
        <w:t>do CE.</w:t>
      </w:r>
    </w:p>
    <w:p w:rsidR="00110AD2" w:rsidRDefault="00110AD2">
      <w:pPr>
        <w:rPr>
          <w:sz w:val="24"/>
          <w:szCs w:val="24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2.4. TRASTORNOS MUSCULOESQUELÉTICOS 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Las mesas de trabajo deben ser lo suficientemente amplias y espaciosas para que en ella se puedan depositar cómodamente todos los utensilios necesarios para el desarrollo de la tarea.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El espacio libre para l</w:t>
      </w:r>
      <w:r>
        <w:rPr>
          <w:sz w:val="24"/>
          <w:szCs w:val="24"/>
        </w:rPr>
        <w:t>as extremidades debe ser de 60 cm.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La silla debe ser ajustable en altura del asiento e inclinación y altura del respaldo. Debe ser giratoria con 5 puntos de apoyo y ruedas que permitan su desplazamiento fácilmente.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La inclinación debe ser ajustable ent</w:t>
      </w:r>
      <w:r>
        <w:rPr>
          <w:sz w:val="24"/>
          <w:szCs w:val="24"/>
        </w:rPr>
        <w:t>re 0 y 15° y debe poderse ajustar en altura entre o y 25 cm.</w:t>
      </w:r>
    </w:p>
    <w:p w:rsidR="00110AD2" w:rsidRDefault="00187DF2">
      <w:pPr>
        <w:rPr>
          <w:sz w:val="24"/>
          <w:szCs w:val="24"/>
        </w:rPr>
      </w:pPr>
      <w:r>
        <w:rPr>
          <w:sz w:val="24"/>
          <w:szCs w:val="24"/>
        </w:rPr>
        <w:t>• Como regla general la pantalla debe estar a unos 40 cm y la parte superior de la pantalla a la altura de los ojos.</w:t>
      </w:r>
    </w:p>
    <w:p w:rsidR="00110AD2" w:rsidRDefault="00110AD2">
      <w:pPr>
        <w:rPr>
          <w:sz w:val="24"/>
          <w:szCs w:val="24"/>
        </w:rPr>
      </w:pPr>
    </w:p>
    <w:p w:rsidR="00110AD2" w:rsidRDefault="00110AD2">
      <w:pPr>
        <w:rPr>
          <w:sz w:val="24"/>
          <w:szCs w:val="24"/>
        </w:rPr>
      </w:pPr>
    </w:p>
    <w:p w:rsidR="00110AD2" w:rsidRDefault="00110AD2">
      <w:pPr>
        <w:rPr>
          <w:sz w:val="24"/>
          <w:szCs w:val="24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2.5. MANEJO MANUAL DE CARGAS </w:t>
      </w:r>
    </w:p>
    <w:p w:rsidR="00110AD2" w:rsidRDefault="00187DF2">
      <w:pPr>
        <w:rPr>
          <w:b/>
          <w:sz w:val="26"/>
          <w:szCs w:val="26"/>
        </w:rPr>
      </w:pPr>
      <w:r>
        <w:rPr>
          <w:sz w:val="24"/>
          <w:szCs w:val="24"/>
        </w:rPr>
        <w:t>La forma correcta de levantar la carga la pod</w:t>
      </w:r>
      <w:r>
        <w:rPr>
          <w:sz w:val="24"/>
          <w:szCs w:val="24"/>
        </w:rPr>
        <w:t>emos dividir en 5 fases</w:t>
      </w:r>
      <w:r>
        <w:rPr>
          <w:b/>
          <w:sz w:val="26"/>
          <w:szCs w:val="26"/>
        </w:rPr>
        <w:t>:</w:t>
      </w:r>
    </w:p>
    <w:p w:rsidR="00110AD2" w:rsidRDefault="00187DF2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4695825" cy="38671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2.6. APLASTAMIENTO POR VUELCO DE MATERIAL DE OFICINA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• Se anclarán a la pared archivadores y estanterías.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• Los archivadores deberán llevar un sistema que trabe los cajones de tal manera, que sólo sea posible tener uno abierto.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2.7. GOLPES Y/O CORTES CON HERRAMIENTAS </w:t>
      </w:r>
    </w:p>
    <w:p w:rsidR="00110AD2" w:rsidRDefault="00187DF2">
      <w:pPr>
        <w:rPr>
          <w:sz w:val="26"/>
          <w:szCs w:val="26"/>
        </w:rPr>
      </w:pPr>
      <w:r>
        <w:rPr>
          <w:sz w:val="26"/>
          <w:szCs w:val="26"/>
        </w:rPr>
        <w:t>• Cumplir las normas de seguridad indicadas por el fabricante.</w:t>
      </w:r>
    </w:p>
    <w:p w:rsidR="00110AD2" w:rsidRDefault="00187DF2">
      <w:pPr>
        <w:rPr>
          <w:sz w:val="26"/>
          <w:szCs w:val="26"/>
        </w:rPr>
      </w:pPr>
      <w:r>
        <w:rPr>
          <w:sz w:val="26"/>
          <w:szCs w:val="26"/>
        </w:rPr>
        <w:t>• En general, se utilizarán las herramientas de acuerdo con su función, y de una manera prudente.</w:t>
      </w:r>
    </w:p>
    <w:p w:rsidR="00110AD2" w:rsidRDefault="00187DF2">
      <w:pPr>
        <w:rPr>
          <w:sz w:val="26"/>
          <w:szCs w:val="26"/>
        </w:rPr>
      </w:pPr>
      <w:r>
        <w:rPr>
          <w:sz w:val="26"/>
          <w:szCs w:val="26"/>
        </w:rPr>
        <w:t xml:space="preserve"> • Las herramientas se mantendrán en buen estado. </w:t>
      </w:r>
    </w:p>
    <w:p w:rsidR="00110AD2" w:rsidRDefault="00187DF2">
      <w:pPr>
        <w:rPr>
          <w:b/>
          <w:sz w:val="26"/>
          <w:szCs w:val="26"/>
        </w:rPr>
      </w:pPr>
      <w:r>
        <w:rPr>
          <w:sz w:val="26"/>
          <w:szCs w:val="26"/>
        </w:rPr>
        <w:t>• Utilizar equipos de protección individual con marcado CE</w:t>
      </w:r>
      <w:r>
        <w:rPr>
          <w:b/>
          <w:sz w:val="26"/>
          <w:szCs w:val="26"/>
        </w:rPr>
        <w:t>.</w:t>
      </w: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2.8. CONTACTO ELÉCTRICO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La instalación eléctrica dispondrá de protección magnetotérmica, diferencial y toma de tierra.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En caso de avería, comunicar los daños y la reparación será efectuada </w:t>
      </w:r>
      <w:r>
        <w:rPr>
          <w:sz w:val="26"/>
          <w:szCs w:val="26"/>
        </w:rPr>
        <w:t>por personal especializado.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Las herramientas eléctricas utilizadas deberán llevar el marcado CE.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Evitar sobrecargar los enchufes con ladrones.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Utilizar para los elementos portátiles tensiones de seguridad.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Realizar un mantenimiento periódico de la</w:t>
      </w:r>
      <w:r>
        <w:rPr>
          <w:sz w:val="26"/>
          <w:szCs w:val="26"/>
        </w:rPr>
        <w:t>s instalaciones por instalador autorizado.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2.9. INCENDIOS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Existencia de extintores de incendios adecuados a la clase de fuego.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Mantenimiento periódico de extintores y demás equipos contra incendios.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Revisar y mantener las instalaciones eléctricas</w:t>
      </w:r>
      <w:r>
        <w:rPr>
          <w:sz w:val="26"/>
          <w:szCs w:val="26"/>
        </w:rPr>
        <w:t xml:space="preserve"> aisladas y protegidas.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Instalar sistemas de detección y alarma.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Señalizar las zonas de riesgo de incendio.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2.10. FATIGA VISUAL </w:t>
      </w:r>
    </w:p>
    <w:p w:rsidR="00110AD2" w:rsidRDefault="00187DF2">
      <w:pPr>
        <w:rPr>
          <w:sz w:val="26"/>
          <w:szCs w:val="26"/>
        </w:rPr>
      </w:pPr>
      <w:r>
        <w:rPr>
          <w:sz w:val="26"/>
          <w:szCs w:val="26"/>
        </w:rPr>
        <w:t xml:space="preserve">• Se graduará el brillo y el contraste mediante los mandos de la pantalla. </w:t>
      </w:r>
    </w:p>
    <w:p w:rsidR="00110AD2" w:rsidRDefault="00187DF2">
      <w:pPr>
        <w:rPr>
          <w:sz w:val="26"/>
          <w:szCs w:val="26"/>
        </w:rPr>
      </w:pPr>
      <w:r>
        <w:rPr>
          <w:sz w:val="26"/>
          <w:szCs w:val="26"/>
        </w:rPr>
        <w:t xml:space="preserve">• Se colocará la pantalla de tal manera que </w:t>
      </w:r>
      <w:r>
        <w:rPr>
          <w:sz w:val="26"/>
          <w:szCs w:val="26"/>
        </w:rPr>
        <w:t>están situadas paralelamente a ella las fuentes de iluminación.</w:t>
      </w:r>
    </w:p>
    <w:p w:rsidR="00110AD2" w:rsidRDefault="00110AD2">
      <w:pPr>
        <w:rPr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2.11. CONFORT ACÚSTICO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Se regularán los timbres de los teléfonos.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sz w:val="26"/>
          <w:szCs w:val="26"/>
        </w:rPr>
        <w:t>• El ruido ambiental no debe superar los 50 db (A)</w:t>
      </w:r>
      <w:r>
        <w:rPr>
          <w:b/>
          <w:sz w:val="26"/>
          <w:szCs w:val="26"/>
        </w:rPr>
        <w:t>.</w:t>
      </w:r>
    </w:p>
    <w:p w:rsidR="00110AD2" w:rsidRDefault="00110AD2">
      <w:pPr>
        <w:rPr>
          <w:b/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2.12. CONFORT TÉRMICO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La temperatura de los locales se mantendrá entre 17 y 27 °C, y la humedad relativa entre el 30 y el 70%.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Se instalarán si es necesario sistemas de aire acondicionado que mantengan la temperatura de los locales entre estos valores.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2.13. FACTORES PSIC</w:t>
      </w:r>
      <w:r>
        <w:rPr>
          <w:b/>
          <w:sz w:val="26"/>
          <w:szCs w:val="26"/>
        </w:rPr>
        <w:t>OSOCIALES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Se intentará que el trabajador tenga la máxima información sobre la totalidad del proceso en el que está trabajando.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• Distribuir claramente las tareas y competencias.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• Planificar los diferentes trabajos de la jornada, teniendo en cuenta una</w:t>
      </w:r>
      <w:r>
        <w:rPr>
          <w:sz w:val="26"/>
          <w:szCs w:val="26"/>
        </w:rPr>
        <w:t xml:space="preserve"> parte para imprevistos.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sz w:val="26"/>
          <w:szCs w:val="26"/>
        </w:rPr>
        <w:t>• Realizar pausas o alternancia de tareas para evitar la monotonía del trabajo.</w:t>
      </w:r>
    </w:p>
    <w:p w:rsidR="00110AD2" w:rsidRDefault="00187DF2">
      <w:pPr>
        <w:rPr>
          <w:b/>
          <w:sz w:val="26"/>
          <w:szCs w:val="26"/>
        </w:rPr>
      </w:pPr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-438149</wp:posOffset>
            </wp:positionH>
            <wp:positionV relativeFrom="paragraph">
              <wp:posOffset>150154</wp:posOffset>
            </wp:positionV>
            <wp:extent cx="3252788" cy="1924050"/>
            <wp:effectExtent l="0" t="0" r="0" b="0"/>
            <wp:wrapNone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2886075</wp:posOffset>
            </wp:positionH>
            <wp:positionV relativeFrom="paragraph">
              <wp:posOffset>326310</wp:posOffset>
            </wp:positionV>
            <wp:extent cx="3009900" cy="1749391"/>
            <wp:effectExtent l="0" t="0" r="0" b="0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9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87DF2">
      <w:pPr>
        <w:rPr>
          <w:b/>
          <w:sz w:val="26"/>
          <w:szCs w:val="26"/>
        </w:rPr>
      </w:pPr>
      <w:r>
        <w:rPr>
          <w:noProof/>
          <w:lang w:val="es-E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2771775</wp:posOffset>
            </wp:positionH>
            <wp:positionV relativeFrom="paragraph">
              <wp:posOffset>200025</wp:posOffset>
            </wp:positionV>
            <wp:extent cx="3124200" cy="20955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495550" cy="2095500"/>
            <wp:effectExtent l="0" t="0" r="0" b="0"/>
            <wp:wrapTopAndBottom distT="114300" distB="1143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6B7AC7" w:rsidRDefault="006B7AC7">
      <w:pPr>
        <w:rPr>
          <w:b/>
          <w:sz w:val="26"/>
          <w:szCs w:val="26"/>
        </w:rPr>
      </w:pPr>
    </w:p>
    <w:p w:rsidR="00110AD2" w:rsidRDefault="00187DF2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  <w:u w:val="single"/>
        </w:rPr>
        <w:lastRenderedPageBreak/>
        <w:t>ACTUACIÓN EN CASO DE ACCIDENTE                                .</w:t>
      </w:r>
    </w:p>
    <w:p w:rsidR="00110AD2" w:rsidRDefault="00187DF2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Ante cualquier accidente siempre se debe activar el sistema de emergencia. Para ello se deben recordar las iniciales de tres actuaciones: </w:t>
      </w:r>
      <w:r>
        <w:rPr>
          <w:b/>
          <w:i/>
          <w:sz w:val="26"/>
          <w:szCs w:val="26"/>
        </w:rPr>
        <w:t>Proteger, Avisar y Socorrer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(Sistema P.A.S.)</w:t>
      </w:r>
      <w:r>
        <w:rPr>
          <w:sz w:val="26"/>
          <w:szCs w:val="26"/>
        </w:rPr>
        <w:t xml:space="preserve"> </w:t>
      </w:r>
    </w:p>
    <w:p w:rsidR="00110AD2" w:rsidRDefault="00110AD2">
      <w:pPr>
        <w:ind w:left="720"/>
        <w:rPr>
          <w:sz w:val="26"/>
          <w:szCs w:val="26"/>
        </w:rPr>
      </w:pPr>
    </w:p>
    <w:p w:rsidR="00110AD2" w:rsidRDefault="00187DF2">
      <w:pPr>
        <w:ind w:left="720"/>
        <w:rPr>
          <w:sz w:val="26"/>
          <w:szCs w:val="26"/>
        </w:rPr>
      </w:pPr>
      <w:r>
        <w:rPr>
          <w:b/>
          <w:sz w:val="26"/>
          <w:szCs w:val="26"/>
          <w:u w:val="single"/>
        </w:rPr>
        <w:t>a) Proteger:</w:t>
      </w:r>
      <w:r>
        <w:rPr>
          <w:sz w:val="26"/>
          <w:szCs w:val="26"/>
        </w:rPr>
        <w:t xml:space="preserve"> tanto al accidentado como a los servicios de socorro.</w:t>
      </w:r>
    </w:p>
    <w:p w:rsidR="00110AD2" w:rsidRDefault="00187DF2">
      <w:pPr>
        <w:ind w:left="720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b) A</w:t>
      </w:r>
      <w:r>
        <w:rPr>
          <w:b/>
          <w:sz w:val="26"/>
          <w:szCs w:val="26"/>
          <w:u w:val="single"/>
        </w:rPr>
        <w:t>visar:</w:t>
      </w:r>
      <w:r>
        <w:rPr>
          <w:sz w:val="26"/>
          <w:szCs w:val="26"/>
        </w:rPr>
        <w:t xml:space="preserve"> Alertar a los servicios de emergencia (hospitales, bomberos, policía, protección civil). El teléfono de emergencia es el 112. </w:t>
      </w:r>
    </w:p>
    <w:p w:rsidR="00110AD2" w:rsidRDefault="00187DF2">
      <w:pPr>
        <w:ind w:left="720"/>
        <w:rPr>
          <w:sz w:val="30"/>
          <w:szCs w:val="30"/>
          <w:u w:val="single"/>
        </w:rPr>
      </w:pPr>
      <w:r>
        <w:rPr>
          <w:b/>
          <w:sz w:val="26"/>
          <w:szCs w:val="26"/>
          <w:u w:val="single"/>
        </w:rPr>
        <w:t>c) Socorrer:</w:t>
      </w:r>
      <w:r>
        <w:rPr>
          <w:sz w:val="26"/>
          <w:szCs w:val="26"/>
        </w:rPr>
        <w:t xml:space="preserve"> una vez que se haya protegido y avisado se procederá a actuar sobre el accidentado, practicándole los primero</w:t>
      </w:r>
      <w:r>
        <w:rPr>
          <w:sz w:val="26"/>
          <w:szCs w:val="26"/>
        </w:rPr>
        <w:t>s auxilios si se tienen conocimientos sobre ellos.</w:t>
      </w:r>
    </w:p>
    <w:p w:rsidR="00110AD2" w:rsidRDefault="00110AD2">
      <w:pPr>
        <w:ind w:left="720"/>
        <w:rPr>
          <w:sz w:val="30"/>
          <w:szCs w:val="30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3.1. FRACTURAS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1. </w:t>
      </w:r>
      <w:r>
        <w:rPr>
          <w:sz w:val="26"/>
          <w:szCs w:val="26"/>
        </w:rPr>
        <w:t xml:space="preserve">En caso de que la fractura sea abierta, limpiar la herida y aplicar apósitos estériles.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2. </w:t>
      </w:r>
      <w:r>
        <w:rPr>
          <w:sz w:val="26"/>
          <w:szCs w:val="26"/>
        </w:rPr>
        <w:t>Inmovilizar el hueso fracturado.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 </w:t>
      </w:r>
      <w:r>
        <w:rPr>
          <w:sz w:val="26"/>
          <w:szCs w:val="26"/>
        </w:rPr>
        <w:t>Tapar al herido, para que no se enfríe. 4. Evacuación ha</w:t>
      </w:r>
      <w:r>
        <w:rPr>
          <w:sz w:val="26"/>
          <w:szCs w:val="26"/>
        </w:rPr>
        <w:t>sta un centro hospitalario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3.2. HEMORRAGIAS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1.</w:t>
      </w:r>
      <w:r>
        <w:rPr>
          <w:sz w:val="26"/>
          <w:szCs w:val="26"/>
        </w:rPr>
        <w:t xml:space="preserve"> Realizaremos mediante un apósito una compresión suave en el punto de sangrado.</w:t>
      </w:r>
      <w:r>
        <w:rPr>
          <w:b/>
          <w:sz w:val="26"/>
          <w:szCs w:val="26"/>
        </w:rPr>
        <w:t xml:space="preserve">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 </w:t>
      </w:r>
      <w:r>
        <w:rPr>
          <w:sz w:val="26"/>
          <w:szCs w:val="26"/>
        </w:rPr>
        <w:t>Únicamente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si la hemorragia no se detiene, realizaremos un torniquete con una banda lo más ancha posible, llevando especial</w:t>
      </w:r>
      <w:r>
        <w:rPr>
          <w:sz w:val="26"/>
          <w:szCs w:val="26"/>
        </w:rPr>
        <w:t xml:space="preserve"> cuidado con la presión ejercida y anotaremos la hora en que se ha realizado el mismo.</w:t>
      </w:r>
      <w:r>
        <w:rPr>
          <w:b/>
          <w:sz w:val="26"/>
          <w:szCs w:val="26"/>
        </w:rPr>
        <w:t xml:space="preserve">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 </w:t>
      </w:r>
      <w:r>
        <w:rPr>
          <w:sz w:val="26"/>
          <w:szCs w:val="26"/>
        </w:rPr>
        <w:t>Evacuación hasta un centro hospitalario.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3.3. QUEMADURAS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1. </w:t>
      </w:r>
      <w:r>
        <w:rPr>
          <w:sz w:val="26"/>
          <w:szCs w:val="26"/>
        </w:rPr>
        <w:t>Refrescar la zona quemada, aplicando agua en abundancia sobre la superficie quemada.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2. </w:t>
      </w:r>
      <w:r>
        <w:rPr>
          <w:sz w:val="26"/>
          <w:szCs w:val="26"/>
        </w:rPr>
        <w:t>Aplicar un apósito estéril en la zona quemada</w:t>
      </w:r>
      <w:r>
        <w:rPr>
          <w:b/>
          <w:sz w:val="26"/>
          <w:szCs w:val="26"/>
        </w:rPr>
        <w:t xml:space="preserve">.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3. </w:t>
      </w:r>
      <w:r>
        <w:rPr>
          <w:sz w:val="26"/>
          <w:szCs w:val="26"/>
        </w:rPr>
        <w:t>Evacuación hasta un centro hospitalario.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noProof/>
          <w:lang w:val="es-ES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57151</wp:posOffset>
            </wp:positionH>
            <wp:positionV relativeFrom="paragraph">
              <wp:posOffset>218376</wp:posOffset>
            </wp:positionV>
            <wp:extent cx="5882995" cy="3412410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95" cy="341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4. SEÑALIZACIÓN                                                                            .</w:t>
      </w:r>
    </w:p>
    <w:p w:rsidR="00110AD2" w:rsidRDefault="00187DF2">
      <w:pPr>
        <w:rPr>
          <w:sz w:val="30"/>
          <w:szCs w:val="30"/>
          <w:u w:val="single"/>
        </w:rPr>
      </w:pPr>
      <w:r>
        <w:rPr>
          <w:sz w:val="26"/>
          <w:szCs w:val="26"/>
        </w:rPr>
        <w:t>La señalización referida a un objeto, actividad o situación determinada, proporciona una indicación o una obligación relativa a la seguridad o la salud en el trabajo mediante una señal en forma de panel, un color, una señal luminosa o acústica, una comunic</w:t>
      </w:r>
      <w:r>
        <w:rPr>
          <w:sz w:val="26"/>
          <w:szCs w:val="26"/>
        </w:rPr>
        <w:t>ación verbal o una señal gestual.</w:t>
      </w:r>
    </w:p>
    <w:p w:rsidR="00110AD2" w:rsidRDefault="00110AD2">
      <w:pPr>
        <w:rPr>
          <w:sz w:val="30"/>
          <w:szCs w:val="30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4.1. SEÑALES DE ADVERTENCIA. </w:t>
      </w:r>
    </w:p>
    <w:p w:rsidR="00110AD2" w:rsidRDefault="00187DF2">
      <w:pPr>
        <w:jc w:val="center"/>
        <w:rPr>
          <w:sz w:val="30"/>
          <w:szCs w:val="30"/>
          <w:u w:val="single"/>
        </w:rPr>
      </w:pPr>
      <w:r>
        <w:rPr>
          <w:noProof/>
          <w:sz w:val="30"/>
          <w:szCs w:val="30"/>
          <w:u w:val="single"/>
          <w:lang w:val="es-ES"/>
        </w:rPr>
        <w:drawing>
          <wp:inline distT="114300" distB="114300" distL="114300" distR="114300">
            <wp:extent cx="5731200" cy="212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jc w:val="center"/>
        <w:rPr>
          <w:sz w:val="30"/>
          <w:szCs w:val="30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4.2. SEÑALES DE PROHIBICIÓN.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4152900" cy="25717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4.3. SEÑALES DE OBLIGACIÓN.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4924425" cy="20288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4.4. SEÑALES DE SALVAMENTO O DE SOCORRO.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4857750" cy="19145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4.5. SEÑALES RELATIVAS A LA LUCHA CONTRA INCENDIOS.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4772025" cy="101917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4.6. SEÑALES DE COLOR REFERIDAS AL RIESGO DE CAÍDA, CHOQUES Y GOLPES.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sz w:val="26"/>
          <w:szCs w:val="26"/>
        </w:rPr>
        <w:t>La señalización se efectuará mediante franjas alternas amarillas y negras. Las franjas deberán tener una inclinación aproximada de 45°.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>
            <wp:extent cx="2571750" cy="5143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18"/>
          <w:szCs w:val="18"/>
        </w:rPr>
      </w:pPr>
      <w:r>
        <w:rPr>
          <w:b/>
          <w:sz w:val="26"/>
          <w:szCs w:val="26"/>
        </w:rPr>
        <w:t xml:space="preserve">4.7. ETIQUETADO. </w:t>
      </w:r>
    </w:p>
    <w:p w:rsidR="00110AD2" w:rsidRDefault="00187DF2">
      <w:pPr>
        <w:rPr>
          <w:b/>
          <w:sz w:val="26"/>
          <w:szCs w:val="26"/>
        </w:rPr>
      </w:pPr>
      <w:r>
        <w:rPr>
          <w:sz w:val="26"/>
          <w:szCs w:val="26"/>
        </w:rPr>
        <w:t>Para los productos químicos la información sobre su peligrosidad y el riesgo derivado de su utilización está recogida en la etiqueta y ampliada en la ficha</w:t>
      </w:r>
      <w:r w:rsidR="006B7AC7">
        <w:rPr>
          <w:sz w:val="26"/>
          <w:szCs w:val="26"/>
        </w:rPr>
        <w:t xml:space="preserve"> </w:t>
      </w:r>
      <w:r w:rsidR="006B7AC7">
        <w:rPr>
          <w:sz w:val="26"/>
          <w:szCs w:val="26"/>
        </w:rPr>
        <w:t>de datos de seguridad (FDS)</w:t>
      </w:r>
      <w:r>
        <w:rPr>
          <w:sz w:val="26"/>
          <w:szCs w:val="26"/>
        </w:rPr>
        <w:t>.</w:t>
      </w:r>
    </w:p>
    <w:p w:rsidR="00110AD2" w:rsidRDefault="006B7A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ES"/>
        </w:rPr>
        <w:drawing>
          <wp:inline distT="114300" distB="114300" distL="114300" distR="114300" wp14:anchorId="03C981EB" wp14:editId="6489C359">
            <wp:extent cx="3543300" cy="347662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10AD2">
      <w:pPr>
        <w:rPr>
          <w:b/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  <w:r>
        <w:rPr>
          <w:sz w:val="30"/>
          <w:szCs w:val="30"/>
        </w:rPr>
        <w:lastRenderedPageBreak/>
        <w:t xml:space="preserve">5. </w:t>
      </w:r>
      <w:r>
        <w:rPr>
          <w:sz w:val="30"/>
          <w:szCs w:val="30"/>
          <w:u w:val="single"/>
        </w:rPr>
        <w:t>PLANES DE AUTOPROTECCIÓN EN SITUACIONES DE EMERGENCIA.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Se defi</w:t>
      </w:r>
      <w:r>
        <w:rPr>
          <w:sz w:val="26"/>
          <w:szCs w:val="26"/>
        </w:rPr>
        <w:t>ne el Plan de Autoprotección como el documento que establece el marco orgánico y funcional previsto para un centro, establecimiento, espacio, instalación o dependencia, con el objeto de prevenir y controlar los riesgos sobre las personas y los bienes y dar</w:t>
      </w:r>
      <w:r>
        <w:rPr>
          <w:sz w:val="26"/>
          <w:szCs w:val="26"/>
        </w:rPr>
        <w:t xml:space="preserve"> respuesta adecuada a las posibles situaciones de emergencia, en la zona bajo responsabilidad del titular de la actividad, garantizando la integración de éstas actuaciones con el sistema público de protección civil. 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El Plan de Autoprotección abordará la </w:t>
      </w:r>
      <w:r>
        <w:rPr>
          <w:sz w:val="26"/>
          <w:szCs w:val="26"/>
        </w:rPr>
        <w:t>identificación y evaluación de los riesgos, las acciones y medidas necesarias para la prevención y control de riesgos, así como las medidas de protección y otras actuaciones a adoptar en caso de emergencia.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t>Debe incluir: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- Identificación de los titulares </w:t>
      </w:r>
      <w:r>
        <w:rPr>
          <w:sz w:val="26"/>
          <w:szCs w:val="26"/>
        </w:rPr>
        <w:t>y del emplazamiento de la actividad.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Descripción detallada de la actividad y del medio físico en el que se desarrolla.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-.Inventario, análisis y evaluación de riesgos.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Inventario y descripción de las medidas y medios de autoprotección.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Programa de man</w:t>
      </w:r>
      <w:r>
        <w:rPr>
          <w:sz w:val="26"/>
          <w:szCs w:val="26"/>
        </w:rPr>
        <w:t>tenimiento de instalaciones.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Plan de actuación ante emergencias.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Integración del plan de autoprotección en otros de ámbito superior.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Implantación del Plan de Autoprotección.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- Mantenimiento de la eficacia y actualización del Plan de Autoprotección.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  <w:r>
        <w:rPr>
          <w:sz w:val="30"/>
          <w:szCs w:val="30"/>
        </w:rPr>
        <w:lastRenderedPageBreak/>
        <w:t xml:space="preserve">6. </w:t>
      </w:r>
      <w:r>
        <w:rPr>
          <w:sz w:val="30"/>
          <w:szCs w:val="30"/>
          <w:u w:val="single"/>
        </w:rPr>
        <w:t>NORMATIVA APLICABLE.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26"/>
          <w:szCs w:val="26"/>
        </w:rPr>
        <w:t>La legislación aplicable sobre prevención de riesgos laborales para trabajadores del sector informático y de las comunicaciones es</w:t>
      </w:r>
      <w:r>
        <w:rPr>
          <w:sz w:val="30"/>
          <w:szCs w:val="30"/>
        </w:rPr>
        <w:t>: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 a)</w:t>
      </w:r>
      <w:r>
        <w:rPr>
          <w:sz w:val="26"/>
          <w:szCs w:val="26"/>
        </w:rPr>
        <w:t xml:space="preserve"> Ley 31/1995 de Prevención de Riesgos Laborales.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b)</w:t>
      </w:r>
      <w:r>
        <w:rPr>
          <w:sz w:val="26"/>
          <w:szCs w:val="26"/>
        </w:rPr>
        <w:t xml:space="preserve"> Real Decreto 363/1995 sobre notificación de sustancias nuevas y clasificación, envasado y etiquetado de sustancias peligrosas y modificaciones posteriores.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c)</w:t>
      </w:r>
      <w:r>
        <w:rPr>
          <w:sz w:val="26"/>
          <w:szCs w:val="26"/>
        </w:rPr>
        <w:t xml:space="preserve"> Real Decreto 485/1997 sobre disposiciones mínimas en materia de señalización de seguridad y sal</w:t>
      </w:r>
      <w:r>
        <w:rPr>
          <w:sz w:val="26"/>
          <w:szCs w:val="26"/>
        </w:rPr>
        <w:t xml:space="preserve">ud en el trabajo y Guía Técnica de desarrollo del Instituto Nacional de Seguridad e Higiene en el Trabajo (INSHT).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>d)</w:t>
      </w:r>
      <w:r>
        <w:rPr>
          <w:sz w:val="26"/>
          <w:szCs w:val="26"/>
        </w:rPr>
        <w:t xml:space="preserve"> Real Decreto 486/1997 por el que se establecen las disposiciones mínimas de seguridad y salud en los lugares de trabajo y Guía Técnica de</w:t>
      </w:r>
      <w:r>
        <w:rPr>
          <w:sz w:val="26"/>
          <w:szCs w:val="26"/>
        </w:rPr>
        <w:t xml:space="preserve"> desarrollo del INSHT.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>e)</w:t>
      </w:r>
      <w:r>
        <w:rPr>
          <w:sz w:val="26"/>
          <w:szCs w:val="26"/>
        </w:rPr>
        <w:t xml:space="preserve"> Real Decreto 487/1997 sobre disposiciones mínimas de seguridad y salud relativas a la manipulación manual de cargas que entrañe riesgos, en particular dorsolumbares, para los trabajadores y Guía Técnica de desarrollo del INSHT.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f </w:t>
      </w:r>
      <w:r>
        <w:rPr>
          <w:sz w:val="26"/>
          <w:szCs w:val="26"/>
        </w:rPr>
        <w:t xml:space="preserve">) Real Decreto 773/1997 sobre las disposiciones mínimas de seguridad y salud relativas a la utilización por los trabajadores de equipos de protección individual y Guía Técnica de desarrollo del INSHT.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>g)</w:t>
      </w:r>
      <w:r>
        <w:rPr>
          <w:sz w:val="26"/>
          <w:szCs w:val="26"/>
        </w:rPr>
        <w:t xml:space="preserve"> Real Decreto 1215/1997 por el que se establecen l</w:t>
      </w:r>
      <w:r>
        <w:rPr>
          <w:sz w:val="26"/>
          <w:szCs w:val="26"/>
        </w:rPr>
        <w:t>as disposiciones mínimas de seguridad y salud para la utilización por los trabajadores de los equipos de trabajo y Guía Técnica de desarrollo del INSHT.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 h)</w:t>
      </w:r>
      <w:r>
        <w:rPr>
          <w:sz w:val="26"/>
          <w:szCs w:val="26"/>
        </w:rPr>
        <w:t xml:space="preserve"> Real Decreto 374/2001 sobre la protección de la salud y seguridad de los trabajadores contra los ri</w:t>
      </w:r>
      <w:r>
        <w:rPr>
          <w:sz w:val="26"/>
          <w:szCs w:val="26"/>
        </w:rPr>
        <w:t xml:space="preserve">esgos relacionados con los agentes químicos durante el trabajo y Guía Técnica de desarrollo del INSHT.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 xml:space="preserve">i) </w:t>
      </w:r>
      <w:r>
        <w:rPr>
          <w:sz w:val="26"/>
          <w:szCs w:val="26"/>
        </w:rPr>
        <w:t>Real Decreto 614/2001 sobre disposiciones mínimas para protección de la salud y la seguridad de los trabajadores frente al riesgo eléctrico y Guía Té</w:t>
      </w:r>
      <w:r>
        <w:rPr>
          <w:sz w:val="26"/>
          <w:szCs w:val="26"/>
        </w:rPr>
        <w:t>cnica de desarrollo del INSHT.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j)</w:t>
      </w:r>
      <w:r>
        <w:rPr>
          <w:sz w:val="26"/>
          <w:szCs w:val="26"/>
        </w:rPr>
        <w:t xml:space="preserve"> Real Decreto 842/2002 sobre Reglamento Electrotécnico para Baja Tensión.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k)</w:t>
      </w:r>
      <w:r>
        <w:rPr>
          <w:sz w:val="26"/>
          <w:szCs w:val="26"/>
        </w:rPr>
        <w:t xml:space="preserve"> Ley 54/2003 de reforma del marco normativo de la prevención de riesgos laborales.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l) </w:t>
      </w:r>
      <w:r>
        <w:rPr>
          <w:sz w:val="26"/>
          <w:szCs w:val="26"/>
        </w:rPr>
        <w:t>Real Decreto 171/2004 por el que se desarrolla el artículo</w:t>
      </w:r>
      <w:r>
        <w:rPr>
          <w:sz w:val="26"/>
          <w:szCs w:val="26"/>
        </w:rPr>
        <w:t xml:space="preserve"> 24 de la Ley 31/1995 de Prevención de Riesgos Laborales, en materia de coordinación de actividades empresariales. </w:t>
      </w: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b/>
          <w:sz w:val="26"/>
          <w:szCs w:val="26"/>
        </w:rPr>
        <w:t>m)</w:t>
      </w:r>
      <w:r>
        <w:rPr>
          <w:sz w:val="26"/>
          <w:szCs w:val="26"/>
        </w:rPr>
        <w:t xml:space="preserve"> Real Decreto 393/2007 por el que se aprueba la Norma Básica de Autoprotección de los centros, establecimientos y dependencias que puedan </w:t>
      </w:r>
      <w:r>
        <w:rPr>
          <w:sz w:val="26"/>
          <w:szCs w:val="26"/>
        </w:rPr>
        <w:t>dar origen a situaciones de emergencia</w:t>
      </w: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6B7AC7" w:rsidRDefault="006B7AC7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6B7AC7" w:rsidRDefault="006B7AC7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87DF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  <w:r>
        <w:rPr>
          <w:sz w:val="30"/>
          <w:szCs w:val="30"/>
        </w:rPr>
        <w:lastRenderedPageBreak/>
        <w:t xml:space="preserve">7. </w:t>
      </w:r>
      <w:r>
        <w:rPr>
          <w:sz w:val="30"/>
          <w:szCs w:val="30"/>
          <w:u w:val="single"/>
        </w:rPr>
        <w:t xml:space="preserve">RESUMEN DE RIESGOS.     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10AD2">
        <w:tc>
          <w:tcPr>
            <w:tcW w:w="4514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30"/>
                <w:szCs w:val="30"/>
                <w:u w:val="single"/>
              </w:rPr>
            </w:pPr>
            <w:r>
              <w:rPr>
                <w:color w:val="FFFFFF"/>
                <w:sz w:val="30"/>
                <w:szCs w:val="30"/>
                <w:u w:val="single"/>
              </w:rPr>
              <w:t>Riesgos</w:t>
            </w:r>
          </w:p>
        </w:tc>
        <w:tc>
          <w:tcPr>
            <w:tcW w:w="4514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>Medidas</w:t>
            </w:r>
          </w:p>
        </w:tc>
      </w:tr>
      <w:tr w:rsidR="00110AD2">
        <w:trPr>
          <w:trHeight w:val="8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Caídas al mismo nivel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Suelos no resbaladizos.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Zonas de paso despejadas.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Canalizar cables con regletas.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Señalización de obstáculos no eliminados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8"/>
                <w:szCs w:val="8"/>
              </w:rPr>
            </w:pPr>
            <w:r>
              <w:rPr>
                <w:b/>
              </w:rPr>
              <w:t>Caídas a distinto nivel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Utilizar las escaleras de mano siempre de cara a ellas.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Abrir las escaleras al máximo de acuerdo con sus limitadores.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Golpes contra objetos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Mantener despejados pasillos y zonas de paso.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Orden y limpieza.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T. Musculoesquelètico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Mesa amplia y espaciosa.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Silla con 5 ruedas, regulable en altura e inclinación.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bookmarkStart w:id="0" w:name="_GoBack"/>
            <w:bookmarkEnd w:id="0"/>
            <w:r>
              <w:rPr>
                <w:sz w:val="16"/>
                <w:szCs w:val="16"/>
              </w:rPr>
              <w:t>•</w:t>
            </w:r>
            <w:r>
              <w:rPr>
                <w:sz w:val="16"/>
                <w:szCs w:val="16"/>
              </w:rPr>
              <w:t xml:space="preserve"> Distancia mínima a la pantalla 40 cm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8"/>
                <w:szCs w:val="8"/>
              </w:rPr>
            </w:pPr>
            <w:r>
              <w:rPr>
                <w:b/>
              </w:rPr>
              <w:t>Manejo manual de cargas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Mantener la espalda recta.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Uso de medios auxiliares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Aplastamiento por material de oficina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Anclar a la pared archivadores y estanterías.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Los archivadores deberán llevar un sistema que trabe los cajones de tal manera, que sólo sea posible tener uno abierto.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b/>
              </w:rPr>
              <w:t>Golpes/cortes con herramientas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Utilización d</w:t>
            </w:r>
            <w:r>
              <w:rPr>
                <w:sz w:val="16"/>
                <w:szCs w:val="16"/>
              </w:rPr>
              <w:t xml:space="preserve">e herramientas de acuerdo a su función.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Buen estado de herramientas. 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Contacto eléctrico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Instalación eléctrica reglamentaria.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Instalación eléctrica con protecciones magnetotérmicas, diferenciales y toma de tierra.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Evitar sobrecargar los enchufe</w:t>
            </w:r>
            <w:r>
              <w:rPr>
                <w:sz w:val="16"/>
                <w:szCs w:val="16"/>
              </w:rPr>
              <w:t xml:space="preserve">s con ladrones. 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Incendios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Instalación de extintores.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Mantenimiento de las instalaciones de protección contra incendios.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Instalar sistemas de detección y alarma.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Señalizar las zonas de riesgo de incendio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Fatiga visual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Graduar brillo y contraste.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Evitar deslumbramientos: colocar la pantalla en paralelo a la fuentes de luz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Confort acústico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Regular los timbres de los teléfonos.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No superar los 50 dB (A) como ruido ambiental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Confort térmico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Temperatura entre 17 y 27 º C.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u w:val="single"/>
              </w:rPr>
            </w:pPr>
            <w:r>
              <w:rPr>
                <w:sz w:val="16"/>
                <w:szCs w:val="16"/>
              </w:rPr>
              <w:t>• Humedad relativa entre 30 y 70 %.</w:t>
            </w:r>
          </w:p>
        </w:tc>
      </w:tr>
      <w:tr w:rsidR="00110AD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Factores psicosociales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• Máxima información sobre el proceso de trabajo. </w:t>
            </w:r>
          </w:p>
          <w:p w:rsidR="00110AD2" w:rsidRDefault="00187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• Distribuir claramente las tareas y competencias.</w:t>
            </w:r>
          </w:p>
          <w:p w:rsidR="00110AD2" w:rsidRDefault="00110A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</w:p>
        </w:tc>
      </w:tr>
    </w:tbl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p w:rsidR="00110AD2" w:rsidRDefault="00110AD2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  <w:u w:val="single"/>
        </w:rPr>
      </w:pPr>
    </w:p>
    <w:sectPr w:rsidR="00110AD2">
      <w:headerReference w:type="default" r:id="rId21"/>
      <w:foot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DF2" w:rsidRDefault="00187DF2">
      <w:pPr>
        <w:spacing w:line="240" w:lineRule="auto"/>
      </w:pPr>
      <w:r>
        <w:separator/>
      </w:r>
    </w:p>
  </w:endnote>
  <w:endnote w:type="continuationSeparator" w:id="0">
    <w:p w:rsidR="00187DF2" w:rsidRDefault="00187D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bst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AD2" w:rsidRDefault="00187DF2">
    <w:pPr>
      <w:rPr>
        <w:b/>
        <w:sz w:val="28"/>
        <w:szCs w:val="28"/>
      </w:rPr>
    </w:pPr>
    <w:r>
      <w:t xml:space="preserve"> </w:t>
    </w:r>
    <w:r>
      <w:rPr>
        <w:b/>
        <w:sz w:val="28"/>
        <w:szCs w:val="28"/>
      </w:rPr>
      <w:fldChar w:fldCharType="begin"/>
    </w:r>
    <w:r>
      <w:rPr>
        <w:b/>
        <w:sz w:val="28"/>
        <w:szCs w:val="28"/>
      </w:rPr>
      <w:instrText>PAGE</w:instrText>
    </w:r>
    <w:r w:rsidR="006B7AC7">
      <w:rPr>
        <w:b/>
        <w:sz w:val="28"/>
        <w:szCs w:val="28"/>
      </w:rPr>
      <w:fldChar w:fldCharType="separate"/>
    </w:r>
    <w:r w:rsidR="006B7AC7">
      <w:rPr>
        <w:b/>
        <w:noProof/>
        <w:sz w:val="28"/>
        <w:szCs w:val="28"/>
      </w:rPr>
      <w:t>3</w:t>
    </w:r>
    <w:r>
      <w:rPr>
        <w:b/>
        <w:sz w:val="28"/>
        <w:szCs w:val="28"/>
      </w:rPr>
      <w:fldChar w:fldCharType="end"/>
    </w:r>
    <w:r>
      <w:rPr>
        <w:b/>
        <w:sz w:val="28"/>
        <w:szCs w:val="28"/>
      </w:rPr>
      <w:t xml:space="preserve">                                         </w:t>
    </w:r>
    <w:r>
      <w:t>WHITE FLASH - 1 DAM -  PROYECTO INTEGRADO (PI)</w:t>
    </w:r>
  </w:p>
  <w:p w:rsidR="00110AD2" w:rsidRDefault="00110AD2">
    <w:pPr>
      <w:rPr>
        <w:b/>
        <w:sz w:val="28"/>
        <w:szCs w:val="28"/>
      </w:rPr>
    </w:pPr>
  </w:p>
  <w:p w:rsidR="00110AD2" w:rsidRDefault="00110AD2">
    <w:pPr>
      <w:rPr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DF2" w:rsidRDefault="00187DF2">
      <w:pPr>
        <w:spacing w:line="240" w:lineRule="auto"/>
      </w:pPr>
      <w:r>
        <w:separator/>
      </w:r>
    </w:p>
  </w:footnote>
  <w:footnote w:type="continuationSeparator" w:id="0">
    <w:p w:rsidR="00187DF2" w:rsidRDefault="00187D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AD2" w:rsidRDefault="00110AD2"/>
  <w:tbl>
    <w:tblPr>
      <w:tblStyle w:val="a1"/>
      <w:tblW w:w="9499" w:type="dxa"/>
      <w:tblInd w:w="1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470"/>
      <w:gridCol w:w="5029"/>
    </w:tblGrid>
    <w:tr w:rsidR="00110AD2" w:rsidTr="006B7AC7">
      <w:trPr>
        <w:trHeight w:val="1741"/>
      </w:trPr>
      <w:tc>
        <w:tcPr>
          <w:tcW w:w="4470" w:type="dxa"/>
          <w:shd w:val="clear" w:color="auto" w:fill="CCCCCC"/>
          <w:tcMar>
            <w:top w:w="100" w:type="dxa"/>
            <w:left w:w="100" w:type="dxa"/>
            <w:bottom w:w="100" w:type="dxa"/>
            <w:right w:w="100" w:type="dxa"/>
          </w:tcMar>
        </w:tcPr>
        <w:p w:rsidR="00110AD2" w:rsidRDefault="00187D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  <w:lang w:val="es-ES"/>
            </w:rPr>
            <w:drawing>
              <wp:inline distT="114300" distB="114300" distL="114300" distR="114300">
                <wp:extent cx="2724150" cy="877300"/>
                <wp:effectExtent l="0" t="0" r="0" b="0"/>
                <wp:docPr id="9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4150" cy="877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110AD2" w:rsidRDefault="00187D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b/>
              <w:color w:val="FFFFFF"/>
              <w:sz w:val="32"/>
              <w:szCs w:val="32"/>
            </w:rPr>
          </w:pPr>
          <w:r>
            <w:rPr>
              <w:b/>
              <w:color w:val="FFFFFF"/>
              <w:sz w:val="32"/>
              <w:szCs w:val="32"/>
            </w:rPr>
            <w:t>WHITE FLASH</w:t>
          </w:r>
        </w:p>
      </w:tc>
      <w:tc>
        <w:tcPr>
          <w:tcW w:w="5029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110AD2" w:rsidRDefault="00110AD2"/>
        <w:tbl>
          <w:tblPr>
            <w:tblStyle w:val="a2"/>
            <w:tblW w:w="913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135"/>
          </w:tblGrid>
          <w:tr w:rsidR="00110AD2">
            <w:trPr>
              <w:trHeight w:val="747"/>
            </w:trPr>
            <w:tc>
              <w:tcPr>
                <w:tcW w:w="4635" w:type="dxa"/>
              </w:tcPr>
              <w:p w:rsidR="006B7AC7" w:rsidRDefault="00187DF2" w:rsidP="006B7AC7">
                <w:pPr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 xml:space="preserve">PLAN DE PREVENCIÓN DE RIESGOS </w:t>
                </w:r>
              </w:p>
              <w:p w:rsidR="00110AD2" w:rsidRDefault="00187DF2" w:rsidP="006B7AC7">
                <w:pPr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LABORALES</w:t>
                </w:r>
              </w:p>
            </w:tc>
          </w:tr>
        </w:tbl>
        <w:p w:rsidR="00110AD2" w:rsidRDefault="00187DF2">
          <w:pPr>
            <w:rPr>
              <w:b/>
              <w:sz w:val="26"/>
              <w:szCs w:val="26"/>
            </w:rPr>
          </w:pPr>
          <w:r>
            <w:rPr>
              <w:b/>
              <w:sz w:val="26"/>
              <w:szCs w:val="26"/>
            </w:rPr>
            <w:t>FECHA: 24/05/2022</w:t>
          </w:r>
        </w:p>
        <w:p w:rsidR="00110AD2" w:rsidRDefault="00110AD2">
          <w:pPr>
            <w:rPr>
              <w:b/>
              <w:sz w:val="26"/>
              <w:szCs w:val="26"/>
            </w:rPr>
          </w:pPr>
        </w:p>
      </w:tc>
    </w:tr>
  </w:tbl>
  <w:p w:rsidR="00110AD2" w:rsidRDefault="00110AD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294408"/>
    <w:multiLevelType w:val="multilevel"/>
    <w:tmpl w:val="759A3A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AD2"/>
    <w:rsid w:val="00110AD2"/>
    <w:rsid w:val="00187DF2"/>
    <w:rsid w:val="006B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E51EA5-6EC3-4323-8EF9-39D4781AE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B7AC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7AC7"/>
  </w:style>
  <w:style w:type="paragraph" w:styleId="Piedepgina">
    <w:name w:val="footer"/>
    <w:basedOn w:val="Normal"/>
    <w:link w:val="PiedepginaCar"/>
    <w:uiPriority w:val="99"/>
    <w:unhideWhenUsed/>
    <w:rsid w:val="006B7AC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7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2167</Words>
  <Characters>11922</Characters>
  <Application>Microsoft Office Word</Application>
  <DocSecurity>0</DocSecurity>
  <Lines>99</Lines>
  <Paragraphs>28</Paragraphs>
  <ScaleCrop>false</ScaleCrop>
  <Company/>
  <LinksUpToDate>false</LinksUpToDate>
  <CharactersWithSpaces>14061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1erDAM</cp:lastModifiedBy>
  <cp:revision>2</cp:revision>
  <dcterms:created xsi:type="dcterms:W3CDTF">2022-05-25T07:28:00Z</dcterms:created>
  <dcterms:modified xsi:type="dcterms:W3CDTF">2022-05-25T07:32:00Z</dcterms:modified>
</cp:coreProperties>
</file>