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26" w:rsidRPr="002D1626" w:rsidRDefault="002D1626" w:rsidP="002D162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2D1626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2D1626" w:rsidRPr="002D1626" w:rsidRDefault="002D1626" w:rsidP="002D162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2D1626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sir_ementaler</w:t>
        </w:r>
        <w:proofErr w:type="spellEnd"/>
      </w:hyperlink>
    </w:p>
    <w:p w:rsidR="002D1626" w:rsidRPr="002D1626" w:rsidRDefault="002D1626" w:rsidP="002D1626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2D1626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7116C78F" wp14:editId="11F29E1B">
            <wp:extent cx="225425" cy="225425"/>
            <wp:effectExtent l="0" t="0" r="3175" b="317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626">
        <w:rPr>
          <w:rFonts w:ascii="Arial" w:eastAsia="Times New Roman" w:hAnsi="Arial" w:cs="Arial"/>
          <w:sz w:val="21"/>
          <w:szCs w:val="21"/>
          <w:lang w:eastAsia="es-AR"/>
        </w:rPr>
        <w:t>3000</w:t>
      </w:r>
    </w:p>
    <w:p w:rsidR="002D1626" w:rsidRPr="002D1626" w:rsidRDefault="002D1626" w:rsidP="002D1626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bored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student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printed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regular 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8 × 8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chessboard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used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marker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completely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fill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white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Knowing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filled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in, determine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(i.e.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chessboard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of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largest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enclosed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chessboard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after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actions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D1626" w:rsidRPr="002D1626" w:rsidRDefault="002D1626" w:rsidP="002D16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2D1626" w:rsidRPr="002D1626" w:rsidRDefault="002D1626" w:rsidP="002D162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ChessboardShapes</w:t>
      </w:r>
      <w:proofErr w:type="spellEnd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["g2", "h1"]) = 6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D162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E2514BB" wp14:editId="6F99579F">
            <wp:extent cx="2482215" cy="2482215"/>
            <wp:effectExtent l="0" t="0" r="0" b="0"/>
            <wp:docPr id="2" name="Imagen 2" descr="Chess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ss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Coloring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"g2"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plus-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shaped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around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"f2", "g1", "g2", "g3", "h2"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).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"h1"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colored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connects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because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it's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corner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chessboard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doesn't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new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besides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itself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thus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5 + 1 = 6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D1626" w:rsidRPr="002D1626" w:rsidRDefault="002D1626" w:rsidP="002D162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ChessboardShapes</w:t>
      </w:r>
      <w:proofErr w:type="spellEnd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[]) = 1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recolored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largest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just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originally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D1626" w:rsidRPr="002D1626" w:rsidRDefault="002D1626" w:rsidP="002D162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array.string</w:t>
      </w:r>
      <w:proofErr w:type="spellEnd"/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squares</w:t>
      </w:r>
      <w:proofErr w:type="spellEnd"/>
    </w:p>
    <w:p w:rsidR="002D1626" w:rsidRPr="002D1626" w:rsidRDefault="002D1626" w:rsidP="002D16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White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colored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expressed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standard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algebraic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chess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notation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"a1"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 xml:space="preserve">0 ≤ </w:t>
      </w:r>
      <w:proofErr w:type="spellStart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>squares.length</w:t>
      </w:r>
      <w:proofErr w:type="spellEnd"/>
      <w:r w:rsidRPr="002D1626">
        <w:rPr>
          <w:rFonts w:ascii="Consolas" w:eastAsia="Times New Roman" w:hAnsi="Consolas" w:cs="Consolas"/>
          <w:sz w:val="20"/>
          <w:szCs w:val="20"/>
          <w:lang w:eastAsia="es-AR"/>
        </w:rPr>
        <w:t xml:space="preserve"> ≤ 32</w:t>
      </w:r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D1626" w:rsidRPr="002D1626" w:rsidRDefault="002D1626" w:rsidP="002D1626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2D162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2D1626" w:rsidRPr="002D1626" w:rsidRDefault="002D1626" w:rsidP="002D1626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largest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enclosed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black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region</w:t>
      </w:r>
      <w:proofErr w:type="spellEnd"/>
      <w:r w:rsidRPr="002D1626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B57E2" w:rsidRDefault="002D1626">
      <w:hyperlink r:id="rId9" w:history="1">
        <w:r w:rsidRPr="00AB2A0F">
          <w:rPr>
            <w:rStyle w:val="Hipervnculo"/>
          </w:rPr>
          <w:t>https://codefights.com/challenge/YPo4BxN4Mu95MksRG</w:t>
        </w:r>
      </w:hyperlink>
    </w:p>
    <w:p w:rsidR="002D1626" w:rsidRDefault="002D1626"/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ColorCelda;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notacion;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Celda(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.Fila = fila;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 columna;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obj)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)obj;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.Fila == c.Fila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== c.Columna)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[8, 8];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FloodFill(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nodo,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viejo,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reemplazo)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(matriz[nodo.Fila, nodo.Columna].ColorCelda != viejo) 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pila.Push(nodo);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grupoSeleccionado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grupoSeleccionado.Add(nodo);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(pila.Count &gt; 0)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pila.Pop();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matriz[c.Fila, c.Columna].ColorCelda = reemplazo;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(!grupoSeleccionado.Contains(matriz[c.Fila, c.Columna]))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grupoSeleccionado.Add(matriz[c.Fila, c.Columna]);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&gt; 0)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c.Columna].ColorCelda == viejo)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c.Columna));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&lt; 8 - 1)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c.Columna].ColorCelda == viejo)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c.Columna));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&gt; 0)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- 1].ColorCelda == viejo)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- 1));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&lt; 8- 1)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+ 1].ColorCelda == viejo)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+ 1));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grupoSeleccionado;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mostrar(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[,] matriz)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8; i++)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8; j++)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.Write(matriz[i, j].ColorCelda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//Console.Write(matriz[i, j].notacion + " ");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[,] m =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//int[,] m =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{0,1,1,1,0,1,0,1},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{1,0,1,1,1,0,1,0},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.WriteLine(ChessboardShapes(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"g2"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"h1"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}));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ChessboardShapes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squares)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[,] m =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{0,1,0,1,0,1,0,1},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{1,0,1,0,1,0,1,0},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8; i++)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8; j++)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j].ColorCelda = m[i, j];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 = 0, c = 0;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8; i &gt;= 1; i--)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j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'h'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 j++)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matriz[f, c].notacion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)j + i.ToString();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c++;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f++;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 = 0;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8; i++)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8; j++)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(squares.Contains(matriz[i, j].notacion))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matriz[i, j].ColorCelda = 1;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0;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8; i++)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8; j++)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(matriz[i, j].ColorCelda == 1)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sel = FloodFill(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j), 1, 2);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.Max(sel.Count, max);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max;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D1626" w:rsidRDefault="002D1626" w:rsidP="002D16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D1626" w:rsidRDefault="002D1626"/>
    <w:sectPr w:rsidR="002D1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49F0"/>
    <w:multiLevelType w:val="multilevel"/>
    <w:tmpl w:val="720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E2889"/>
    <w:multiLevelType w:val="multilevel"/>
    <w:tmpl w:val="762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26"/>
    <w:rsid w:val="002D1626"/>
    <w:rsid w:val="005B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6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16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1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62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D16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ir_ementa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YPo4BxN4Mu95Mks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2016-04-19T01:55:00Z</dcterms:created>
  <dcterms:modified xsi:type="dcterms:W3CDTF">2016-04-19T01:56:00Z</dcterms:modified>
</cp:coreProperties>
</file>