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hanging="708"/>
        <w:jc w:val="center"/>
        <w:rPr>
          <w:rFonts w:ascii="Arial" w:cs="Arial" w:eastAsia="Arial" w:hAnsi="Arial"/>
          <w:sz w:val="22"/>
          <w:szCs w:val="2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ART CUD - Caso de Uso Dialogal - Gestionar envio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Uso: 006 - Gestionar envio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  </w:t>
      </w:r>
      <w:r w:rsidDel="00000000" w:rsidR="00000000" w:rsidRPr="00000000">
        <w:rPr>
          <w:rFonts w:ascii="Arial" w:cs="Arial" w:eastAsia="Arial" w:hAnsi="Arial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Dialogal</w:t>
      </w:r>
      <w:r w:rsidDel="00000000" w:rsidR="00000000" w:rsidRPr="00000000">
        <w:rPr>
          <w:rFonts w:ascii="Arial" w:cs="Arial" w:eastAsia="Arial" w:hAnsi="Arial"/>
          <w:rtl w:val="0"/>
        </w:rPr>
        <w:t xml:space="preserve"> Usabilidad: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Contemplada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PRECONDICIONES: El usuario se encuentra logueado. La compra del libro se encuentra registrada y abonada.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DISPARADOR: El usuario desea gestionar el envío de una venta realizada.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POSTCONDICIONES: Éxito: El estado del envío quedó actualizado.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ingresa el nombre parcial </w:t>
              <w:br w:type="textWrapping"/>
              <w:t xml:space="preserve">del libro y presiona "Enter".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busca libros que coincidan con el nombre parcial.</w:t>
              <w:br w:type="textWrapping"/>
              <w:t xml:space="preserve">Sistema muestra listado de libros que coincidan.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924425" cy="5238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918075" cy="156654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1566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No hay libros que coincidan con el </w:t>
              <w:br w:type="textWrapping"/>
              <w:t xml:space="preserve">nombre ingresado.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muestra mensaje. Vuelve al paso 1.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selecciona el libro que </w:t>
              <w:br w:type="textWrapping"/>
              <w:t xml:space="preserve">busca.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busca el libro y lo muestra.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918075" cy="218821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2188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despliega el dropdown.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muestra los posibles estados de la </w:t>
              <w:br w:type="textWrapping"/>
              <w:t xml:space="preserve">lectura.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908550" cy="983615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983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427855" cy="217614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55" cy="217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selecciona un estado disponible.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selecciona "Leído"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actualiza la vista y muestra los campos</w:t>
              <w:br w:type="textWrapping"/>
              <w:t xml:space="preserve">para escribir la reseña.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selecciona "Quiero leer"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4.b.1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actualiza el estado de la lectura.</w:t>
              <w:br w:type="textWrapping"/>
              <w:t xml:space="preserve">Fin del caso de uso.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selecciona "Leyendo"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4.c.1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actualiza el estado de la lectura.</w:t>
              <w:br w:type="textWrapping"/>
              <w:t xml:space="preserve">Fin del caso de uso.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Usuario ingresa la reseña y presiona</w:t>
              <w:br w:type="textWrapping"/>
              <w:t xml:space="preserve">"guardar".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Sistema registra la reseña.</w:t>
              <w:br w:type="textWrapping"/>
              <w:t xml:space="preserve">Fin del caso de uso.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6"/>
        <w:tblW w:w="10449.0" w:type="dxa"/>
        <w:jc w:val="left"/>
        <w:tblLayout w:type="fixed"/>
        <w:tblLook w:val="0000"/>
      </w:tblPr>
      <w:tblGrid>
        <w:gridCol w:w="1245"/>
        <w:gridCol w:w="960"/>
        <w:gridCol w:w="2310"/>
        <w:gridCol w:w="2446"/>
        <w:gridCol w:w="3488"/>
        <w:tblGridChange w:id="0">
          <w:tblGrid>
            <w:gridCol w:w="1245"/>
            <w:gridCol w:w="960"/>
            <w:gridCol w:w="2310"/>
            <w:gridCol w:w="2446"/>
            <w:gridCol w:w="348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24/06/2026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8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  <w:tab w:val="center" w:leader="none" w:pos="523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 &gt;</w:t>
          </w:r>
        </w:p>
        <w:p w:rsidR="00000000" w:rsidDel="00000000" w:rsidP="00000000" w:rsidRDefault="00000000" w:rsidRPr="00000000" w14:paraId="00000087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Panto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&lt;1.01(05-08-2026)&gt;</w:t>
          </w:r>
        </w:p>
        <w:p w:rsidR="00000000" w:rsidDel="00000000" w:rsidP="00000000" w:rsidRDefault="00000000" w:rsidRPr="00000000" w14:paraId="00000089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HcCud0APtqhqO7jlj2Xv1JXvA==">CgMxLjA4AHIhMTZtVWFqU2RWNkxLZnhzS2F3dFVEcUw2Ri1iajZLYmxT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