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93136" w14:textId="77777777" w:rsidR="00CC19F6" w:rsidRPr="000B34FB" w:rsidRDefault="00CC19F6" w:rsidP="70242708">
      <w:pPr>
        <w:tabs>
          <w:tab w:val="left" w:pos="1260"/>
        </w:tabs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b/>
          <w:bCs/>
          <w:sz w:val="28"/>
          <w:szCs w:val="28"/>
          <w:lang w:val="es-ES" w:eastAsia="es-ES"/>
        </w:rPr>
      </w:pPr>
      <w:r w:rsidRPr="000B34FB">
        <w:rPr>
          <w:rFonts w:eastAsia="Times New Roman" w:cstheme="minorHAnsi"/>
          <w:b/>
          <w:noProof/>
          <w:sz w:val="50"/>
          <w:szCs w:val="20"/>
          <w:lang w:val="es-MX" w:eastAsia="es-ES"/>
        </w:rPr>
        <w:drawing>
          <wp:anchor distT="0" distB="0" distL="114300" distR="114300" simplePos="0" relativeHeight="251659264" behindDoc="1" locked="0" layoutInCell="1" allowOverlap="1" wp14:anchorId="4C41F7D1" wp14:editId="18862E0F">
            <wp:simplePos x="0" y="0"/>
            <wp:positionH relativeFrom="column">
              <wp:posOffset>158115</wp:posOffset>
            </wp:positionH>
            <wp:positionV relativeFrom="paragraph">
              <wp:posOffset>5080</wp:posOffset>
            </wp:positionV>
            <wp:extent cx="685800" cy="685800"/>
            <wp:effectExtent l="0" t="0" r="0" b="0"/>
            <wp:wrapTight wrapText="bothSides">
              <wp:wrapPolygon edited="0">
                <wp:start x="0" y="0"/>
                <wp:lineTo x="0" y="21000"/>
                <wp:lineTo x="21000" y="21000"/>
                <wp:lineTo x="21000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0242708">
        <w:rPr>
          <w:rFonts w:eastAsia="Times New Roman"/>
          <w:b/>
          <w:bCs/>
          <w:sz w:val="28"/>
          <w:szCs w:val="28"/>
          <w:lang w:val="es-ES" w:eastAsia="es-ES"/>
        </w:rPr>
        <w:t xml:space="preserve">Universidad Nacional de </w:t>
      </w:r>
      <w:smartTag w:uri="urn:schemas-microsoft-com:office:smarttags" w:element="PersonName">
        <w:smartTagPr>
          <w:attr w:name="ProductID" w:val="La Matanza"/>
        </w:smartTagPr>
        <w:r w:rsidRPr="70242708">
          <w:rPr>
            <w:rFonts w:eastAsia="Times New Roman"/>
            <w:b/>
            <w:bCs/>
            <w:sz w:val="28"/>
            <w:szCs w:val="28"/>
            <w:lang w:val="es-ES" w:eastAsia="es-ES"/>
          </w:rPr>
          <w:t>La Matanza</w:t>
        </w:r>
      </w:smartTag>
    </w:p>
    <w:p w14:paraId="4A41E14C" w14:textId="77872A1E" w:rsidR="00CC19F6" w:rsidRPr="000B34FB" w:rsidRDefault="00CC19F6" w:rsidP="70242708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eastAsia="Times New Roman"/>
          <w:b/>
          <w:bCs/>
          <w:sz w:val="32"/>
          <w:szCs w:val="32"/>
          <w:lang w:val="es-ES" w:eastAsia="es-ES"/>
        </w:rPr>
      </w:pPr>
      <w:r w:rsidRPr="70242708">
        <w:rPr>
          <w:rFonts w:eastAsia="Times New Roman"/>
          <w:b/>
          <w:bCs/>
          <w:sz w:val="28"/>
          <w:szCs w:val="28"/>
          <w:lang w:val="es-ES" w:eastAsia="es-ES"/>
        </w:rPr>
        <w:t>Departamento de Ingeniería e Investigaciones Tecnológicas</w:t>
      </w:r>
    </w:p>
    <w:p w14:paraId="5C6D040A" w14:textId="77777777" w:rsidR="00CC19F6" w:rsidRPr="000B34FB" w:rsidRDefault="00CC19F6" w:rsidP="00CC19F6">
      <w:p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eastAsia="Times New Roman" w:cstheme="minorHAnsi"/>
          <w:color w:val="008080"/>
          <w:sz w:val="20"/>
          <w:szCs w:val="20"/>
          <w:lang w:val="es-ES" w:eastAsia="es-ES"/>
        </w:rPr>
      </w:pPr>
    </w:p>
    <w:p w14:paraId="5D40CEE5" w14:textId="77777777" w:rsidR="00CC19F6" w:rsidRPr="000B34FB" w:rsidRDefault="00CC19F6" w:rsidP="00CC19F6">
      <w:pPr>
        <w:spacing w:after="0" w:line="240" w:lineRule="auto"/>
        <w:jc w:val="center"/>
        <w:rPr>
          <w:rFonts w:eastAsia="Times New Roman" w:cstheme="minorHAnsi"/>
          <w:b/>
          <w:sz w:val="50"/>
          <w:szCs w:val="20"/>
          <w:lang w:val="es-MX" w:eastAsia="es-ES"/>
        </w:rPr>
      </w:pPr>
    </w:p>
    <w:p w14:paraId="1A4E0A2D" w14:textId="77777777" w:rsidR="00CC19F6" w:rsidRPr="000B34FB" w:rsidRDefault="00CC19F6" w:rsidP="00CC19F6">
      <w:pPr>
        <w:spacing w:after="0" w:line="240" w:lineRule="auto"/>
        <w:jc w:val="center"/>
        <w:rPr>
          <w:rFonts w:eastAsia="Times New Roman" w:cstheme="minorHAnsi"/>
          <w:b/>
          <w:bCs/>
          <w:sz w:val="72"/>
          <w:szCs w:val="72"/>
          <w:lang w:val="es-MX" w:eastAsia="es-ES"/>
        </w:rPr>
      </w:pPr>
      <w:r w:rsidRPr="000B34FB">
        <w:rPr>
          <w:rFonts w:eastAsia="Times New Roman" w:cstheme="minorHAnsi"/>
          <w:b/>
          <w:bCs/>
          <w:sz w:val="72"/>
          <w:szCs w:val="72"/>
          <w:lang w:val="es-MX" w:eastAsia="es-ES"/>
        </w:rPr>
        <w:t>Bases de Datos Aplicada</w:t>
      </w:r>
    </w:p>
    <w:p w14:paraId="3EE911CD" w14:textId="77777777" w:rsidR="00CC19F6" w:rsidRPr="000B34FB" w:rsidRDefault="00CC19F6" w:rsidP="00CC19F6">
      <w:pPr>
        <w:rPr>
          <w:rFonts w:cstheme="minorHAnsi"/>
          <w:sz w:val="20"/>
          <w:lang w:val="es-ES"/>
        </w:rPr>
      </w:pPr>
    </w:p>
    <w:p w14:paraId="0E5CBAD2" w14:textId="538C53BC" w:rsidR="00CC19F6" w:rsidRPr="000B34FB" w:rsidRDefault="00FE7E6D" w:rsidP="70242708">
      <w:pPr>
        <w:spacing w:after="0" w:line="240" w:lineRule="auto"/>
        <w:ind w:left="-284" w:right="-284"/>
        <w:jc w:val="center"/>
        <w:rPr>
          <w:rFonts w:eastAsia="Times New Roman"/>
          <w:b/>
          <w:bCs/>
          <w:sz w:val="52"/>
          <w:szCs w:val="52"/>
          <w:lang w:val="es-MX" w:eastAsia="es-ES"/>
        </w:rPr>
      </w:pPr>
      <w:r w:rsidRPr="70242708">
        <w:rPr>
          <w:rFonts w:eastAsia="Times New Roman"/>
          <w:b/>
          <w:bCs/>
          <w:sz w:val="52"/>
          <w:szCs w:val="52"/>
          <w:lang w:val="es-MX" w:eastAsia="es-ES"/>
        </w:rPr>
        <w:t xml:space="preserve">Grupo: </w:t>
      </w:r>
      <w:r w:rsidR="007F3C90">
        <w:rPr>
          <w:rFonts w:eastAsia="Times New Roman"/>
          <w:b/>
          <w:bCs/>
          <w:sz w:val="52"/>
          <w:szCs w:val="52"/>
          <w:lang w:val="es-MX" w:eastAsia="es-ES"/>
        </w:rPr>
        <w:t>03</w:t>
      </w:r>
    </w:p>
    <w:p w14:paraId="1677B97F" w14:textId="77777777" w:rsidR="00CC19F6" w:rsidRPr="000B34FB" w:rsidRDefault="00CC19F6" w:rsidP="00CC19F6">
      <w:pPr>
        <w:spacing w:after="0" w:line="240" w:lineRule="auto"/>
        <w:ind w:left="-284" w:right="-284"/>
        <w:jc w:val="center"/>
        <w:rPr>
          <w:rFonts w:eastAsia="Times New Roman" w:cstheme="minorHAnsi"/>
          <w:b/>
          <w:bCs/>
          <w:sz w:val="20"/>
          <w:szCs w:val="20"/>
          <w:lang w:val="es-MX" w:eastAsia="es-ES"/>
        </w:rPr>
      </w:pPr>
    </w:p>
    <w:p w14:paraId="0A140140" w14:textId="77777777" w:rsidR="00CC19F6" w:rsidRPr="000B34FB" w:rsidRDefault="00CC19F6" w:rsidP="00CC19F6">
      <w:pPr>
        <w:spacing w:after="0" w:line="240" w:lineRule="auto"/>
        <w:ind w:left="-284" w:right="-284"/>
        <w:rPr>
          <w:rFonts w:eastAsia="Times New Roman" w:cstheme="minorHAnsi"/>
          <w:b/>
          <w:bCs/>
          <w:sz w:val="20"/>
          <w:szCs w:val="20"/>
          <w:lang w:val="es-MX" w:eastAsia="es-ES"/>
        </w:rPr>
      </w:pPr>
    </w:p>
    <w:p w14:paraId="3C80ABFF" w14:textId="62FA4D74" w:rsidR="00CC19F6" w:rsidRPr="000B34FB" w:rsidRDefault="00CC19F6" w:rsidP="70242708">
      <w:pPr>
        <w:spacing w:line="240" w:lineRule="auto"/>
        <w:ind w:right="-284"/>
        <w:rPr>
          <w:b/>
          <w:bCs/>
          <w:sz w:val="28"/>
          <w:szCs w:val="28"/>
          <w:lang w:val="es-MX"/>
        </w:rPr>
      </w:pPr>
      <w:r w:rsidRPr="70242708">
        <w:rPr>
          <w:b/>
          <w:bCs/>
          <w:sz w:val="28"/>
          <w:szCs w:val="28"/>
          <w:lang w:val="es-MX"/>
        </w:rPr>
        <w:t xml:space="preserve">TP Integrador </w:t>
      </w:r>
      <w:r w:rsidR="000B34FB" w:rsidRPr="70242708">
        <w:rPr>
          <w:b/>
          <w:bCs/>
          <w:sz w:val="28"/>
          <w:szCs w:val="28"/>
          <w:lang w:val="es-MX"/>
        </w:rPr>
        <w:t xml:space="preserve">– Entrega </w:t>
      </w:r>
      <w:r w:rsidR="72644F5D" w:rsidRPr="70242708">
        <w:rPr>
          <w:b/>
          <w:bCs/>
          <w:sz w:val="28"/>
          <w:szCs w:val="28"/>
          <w:lang w:val="es-MX"/>
        </w:rPr>
        <w:t>nro.</w:t>
      </w:r>
      <w:r w:rsidR="000B34FB" w:rsidRPr="70242708">
        <w:rPr>
          <w:b/>
          <w:bCs/>
          <w:sz w:val="28"/>
          <w:szCs w:val="28"/>
          <w:lang w:val="es-MX"/>
        </w:rPr>
        <w:t xml:space="preserve">: </w:t>
      </w:r>
      <w:r w:rsidR="76E79006" w:rsidRPr="70242708">
        <w:rPr>
          <w:b/>
          <w:bCs/>
          <w:sz w:val="28"/>
          <w:szCs w:val="28"/>
          <w:lang w:val="es-MX"/>
        </w:rPr>
        <w:t>1</w:t>
      </w:r>
    </w:p>
    <w:p w14:paraId="2F5334DF" w14:textId="51D7B309" w:rsidR="00CC19F6" w:rsidRPr="000B34FB" w:rsidRDefault="00CC19F6" w:rsidP="70242708">
      <w:pPr>
        <w:spacing w:line="240" w:lineRule="auto"/>
        <w:ind w:right="-284"/>
        <w:rPr>
          <w:b/>
          <w:bCs/>
          <w:sz w:val="28"/>
          <w:szCs w:val="28"/>
          <w:lang w:val="es-MX"/>
        </w:rPr>
      </w:pPr>
      <w:r w:rsidRPr="70242708">
        <w:rPr>
          <w:b/>
          <w:bCs/>
          <w:sz w:val="28"/>
          <w:szCs w:val="28"/>
          <w:lang w:val="es-MX"/>
        </w:rPr>
        <w:t>Fecha de Presentación: [</w:t>
      </w:r>
      <w:r w:rsidR="5EB2E743" w:rsidRPr="70242708">
        <w:rPr>
          <w:b/>
          <w:bCs/>
          <w:sz w:val="28"/>
          <w:szCs w:val="28"/>
          <w:lang w:val="es-MX"/>
        </w:rPr>
        <w:t>09</w:t>
      </w:r>
      <w:r w:rsidRPr="70242708">
        <w:rPr>
          <w:b/>
          <w:bCs/>
          <w:sz w:val="28"/>
          <w:szCs w:val="28"/>
          <w:lang w:val="es-MX"/>
        </w:rPr>
        <w:t>/</w:t>
      </w:r>
      <w:r w:rsidR="66C1DE24" w:rsidRPr="70242708">
        <w:rPr>
          <w:b/>
          <w:bCs/>
          <w:sz w:val="28"/>
          <w:szCs w:val="28"/>
          <w:lang w:val="es-MX"/>
        </w:rPr>
        <w:t>02</w:t>
      </w:r>
      <w:r w:rsidRPr="70242708">
        <w:rPr>
          <w:b/>
          <w:bCs/>
          <w:sz w:val="28"/>
          <w:szCs w:val="28"/>
          <w:lang w:val="es-MX"/>
        </w:rPr>
        <w:t>/</w:t>
      </w:r>
      <w:r w:rsidR="0A59542E" w:rsidRPr="70242708">
        <w:rPr>
          <w:b/>
          <w:bCs/>
          <w:sz w:val="28"/>
          <w:szCs w:val="28"/>
          <w:lang w:val="es-MX"/>
        </w:rPr>
        <w:t>2024</w:t>
      </w:r>
      <w:r w:rsidRPr="70242708">
        <w:rPr>
          <w:b/>
          <w:bCs/>
          <w:sz w:val="28"/>
          <w:szCs w:val="28"/>
          <w:lang w:val="es-MX"/>
        </w:rPr>
        <w:t>]</w:t>
      </w:r>
    </w:p>
    <w:p w14:paraId="262023AF" w14:textId="77777777" w:rsidR="00CC19F6" w:rsidRPr="000B34FB" w:rsidRDefault="00CC19F6" w:rsidP="00CC19F6">
      <w:pPr>
        <w:spacing w:line="240" w:lineRule="auto"/>
        <w:ind w:right="-284"/>
        <w:rPr>
          <w:rFonts w:cstheme="minorHAnsi"/>
          <w:b/>
          <w:bCs/>
          <w:sz w:val="28"/>
          <w:szCs w:val="28"/>
          <w:lang w:val="es-MX"/>
        </w:rPr>
      </w:pPr>
    </w:p>
    <w:p w14:paraId="3A05ADCB" w14:textId="43DAE668" w:rsidR="00CC19F6" w:rsidRPr="000B34FB" w:rsidRDefault="00CC19F6" w:rsidP="00CC19F6">
      <w:pPr>
        <w:spacing w:line="240" w:lineRule="auto"/>
        <w:ind w:right="-284"/>
        <w:rPr>
          <w:rFonts w:cstheme="minorHAnsi"/>
          <w:lang w:val="es-MX"/>
        </w:rPr>
      </w:pPr>
      <w:r w:rsidRPr="000B34FB">
        <w:rPr>
          <w:rFonts w:cstheme="minorHAnsi"/>
          <w:b/>
          <w:bCs/>
          <w:sz w:val="28"/>
          <w:szCs w:val="28"/>
          <w:lang w:val="es-MX"/>
        </w:rPr>
        <w:t>Integrantes</w:t>
      </w:r>
      <w:r w:rsidR="000B34FB">
        <w:rPr>
          <w:rFonts w:cstheme="minorHAnsi"/>
          <w:b/>
          <w:bCs/>
          <w:sz w:val="28"/>
          <w:szCs w:val="28"/>
          <w:lang w:val="es-MX"/>
        </w:rPr>
        <w:t>:</w:t>
      </w:r>
    </w:p>
    <w:tbl>
      <w:tblPr>
        <w:tblStyle w:val="Tablaconcuadrcula"/>
        <w:tblW w:w="9176" w:type="dxa"/>
        <w:jc w:val="center"/>
        <w:tblLook w:val="04A0" w:firstRow="1" w:lastRow="0" w:firstColumn="1" w:lastColumn="0" w:noHBand="0" w:noVBand="1"/>
      </w:tblPr>
      <w:tblGrid>
        <w:gridCol w:w="1519"/>
        <w:gridCol w:w="1939"/>
        <w:gridCol w:w="2176"/>
        <w:gridCol w:w="3542"/>
      </w:tblGrid>
      <w:tr w:rsidR="000B34FB" w14:paraId="4AD25AE0" w14:textId="77777777" w:rsidTr="70242708">
        <w:trPr>
          <w:trHeight w:val="387"/>
          <w:jc w:val="center"/>
        </w:trPr>
        <w:tc>
          <w:tcPr>
            <w:tcW w:w="1526" w:type="dxa"/>
            <w:shd w:val="clear" w:color="auto" w:fill="D9D9D9" w:themeFill="background1" w:themeFillShade="D9"/>
            <w:vAlign w:val="center"/>
          </w:tcPr>
          <w:p w14:paraId="06E90796" w14:textId="77777777" w:rsidR="000B34FB" w:rsidRDefault="000B34FB" w:rsidP="000B34FB">
            <w:pPr>
              <w:ind w:right="-284"/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DNI</w:t>
            </w:r>
          </w:p>
        </w:tc>
        <w:tc>
          <w:tcPr>
            <w:tcW w:w="1950" w:type="dxa"/>
            <w:shd w:val="clear" w:color="auto" w:fill="D9D9D9" w:themeFill="background1" w:themeFillShade="D9"/>
            <w:vAlign w:val="bottom"/>
          </w:tcPr>
          <w:p w14:paraId="54A205AF" w14:textId="5E27642E" w:rsidR="000B34FB" w:rsidRDefault="000B34FB" w:rsidP="000B34FB">
            <w:pPr>
              <w:ind w:right="-284"/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Apellido</w:t>
            </w:r>
          </w:p>
        </w:tc>
        <w:tc>
          <w:tcPr>
            <w:tcW w:w="2190" w:type="dxa"/>
            <w:shd w:val="clear" w:color="auto" w:fill="D9D9D9" w:themeFill="background1" w:themeFillShade="D9"/>
            <w:vAlign w:val="bottom"/>
          </w:tcPr>
          <w:p w14:paraId="34D4B9DE" w14:textId="4677B4BC" w:rsidR="000B34FB" w:rsidRDefault="000B34FB" w:rsidP="000B34FB">
            <w:pPr>
              <w:ind w:right="-284"/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Nombre</w:t>
            </w:r>
          </w:p>
        </w:tc>
        <w:tc>
          <w:tcPr>
            <w:tcW w:w="3510" w:type="dxa"/>
            <w:shd w:val="clear" w:color="auto" w:fill="D9D9D9" w:themeFill="background1" w:themeFillShade="D9"/>
            <w:vAlign w:val="bottom"/>
          </w:tcPr>
          <w:p w14:paraId="61BDD647" w14:textId="77777777" w:rsidR="000B34FB" w:rsidRDefault="000B34FB" w:rsidP="000B34FB">
            <w:pPr>
              <w:jc w:val="center"/>
              <w:rPr>
                <w:b/>
                <w:sz w:val="28"/>
                <w:lang w:val="es-MX"/>
              </w:rPr>
            </w:pPr>
            <w:r>
              <w:rPr>
                <w:b/>
                <w:sz w:val="28"/>
                <w:lang w:val="es-MX"/>
              </w:rPr>
              <w:t>Email</w:t>
            </w:r>
          </w:p>
        </w:tc>
      </w:tr>
      <w:tr w:rsidR="000B34FB" w14:paraId="21E99644" w14:textId="77777777" w:rsidTr="70242708">
        <w:trPr>
          <w:jc w:val="center"/>
        </w:trPr>
        <w:tc>
          <w:tcPr>
            <w:tcW w:w="1526" w:type="dxa"/>
          </w:tcPr>
          <w:p w14:paraId="02F53199" w14:textId="4BE15D71" w:rsidR="000B34FB" w:rsidRPr="006C0481" w:rsidRDefault="2A5FC8D3" w:rsidP="000B34FB">
            <w:pPr>
              <w:ind w:right="-284"/>
              <w:rPr>
                <w:lang w:val="es-MX"/>
              </w:rPr>
            </w:pPr>
            <w:r w:rsidRPr="70242708">
              <w:rPr>
                <w:lang w:val="es-MX"/>
              </w:rPr>
              <w:t>41162300</w:t>
            </w:r>
          </w:p>
        </w:tc>
        <w:tc>
          <w:tcPr>
            <w:tcW w:w="1950" w:type="dxa"/>
          </w:tcPr>
          <w:p w14:paraId="55496973" w14:textId="3F802213" w:rsidR="000B34FB" w:rsidRPr="006C0481" w:rsidRDefault="2A5FC8D3" w:rsidP="000B34FB">
            <w:pPr>
              <w:ind w:right="-284"/>
              <w:rPr>
                <w:lang w:val="es-MX"/>
              </w:rPr>
            </w:pPr>
            <w:r w:rsidRPr="70242708">
              <w:rPr>
                <w:lang w:val="es-MX"/>
              </w:rPr>
              <w:t>Calvo</w:t>
            </w:r>
          </w:p>
        </w:tc>
        <w:tc>
          <w:tcPr>
            <w:tcW w:w="2190" w:type="dxa"/>
          </w:tcPr>
          <w:p w14:paraId="137C757B" w14:textId="614D1014" w:rsidR="000B34FB" w:rsidRPr="006C0481" w:rsidRDefault="2A5FC8D3" w:rsidP="000B34FB">
            <w:pPr>
              <w:ind w:right="-284"/>
              <w:rPr>
                <w:lang w:val="es-MX"/>
              </w:rPr>
            </w:pPr>
            <w:r w:rsidRPr="70242708">
              <w:rPr>
                <w:lang w:val="es-MX"/>
              </w:rPr>
              <w:t>Ignacio</w:t>
            </w:r>
          </w:p>
        </w:tc>
        <w:tc>
          <w:tcPr>
            <w:tcW w:w="3510" w:type="dxa"/>
          </w:tcPr>
          <w:p w14:paraId="0D3413D5" w14:textId="51AA0462" w:rsidR="000B34FB" w:rsidRPr="00CC0A50" w:rsidRDefault="2A5FC8D3" w:rsidP="70242708">
            <w:pPr>
              <w:ind w:right="-284"/>
              <w:rPr>
                <w:lang w:val="es-MX"/>
              </w:rPr>
            </w:pPr>
            <w:r w:rsidRPr="00CC0A50">
              <w:rPr>
                <w:lang w:val="es-MX"/>
              </w:rPr>
              <w:t>igcalvo@alumno.unlam.edu.ar</w:t>
            </w:r>
          </w:p>
        </w:tc>
      </w:tr>
      <w:tr w:rsidR="000B34FB" w14:paraId="462EF143" w14:textId="77777777" w:rsidTr="70242708">
        <w:trPr>
          <w:jc w:val="center"/>
        </w:trPr>
        <w:tc>
          <w:tcPr>
            <w:tcW w:w="1526" w:type="dxa"/>
          </w:tcPr>
          <w:p w14:paraId="193677E9" w14:textId="6E4BCA50" w:rsidR="000B34FB" w:rsidRPr="006C0481" w:rsidRDefault="25B767BB" w:rsidP="70242708">
            <w:pPr>
              <w:ind w:right="-284"/>
              <w:rPr>
                <w:lang w:val="es-MX"/>
              </w:rPr>
            </w:pPr>
            <w:r w:rsidRPr="70242708">
              <w:rPr>
                <w:lang w:val="es-MX"/>
              </w:rPr>
              <w:t>42648268</w:t>
            </w:r>
          </w:p>
        </w:tc>
        <w:tc>
          <w:tcPr>
            <w:tcW w:w="1950" w:type="dxa"/>
          </w:tcPr>
          <w:p w14:paraId="48ECBEF4" w14:textId="574C8076" w:rsidR="000B34FB" w:rsidRPr="006C0481" w:rsidRDefault="25B767BB" w:rsidP="70242708">
            <w:pPr>
              <w:ind w:right="-284"/>
              <w:rPr>
                <w:lang w:val="es-MX"/>
              </w:rPr>
            </w:pPr>
            <w:r w:rsidRPr="70242708">
              <w:rPr>
                <w:lang w:val="es-MX"/>
              </w:rPr>
              <w:t xml:space="preserve">Veliz Fandiño  </w:t>
            </w:r>
          </w:p>
        </w:tc>
        <w:tc>
          <w:tcPr>
            <w:tcW w:w="2190" w:type="dxa"/>
          </w:tcPr>
          <w:p w14:paraId="59A2EAE1" w14:textId="20FFBF24" w:rsidR="000B34FB" w:rsidRPr="006C0481" w:rsidRDefault="25B767BB" w:rsidP="70242708">
            <w:pPr>
              <w:ind w:right="-284"/>
              <w:rPr>
                <w:lang w:val="es-MX"/>
              </w:rPr>
            </w:pPr>
            <w:r w:rsidRPr="70242708">
              <w:rPr>
                <w:lang w:val="es-MX"/>
              </w:rPr>
              <w:t xml:space="preserve">Nicolás  </w:t>
            </w:r>
          </w:p>
        </w:tc>
        <w:tc>
          <w:tcPr>
            <w:tcW w:w="3510" w:type="dxa"/>
          </w:tcPr>
          <w:p w14:paraId="214DF14E" w14:textId="37C616F5" w:rsidR="000B34FB" w:rsidRPr="006C0481" w:rsidRDefault="26B12F28" w:rsidP="70242708">
            <w:pPr>
              <w:ind w:right="-284"/>
              <w:rPr>
                <w:lang w:val="es-MX"/>
              </w:rPr>
            </w:pPr>
            <w:r w:rsidRPr="70242708">
              <w:rPr>
                <w:lang w:val="es-MX"/>
              </w:rPr>
              <w:t>nvelizfandino@alumno.unlam.edu.ar</w:t>
            </w:r>
          </w:p>
        </w:tc>
      </w:tr>
      <w:tr w:rsidR="000B34FB" w14:paraId="7F6F3701" w14:textId="77777777" w:rsidTr="70242708">
        <w:trPr>
          <w:jc w:val="center"/>
        </w:trPr>
        <w:tc>
          <w:tcPr>
            <w:tcW w:w="1526" w:type="dxa"/>
          </w:tcPr>
          <w:p w14:paraId="11EA6C76" w14:textId="35A129E9" w:rsidR="000B34FB" w:rsidRPr="006C0481" w:rsidRDefault="25B767BB" w:rsidP="70242708">
            <w:pPr>
              <w:ind w:right="-284"/>
              <w:rPr>
                <w:lang w:val="es-MX"/>
              </w:rPr>
            </w:pPr>
            <w:r w:rsidRPr="70242708">
              <w:rPr>
                <w:lang w:val="es-MX"/>
              </w:rPr>
              <w:t>37804899</w:t>
            </w:r>
          </w:p>
        </w:tc>
        <w:tc>
          <w:tcPr>
            <w:tcW w:w="1950" w:type="dxa"/>
          </w:tcPr>
          <w:p w14:paraId="1AC0DE5B" w14:textId="1940BAEA" w:rsidR="000B34FB" w:rsidRPr="006C0481" w:rsidRDefault="25B767BB" w:rsidP="70242708">
            <w:pPr>
              <w:ind w:right="-284"/>
              <w:rPr>
                <w:lang w:val="es-MX"/>
              </w:rPr>
            </w:pPr>
            <w:r w:rsidRPr="70242708">
              <w:rPr>
                <w:lang w:val="es-MX"/>
              </w:rPr>
              <w:t xml:space="preserve">Rossendy  </w:t>
            </w:r>
          </w:p>
        </w:tc>
        <w:tc>
          <w:tcPr>
            <w:tcW w:w="2190" w:type="dxa"/>
          </w:tcPr>
          <w:p w14:paraId="694FAB87" w14:textId="2103AE78" w:rsidR="000B34FB" w:rsidRPr="006C0481" w:rsidRDefault="25B767BB" w:rsidP="70242708">
            <w:pPr>
              <w:ind w:right="-284"/>
              <w:rPr>
                <w:lang w:val="es-MX"/>
              </w:rPr>
            </w:pPr>
            <w:r w:rsidRPr="70242708">
              <w:rPr>
                <w:lang w:val="es-MX"/>
              </w:rPr>
              <w:t>Federico Maximiliano</w:t>
            </w:r>
          </w:p>
        </w:tc>
        <w:tc>
          <w:tcPr>
            <w:tcW w:w="3510" w:type="dxa"/>
          </w:tcPr>
          <w:p w14:paraId="794FA4B9" w14:textId="3F7CE966" w:rsidR="000B34FB" w:rsidRPr="00CC0A50" w:rsidRDefault="0A06EAB2" w:rsidP="70242708">
            <w:pPr>
              <w:ind w:right="-284"/>
              <w:rPr>
                <w:lang w:val="es-MX"/>
              </w:rPr>
            </w:pPr>
            <w:r w:rsidRPr="00CC0A50">
              <w:rPr>
                <w:lang w:val="es-MX"/>
              </w:rPr>
              <w:t>frossendy@alumno.unlam.edu.ar</w:t>
            </w:r>
          </w:p>
        </w:tc>
      </w:tr>
      <w:tr w:rsidR="000B34FB" w14:paraId="4E79E663" w14:textId="77777777" w:rsidTr="70242708">
        <w:trPr>
          <w:jc w:val="center"/>
        </w:trPr>
        <w:tc>
          <w:tcPr>
            <w:tcW w:w="1526" w:type="dxa"/>
          </w:tcPr>
          <w:p w14:paraId="689E0D7C" w14:textId="0E391FE3" w:rsidR="000B34FB" w:rsidRPr="006C0481" w:rsidRDefault="25B767BB" w:rsidP="70242708">
            <w:pPr>
              <w:ind w:right="-284"/>
              <w:rPr>
                <w:lang w:val="es-MX"/>
              </w:rPr>
            </w:pPr>
            <w:r w:rsidRPr="70242708">
              <w:rPr>
                <w:lang w:val="es-MX"/>
              </w:rPr>
              <w:t>42933962</w:t>
            </w:r>
          </w:p>
        </w:tc>
        <w:tc>
          <w:tcPr>
            <w:tcW w:w="1950" w:type="dxa"/>
          </w:tcPr>
          <w:p w14:paraId="49BFA810" w14:textId="78C206E5" w:rsidR="000B34FB" w:rsidRPr="006C0481" w:rsidRDefault="25B767BB" w:rsidP="70242708">
            <w:pPr>
              <w:ind w:right="-284"/>
              <w:rPr>
                <w:lang w:val="es-MX"/>
              </w:rPr>
            </w:pPr>
            <w:r w:rsidRPr="70242708">
              <w:rPr>
                <w:lang w:val="es-MX"/>
              </w:rPr>
              <w:t xml:space="preserve">Presentado  </w:t>
            </w:r>
          </w:p>
        </w:tc>
        <w:tc>
          <w:tcPr>
            <w:tcW w:w="2190" w:type="dxa"/>
          </w:tcPr>
          <w:p w14:paraId="12782C16" w14:textId="0ACF707B" w:rsidR="000B34FB" w:rsidRPr="006C0481" w:rsidRDefault="25B767BB" w:rsidP="70242708">
            <w:pPr>
              <w:ind w:right="-284"/>
              <w:rPr>
                <w:lang w:val="es-MX"/>
              </w:rPr>
            </w:pPr>
            <w:r w:rsidRPr="70242708">
              <w:rPr>
                <w:lang w:val="es-MX"/>
              </w:rPr>
              <w:t xml:space="preserve">Agustina  </w:t>
            </w:r>
          </w:p>
        </w:tc>
        <w:tc>
          <w:tcPr>
            <w:tcW w:w="3510" w:type="dxa"/>
          </w:tcPr>
          <w:p w14:paraId="5C629EFB" w14:textId="02CD65E1" w:rsidR="000B34FB" w:rsidRPr="006C0481" w:rsidRDefault="00CC0A50" w:rsidP="70242708">
            <w:pPr>
              <w:ind w:right="-284"/>
              <w:rPr>
                <w:lang w:val="es-MX"/>
              </w:rPr>
            </w:pPr>
            <w:r w:rsidRPr="00CC0A50">
              <w:rPr>
                <w:lang w:val="es-MX"/>
              </w:rPr>
              <w:t>apresentado@alumno.unlam.edu.ar</w:t>
            </w:r>
          </w:p>
        </w:tc>
      </w:tr>
      <w:tr w:rsidR="000B34FB" w14:paraId="1C80A6DE" w14:textId="77777777" w:rsidTr="70242708">
        <w:trPr>
          <w:jc w:val="center"/>
        </w:trPr>
        <w:tc>
          <w:tcPr>
            <w:tcW w:w="1526" w:type="dxa"/>
          </w:tcPr>
          <w:p w14:paraId="358850B0" w14:textId="77777777" w:rsidR="000B34FB" w:rsidRPr="006C0481" w:rsidRDefault="000B34FB" w:rsidP="70242708">
            <w:pPr>
              <w:ind w:right="-284"/>
              <w:rPr>
                <w:lang w:val="es-MX"/>
              </w:rPr>
            </w:pPr>
          </w:p>
        </w:tc>
        <w:tc>
          <w:tcPr>
            <w:tcW w:w="1950" w:type="dxa"/>
          </w:tcPr>
          <w:p w14:paraId="42C2BF3F" w14:textId="77777777" w:rsidR="000B34FB" w:rsidRPr="006C0481" w:rsidRDefault="000B34FB" w:rsidP="70242708">
            <w:pPr>
              <w:ind w:right="-284"/>
              <w:rPr>
                <w:lang w:val="es-MX"/>
              </w:rPr>
            </w:pPr>
          </w:p>
        </w:tc>
        <w:tc>
          <w:tcPr>
            <w:tcW w:w="2190" w:type="dxa"/>
          </w:tcPr>
          <w:p w14:paraId="498C38EB" w14:textId="7DFF35E0" w:rsidR="000B34FB" w:rsidRPr="006C0481" w:rsidRDefault="000B34FB" w:rsidP="70242708">
            <w:pPr>
              <w:ind w:right="-284"/>
              <w:rPr>
                <w:lang w:val="es-MX"/>
              </w:rPr>
            </w:pPr>
          </w:p>
        </w:tc>
        <w:tc>
          <w:tcPr>
            <w:tcW w:w="3510" w:type="dxa"/>
          </w:tcPr>
          <w:p w14:paraId="2A0853B9" w14:textId="77777777" w:rsidR="000B34FB" w:rsidRPr="006C0481" w:rsidRDefault="000B34FB" w:rsidP="70242708">
            <w:pPr>
              <w:ind w:right="-284"/>
              <w:rPr>
                <w:lang w:val="es-MX"/>
              </w:rPr>
            </w:pPr>
          </w:p>
        </w:tc>
      </w:tr>
      <w:tr w:rsidR="000B34FB" w14:paraId="630E1A10" w14:textId="77777777" w:rsidTr="70242708">
        <w:trPr>
          <w:jc w:val="center"/>
        </w:trPr>
        <w:tc>
          <w:tcPr>
            <w:tcW w:w="1526" w:type="dxa"/>
          </w:tcPr>
          <w:p w14:paraId="0E8E5124" w14:textId="77777777" w:rsidR="000B34FB" w:rsidRPr="006C0481" w:rsidRDefault="000B34FB" w:rsidP="70242708">
            <w:pPr>
              <w:ind w:right="-284"/>
              <w:rPr>
                <w:lang w:val="es-MX"/>
              </w:rPr>
            </w:pPr>
          </w:p>
        </w:tc>
        <w:tc>
          <w:tcPr>
            <w:tcW w:w="1950" w:type="dxa"/>
          </w:tcPr>
          <w:p w14:paraId="55CF089A" w14:textId="77777777" w:rsidR="000B34FB" w:rsidRPr="006C0481" w:rsidRDefault="000B34FB" w:rsidP="70242708">
            <w:pPr>
              <w:ind w:right="-284"/>
              <w:rPr>
                <w:lang w:val="es-MX"/>
              </w:rPr>
            </w:pPr>
          </w:p>
        </w:tc>
        <w:tc>
          <w:tcPr>
            <w:tcW w:w="2190" w:type="dxa"/>
          </w:tcPr>
          <w:p w14:paraId="04CB984A" w14:textId="73D88E11" w:rsidR="000B34FB" w:rsidRPr="006C0481" w:rsidRDefault="000B34FB" w:rsidP="70242708">
            <w:pPr>
              <w:ind w:right="-284"/>
              <w:rPr>
                <w:lang w:val="es-MX"/>
              </w:rPr>
            </w:pPr>
          </w:p>
        </w:tc>
        <w:tc>
          <w:tcPr>
            <w:tcW w:w="3510" w:type="dxa"/>
          </w:tcPr>
          <w:p w14:paraId="76EFA807" w14:textId="77777777" w:rsidR="000B34FB" w:rsidRPr="006C0481" w:rsidRDefault="000B34FB" w:rsidP="70242708">
            <w:pPr>
              <w:ind w:right="-284"/>
              <w:rPr>
                <w:lang w:val="es-MX"/>
              </w:rPr>
            </w:pPr>
          </w:p>
        </w:tc>
      </w:tr>
    </w:tbl>
    <w:p w14:paraId="2F0ACC07" w14:textId="77777777" w:rsidR="00CC19F6" w:rsidRPr="0099452B" w:rsidRDefault="00CC19F6" w:rsidP="00CC19F6">
      <w:pPr>
        <w:spacing w:line="240" w:lineRule="auto"/>
        <w:ind w:left="-284" w:right="-284"/>
        <w:rPr>
          <w:b/>
          <w:sz w:val="28"/>
          <w:lang w:val="es-MX"/>
        </w:rPr>
      </w:pPr>
    </w:p>
    <w:p w14:paraId="0BDB7390" w14:textId="77D70FAD" w:rsidR="00CC19F6" w:rsidRDefault="00CC19F6">
      <w:pPr>
        <w:spacing w:after="160" w:line="259" w:lineRule="auto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MX" w:eastAsia="en-US"/>
        </w:rPr>
        <w:id w:val="4904507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311663" w14:textId="5184B605" w:rsidR="00CC19F6" w:rsidRDefault="00CC19F6">
          <w:pPr>
            <w:pStyle w:val="TtuloTDC"/>
          </w:pPr>
          <w:r>
            <w:rPr>
              <w:lang w:val="es-MX"/>
            </w:rPr>
            <w:t>Contenido</w:t>
          </w:r>
        </w:p>
        <w:p w14:paraId="0305D97D" w14:textId="0F7F8F40" w:rsidR="008520A1" w:rsidRDefault="00CC19F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291266" w:history="1">
            <w:r w:rsidR="008520A1" w:rsidRPr="00637085">
              <w:rPr>
                <w:rStyle w:val="Hipervnculo"/>
                <w:noProof/>
              </w:rPr>
              <w:t>Entrega 1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_Toc162291266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3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12754D41" w14:textId="4FC69130" w:rsidR="008520A1" w:rsidRDefault="007F3C9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67" w:history="1">
            <w:r w:rsidR="008520A1" w:rsidRPr="00637085">
              <w:rPr>
                <w:rStyle w:val="Hipervnculo"/>
                <w:noProof/>
              </w:rPr>
              <w:t>Informe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_Toc162291267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3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39217CF9" w14:textId="3F3022E9" w:rsidR="008520A1" w:rsidRDefault="007F3C9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68" w:history="1">
            <w:r w:rsidR="008520A1" w:rsidRPr="00637085">
              <w:rPr>
                <w:rStyle w:val="Hipervnculo"/>
                <w:noProof/>
              </w:rPr>
              <w:t>Conclusiones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_Toc162291268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3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54C43C70" w14:textId="37EFC397" w:rsidR="008520A1" w:rsidRDefault="007F3C9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69" w:history="1">
            <w:r w:rsidR="008520A1" w:rsidRPr="00637085">
              <w:rPr>
                <w:rStyle w:val="Hipervnculo"/>
                <w:noProof/>
              </w:rPr>
              <w:t>Bibliografía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_Toc162291269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3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074F88AE" w14:textId="3AE86F63" w:rsidR="008520A1" w:rsidRDefault="007F3C9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0" w:history="1">
            <w:r w:rsidR="008520A1" w:rsidRPr="00637085">
              <w:rPr>
                <w:rStyle w:val="Hipervnculo"/>
                <w:noProof/>
              </w:rPr>
              <w:t>Glosario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_Toc162291270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3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113B3595" w14:textId="62E29451" w:rsidR="008520A1" w:rsidRDefault="007F3C9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1" w:history="1">
            <w:r w:rsidR="008520A1" w:rsidRPr="00637085">
              <w:rPr>
                <w:rStyle w:val="Hipervnculo"/>
                <w:noProof/>
              </w:rPr>
              <w:t>Unidad 2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_Toc162291271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4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27835BB7" w14:textId="58B2DB29" w:rsidR="008520A1" w:rsidRDefault="007F3C9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2" w:history="1">
            <w:r w:rsidR="008520A1" w:rsidRPr="00637085">
              <w:rPr>
                <w:rStyle w:val="Hipervnculo"/>
                <w:noProof/>
              </w:rPr>
              <w:t>Introducción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_Toc162291272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4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75623300" w14:textId="5754541A" w:rsidR="008520A1" w:rsidRDefault="007F3C9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3" w:history="1">
            <w:r w:rsidR="008520A1" w:rsidRPr="00637085">
              <w:rPr>
                <w:rStyle w:val="Hipervnculo"/>
                <w:noProof/>
              </w:rPr>
              <w:t>Configuración del motor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_Toc162291273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4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534B77B1" w14:textId="408A3391" w:rsidR="008520A1" w:rsidRDefault="007F3C9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4" w:history="1">
            <w:r w:rsidR="008520A1" w:rsidRPr="00637085">
              <w:rPr>
                <w:rStyle w:val="Hipervnculo"/>
                <w:noProof/>
              </w:rPr>
              <w:t>Bibliografía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_Toc162291274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4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113BA256" w14:textId="2C4D8B3C" w:rsidR="008520A1" w:rsidRDefault="007F3C9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5" w:history="1">
            <w:r w:rsidR="008520A1" w:rsidRPr="00637085">
              <w:rPr>
                <w:rStyle w:val="Hipervnculo"/>
                <w:noProof/>
              </w:rPr>
              <w:t>Glosario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_Toc162291275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4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37CF7956" w14:textId="4F827B63" w:rsidR="008520A1" w:rsidRDefault="007F3C9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6" w:history="1">
            <w:r w:rsidR="008520A1" w:rsidRPr="00637085">
              <w:rPr>
                <w:rStyle w:val="Hipervnculo"/>
                <w:noProof/>
              </w:rPr>
              <w:t>Unidad 3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_Toc162291276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5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2D6EA5A5" w14:textId="1069ED51" w:rsidR="008520A1" w:rsidRDefault="007F3C9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7" w:history="1">
            <w:r w:rsidR="008520A1" w:rsidRPr="00637085">
              <w:rPr>
                <w:rStyle w:val="Hipervnculo"/>
                <w:noProof/>
              </w:rPr>
              <w:t>Informe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_Toc162291277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5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08D576C6" w14:textId="10D90CA5" w:rsidR="008520A1" w:rsidRDefault="007F3C9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8" w:history="1">
            <w:r w:rsidR="008520A1" w:rsidRPr="00637085">
              <w:rPr>
                <w:rStyle w:val="Hipervnculo"/>
                <w:noProof/>
              </w:rPr>
              <w:t>Conclusiones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_Toc162291278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5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003A3684" w14:textId="3D66C5CC" w:rsidR="008520A1" w:rsidRDefault="007F3C9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79" w:history="1">
            <w:r w:rsidR="008520A1" w:rsidRPr="00637085">
              <w:rPr>
                <w:rStyle w:val="Hipervnculo"/>
                <w:noProof/>
              </w:rPr>
              <w:t>Bibliografía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_Toc162291279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5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544A1C5A" w14:textId="356F7C0B" w:rsidR="008520A1" w:rsidRDefault="007F3C9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80" w:history="1">
            <w:r w:rsidR="008520A1" w:rsidRPr="00637085">
              <w:rPr>
                <w:rStyle w:val="Hipervnculo"/>
                <w:noProof/>
              </w:rPr>
              <w:t>Glosario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_Toc162291280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5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3A2E7D97" w14:textId="09F5459E" w:rsidR="008520A1" w:rsidRDefault="007F3C9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81" w:history="1">
            <w:r w:rsidR="008520A1" w:rsidRPr="00637085">
              <w:rPr>
                <w:rStyle w:val="Hipervnculo"/>
                <w:noProof/>
              </w:rPr>
              <w:t>Entrega 4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_Toc162291281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6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2494EA5D" w14:textId="642BAF4D" w:rsidR="008520A1" w:rsidRDefault="007F3C9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82" w:history="1">
            <w:r w:rsidR="008520A1" w:rsidRPr="00637085">
              <w:rPr>
                <w:rStyle w:val="Hipervnculo"/>
                <w:noProof/>
              </w:rPr>
              <w:t>Introducción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_Toc162291282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6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7FEFC9D3" w14:textId="6A24C108" w:rsidR="008520A1" w:rsidRDefault="007F3C9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s-AR"/>
              <w14:ligatures w14:val="standardContextual"/>
            </w:rPr>
          </w:pPr>
          <w:hyperlink w:anchor="_Toc162291283" w:history="1">
            <w:r w:rsidR="008520A1" w:rsidRPr="00637085">
              <w:rPr>
                <w:rStyle w:val="Hipervnculo"/>
                <w:noProof/>
              </w:rPr>
              <w:t>Documentación técnica</w:t>
            </w:r>
            <w:r w:rsidR="008520A1">
              <w:rPr>
                <w:noProof/>
                <w:webHidden/>
              </w:rPr>
              <w:tab/>
            </w:r>
            <w:r w:rsidR="008520A1">
              <w:rPr>
                <w:noProof/>
                <w:webHidden/>
              </w:rPr>
              <w:fldChar w:fldCharType="begin"/>
            </w:r>
            <w:r w:rsidR="008520A1">
              <w:rPr>
                <w:noProof/>
                <w:webHidden/>
              </w:rPr>
              <w:instrText xml:space="preserve"> PAGEREF _Toc162291283 \h </w:instrText>
            </w:r>
            <w:r w:rsidR="008520A1">
              <w:rPr>
                <w:noProof/>
                <w:webHidden/>
              </w:rPr>
            </w:r>
            <w:r w:rsidR="008520A1">
              <w:rPr>
                <w:noProof/>
                <w:webHidden/>
              </w:rPr>
              <w:fldChar w:fldCharType="separate"/>
            </w:r>
            <w:r w:rsidR="008520A1">
              <w:rPr>
                <w:noProof/>
                <w:webHidden/>
              </w:rPr>
              <w:t>6</w:t>
            </w:r>
            <w:r w:rsidR="008520A1">
              <w:rPr>
                <w:noProof/>
                <w:webHidden/>
              </w:rPr>
              <w:fldChar w:fldCharType="end"/>
            </w:r>
          </w:hyperlink>
        </w:p>
        <w:p w14:paraId="3C34C987" w14:textId="2D1E8DE7" w:rsidR="00CC19F6" w:rsidRDefault="00CC19F6">
          <w:r>
            <w:rPr>
              <w:b/>
              <w:bCs/>
              <w:lang w:val="es-MX"/>
            </w:rPr>
            <w:fldChar w:fldCharType="end"/>
          </w:r>
        </w:p>
      </w:sdtContent>
    </w:sdt>
    <w:p w14:paraId="552EEAD4" w14:textId="77777777" w:rsidR="00CC19F6" w:rsidRDefault="00CC19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8C1D9D5" w14:textId="1D37BE37" w:rsidR="00CC19F6" w:rsidRDefault="005D1F3B" w:rsidP="00CC19F6">
      <w:pPr>
        <w:pStyle w:val="Ttulo1"/>
      </w:pPr>
      <w:bookmarkStart w:id="0" w:name="_Toc162291266"/>
      <w:r>
        <w:lastRenderedPageBreak/>
        <w:t>Entrega 1</w:t>
      </w:r>
      <w:bookmarkEnd w:id="0"/>
    </w:p>
    <w:p w14:paraId="108147ED" w14:textId="4EFBF110" w:rsidR="00570171" w:rsidRDefault="00CC19F6" w:rsidP="70242708">
      <w:pPr>
        <w:pStyle w:val="Ttulo2"/>
        <w:spacing w:after="40"/>
      </w:pPr>
      <w:bookmarkStart w:id="1" w:name="_Toc162291267"/>
      <w:r>
        <w:t>I</w:t>
      </w:r>
      <w:r w:rsidR="005D1F3B">
        <w:t>nforme</w:t>
      </w:r>
      <w:bookmarkEnd w:id="1"/>
    </w:p>
    <w:p w14:paraId="5DF165ED" w14:textId="67AD5EFA" w:rsidR="36CD7182" w:rsidRDefault="36CD7182" w:rsidP="70242708">
      <w:r>
        <w:t xml:space="preserve">El objetivo de este TP es entregarle al cliente “CURE S.A.” un informe detallado en el cual </w:t>
      </w:r>
      <w:r w:rsidR="028CCB3B">
        <w:t>llegamos a la decisión que debe ser el Microsoft SQL Server</w:t>
      </w:r>
      <w:r w:rsidR="12119324">
        <w:t>.</w:t>
      </w:r>
    </w:p>
    <w:p w14:paraId="2A6A4FFB" w14:textId="2AF4090C" w:rsidR="70242708" w:rsidRDefault="70242708" w:rsidP="70242708"/>
    <w:p w14:paraId="0022DB30" w14:textId="7B906B46" w:rsidR="12119324" w:rsidRDefault="12119324" w:rsidP="70242708">
      <w:pPr>
        <w:pStyle w:val="Prrafodelista"/>
        <w:numPr>
          <w:ilvl w:val="0"/>
          <w:numId w:val="1"/>
        </w:numPr>
        <w:spacing w:before="120" w:after="240"/>
      </w:pPr>
      <w:r w:rsidRPr="70242708">
        <w:rPr>
          <w:b/>
          <w:bCs/>
        </w:rPr>
        <w:t>Requ</w:t>
      </w:r>
      <w:r w:rsidR="52956531" w:rsidRPr="70242708">
        <w:rPr>
          <w:b/>
          <w:bCs/>
        </w:rPr>
        <w:t xml:space="preserve">isitos </w:t>
      </w:r>
      <w:r w:rsidRPr="70242708">
        <w:rPr>
          <w:b/>
          <w:bCs/>
        </w:rPr>
        <w:t>técnicos</w:t>
      </w:r>
      <w:r w:rsidR="6680C952" w:rsidRPr="70242708">
        <w:rPr>
          <w:b/>
          <w:bCs/>
        </w:rPr>
        <w:t xml:space="preserve"> (mínimos)</w:t>
      </w:r>
      <w:r w:rsidR="79C30E87">
        <w:t>:</w:t>
      </w:r>
    </w:p>
    <w:p w14:paraId="4E2D228E" w14:textId="406D2CCA" w:rsidR="765D8AE9" w:rsidRDefault="765D8AE9" w:rsidP="70242708">
      <w:pPr>
        <w:pStyle w:val="Prrafodelista"/>
        <w:numPr>
          <w:ilvl w:val="1"/>
          <w:numId w:val="1"/>
        </w:numPr>
        <w:spacing w:before="120" w:after="240"/>
      </w:pPr>
      <w:r w:rsidRPr="70242708">
        <w:rPr>
          <w:b/>
          <w:bCs/>
        </w:rPr>
        <w:t>Almacenamiento</w:t>
      </w:r>
      <w:r>
        <w:t>: La versión más económica de SQL Server permite hasta 10Gb de almacenamiento.</w:t>
      </w:r>
    </w:p>
    <w:p w14:paraId="6CD5231E" w14:textId="4F69BF81" w:rsidR="765D8AE9" w:rsidRDefault="765D8AE9" w:rsidP="70242708">
      <w:pPr>
        <w:pStyle w:val="Prrafodelista"/>
        <w:numPr>
          <w:ilvl w:val="1"/>
          <w:numId w:val="1"/>
        </w:numPr>
        <w:spacing w:before="120" w:after="240"/>
      </w:pPr>
      <w:r w:rsidRPr="70242708">
        <w:rPr>
          <w:b/>
          <w:bCs/>
        </w:rPr>
        <w:t>Memoria</w:t>
      </w:r>
      <w:r w:rsidRPr="70242708">
        <w:rPr>
          <w:rFonts w:eastAsiaTheme="minorEastAsia"/>
        </w:rPr>
        <w:t>: En la versión Express se permite desde 512 mb y en las demás 1GB.</w:t>
      </w:r>
    </w:p>
    <w:p w14:paraId="4F5A250F" w14:textId="280E6D42" w:rsidR="765D8AE9" w:rsidRDefault="765D8AE9" w:rsidP="70242708">
      <w:pPr>
        <w:pStyle w:val="Prrafodelista"/>
        <w:numPr>
          <w:ilvl w:val="1"/>
          <w:numId w:val="1"/>
        </w:numPr>
        <w:spacing w:before="120" w:after="240"/>
      </w:pPr>
      <w:r w:rsidRPr="70242708">
        <w:rPr>
          <w:rFonts w:eastAsiaTheme="minorEastAsia"/>
          <w:b/>
          <w:bCs/>
        </w:rPr>
        <w:t>Procesador</w:t>
      </w:r>
      <w:r w:rsidRPr="70242708">
        <w:rPr>
          <w:rFonts w:eastAsiaTheme="minorEastAsia"/>
        </w:rPr>
        <w:t>: Se pide, aunque sea como MINIMO uno de estos procesadores: AMD Opteron, AMD Athlon 64, Intel Xeon compatible con Intel EM64T, Intel Pentium IV compatible con EM64T y además tenga, aunque sea una velocidad de 2 Ghz.</w:t>
      </w:r>
    </w:p>
    <w:p w14:paraId="12C2354B" w14:textId="05520572" w:rsidR="765D8AE9" w:rsidRDefault="765D8AE9" w:rsidP="70242708">
      <w:pPr>
        <w:pStyle w:val="Prrafodelista"/>
        <w:numPr>
          <w:ilvl w:val="1"/>
          <w:numId w:val="1"/>
        </w:numPr>
        <w:spacing w:before="120" w:after="240"/>
        <w:rPr>
          <w:rFonts w:eastAsiaTheme="minorEastAsia"/>
        </w:rPr>
      </w:pPr>
      <w:r w:rsidRPr="70242708">
        <w:rPr>
          <w:rFonts w:eastAsiaTheme="minorEastAsia"/>
        </w:rPr>
        <w:t>Sistema operativo: Windows Server 2016.</w:t>
      </w:r>
    </w:p>
    <w:p w14:paraId="487F01E8" w14:textId="4C9F2526" w:rsidR="765D8AE9" w:rsidRDefault="765D8AE9" w:rsidP="70242708">
      <w:pPr>
        <w:pStyle w:val="Prrafodelista"/>
        <w:numPr>
          <w:ilvl w:val="1"/>
          <w:numId w:val="1"/>
        </w:numPr>
        <w:spacing w:before="120" w:after="240"/>
        <w:rPr>
          <w:rFonts w:eastAsiaTheme="minorEastAsia"/>
        </w:rPr>
      </w:pPr>
      <w:r w:rsidRPr="70242708">
        <w:rPr>
          <w:rFonts w:eastAsiaTheme="minorEastAsia"/>
          <w:b/>
          <w:bCs/>
        </w:rPr>
        <w:t>Conexiones permitidas</w:t>
      </w:r>
      <w:r w:rsidRPr="70242708">
        <w:rPr>
          <w:rFonts w:eastAsiaTheme="minorEastAsia"/>
        </w:rPr>
        <w:t>: La versión más básica del SQL server permite hasta 32700 conexiones en simultaneo, en caso de querer una versión superior no hay límites de conexiones simultáneas.</w:t>
      </w:r>
    </w:p>
    <w:p w14:paraId="648FFB90" w14:textId="61A383D0" w:rsidR="2B26F1AD" w:rsidRDefault="2B26F1AD" w:rsidP="70242708">
      <w:pPr>
        <w:pStyle w:val="Prrafodelista"/>
        <w:numPr>
          <w:ilvl w:val="0"/>
          <w:numId w:val="1"/>
        </w:numPr>
        <w:spacing w:before="120" w:after="240"/>
        <w:rPr>
          <w:rFonts w:eastAsiaTheme="minorEastAsia"/>
        </w:rPr>
      </w:pPr>
      <w:r w:rsidRPr="70242708">
        <w:rPr>
          <w:rFonts w:eastAsiaTheme="minorEastAsia"/>
          <w:b/>
          <w:bCs/>
        </w:rPr>
        <w:t>Personal capacitado</w:t>
      </w:r>
      <w:r w:rsidRPr="70242708">
        <w:rPr>
          <w:rFonts w:eastAsiaTheme="minorEastAsia"/>
        </w:rPr>
        <w:t>:</w:t>
      </w:r>
    </w:p>
    <w:p w14:paraId="512EC9B4" w14:textId="49B5293B" w:rsidR="45D33BEB" w:rsidRDefault="45D33BEB" w:rsidP="70242708">
      <w:pPr>
        <w:pStyle w:val="Prrafodelista"/>
        <w:numPr>
          <w:ilvl w:val="1"/>
          <w:numId w:val="1"/>
        </w:numPr>
        <w:spacing w:before="120"/>
        <w:rPr>
          <w:rFonts w:eastAsiaTheme="minorEastAsia"/>
        </w:rPr>
      </w:pPr>
      <w:r w:rsidRPr="70242708">
        <w:rPr>
          <w:rFonts w:eastAsiaTheme="minorEastAsia"/>
          <w:b/>
          <w:bCs/>
        </w:rPr>
        <w:t>DBA</w:t>
      </w:r>
      <w:r w:rsidRPr="70242708">
        <w:rPr>
          <w:rFonts w:eastAsiaTheme="minorEastAsia"/>
        </w:rPr>
        <w:t xml:space="preserve">: </w:t>
      </w:r>
      <w:r w:rsidR="405FA053" w:rsidRPr="70242708">
        <w:rPr>
          <w:rFonts w:eastAsiaTheme="minorEastAsia"/>
        </w:rPr>
        <w:t xml:space="preserve">Se deberá contar con 1 (uno) DBA que administre la base de datos, al ser un puesto tan vital para el correcto funcionamiento se recomienda que tenga un puesto </w:t>
      </w:r>
      <w:r w:rsidR="3A7D3C11" w:rsidRPr="70242708">
        <w:rPr>
          <w:rFonts w:eastAsiaTheme="minorEastAsia"/>
        </w:rPr>
        <w:t>Sr</w:t>
      </w:r>
      <w:r w:rsidR="41529B1F" w:rsidRPr="70242708">
        <w:rPr>
          <w:rFonts w:eastAsiaTheme="minorEastAsia"/>
        </w:rPr>
        <w:t>.</w:t>
      </w:r>
      <w:r w:rsidR="3A7D3C11" w:rsidRPr="70242708">
        <w:rPr>
          <w:rFonts w:eastAsiaTheme="minorEastAsia"/>
        </w:rPr>
        <w:t xml:space="preserve"> o S</w:t>
      </w:r>
      <w:r w:rsidR="77E82653" w:rsidRPr="70242708">
        <w:rPr>
          <w:rFonts w:eastAsiaTheme="minorEastAsia"/>
        </w:rPr>
        <w:t>s</w:t>
      </w:r>
      <w:r w:rsidR="3A7D3C11" w:rsidRPr="70242708">
        <w:rPr>
          <w:rFonts w:eastAsiaTheme="minorEastAsia"/>
        </w:rPr>
        <w:t>r. El sueldo rondará entre los $</w:t>
      </w:r>
      <w:r w:rsidR="055211AE" w:rsidRPr="70242708">
        <w:rPr>
          <w:rFonts w:eastAsiaTheme="minorEastAsia"/>
        </w:rPr>
        <w:t>2</w:t>
      </w:r>
      <w:r w:rsidR="3A7D3C11" w:rsidRPr="70242708">
        <w:rPr>
          <w:rFonts w:eastAsiaTheme="minorEastAsia"/>
        </w:rPr>
        <w:t>000 y $</w:t>
      </w:r>
      <w:r w:rsidR="589360E0" w:rsidRPr="70242708">
        <w:rPr>
          <w:rFonts w:eastAsiaTheme="minorEastAsia"/>
        </w:rPr>
        <w:t>4</w:t>
      </w:r>
      <w:r w:rsidR="3A7D3C11" w:rsidRPr="70242708">
        <w:rPr>
          <w:rFonts w:eastAsiaTheme="minorEastAsia"/>
        </w:rPr>
        <w:t>000 USD</w:t>
      </w:r>
      <w:r w:rsidR="587493DB" w:rsidRPr="70242708">
        <w:rPr>
          <w:rFonts w:eastAsiaTheme="minorEastAsia"/>
        </w:rPr>
        <w:t>/Mensual</w:t>
      </w:r>
      <w:r w:rsidR="3A7D3C11" w:rsidRPr="70242708">
        <w:rPr>
          <w:rFonts w:eastAsiaTheme="minorEastAsia"/>
        </w:rPr>
        <w:t>.</w:t>
      </w:r>
    </w:p>
    <w:p w14:paraId="7EE54C04" w14:textId="6CAA12CF" w:rsidR="37C70674" w:rsidRDefault="37C70674" w:rsidP="70242708">
      <w:pPr>
        <w:pStyle w:val="Prrafodelista"/>
        <w:numPr>
          <w:ilvl w:val="1"/>
          <w:numId w:val="1"/>
        </w:numPr>
        <w:spacing w:before="120"/>
        <w:rPr>
          <w:rFonts w:eastAsiaTheme="minorEastAsia"/>
        </w:rPr>
      </w:pPr>
      <w:r w:rsidRPr="70242708">
        <w:rPr>
          <w:rFonts w:eastAsiaTheme="minorEastAsia"/>
          <w:b/>
          <w:bCs/>
        </w:rPr>
        <w:t>Soporte</w:t>
      </w:r>
      <w:r w:rsidRPr="70242708">
        <w:rPr>
          <w:rFonts w:eastAsiaTheme="minorEastAsia"/>
        </w:rPr>
        <w:t xml:space="preserve">: En este caso consideramos que teniendo </w:t>
      </w:r>
      <w:r w:rsidR="70898763" w:rsidRPr="70242708">
        <w:rPr>
          <w:rFonts w:eastAsiaTheme="minorEastAsia"/>
        </w:rPr>
        <w:t xml:space="preserve">2 (dos) </w:t>
      </w:r>
      <w:r w:rsidRPr="70242708">
        <w:rPr>
          <w:rFonts w:eastAsiaTheme="minorEastAsia"/>
        </w:rPr>
        <w:t xml:space="preserve">personas </w:t>
      </w:r>
      <w:r w:rsidR="4F57C7DA" w:rsidRPr="70242708">
        <w:rPr>
          <w:rFonts w:eastAsiaTheme="minorEastAsia"/>
        </w:rPr>
        <w:t xml:space="preserve">podemos dar un </w:t>
      </w:r>
      <w:r w:rsidR="64D8ECF4" w:rsidRPr="70242708">
        <w:rPr>
          <w:rFonts w:eastAsiaTheme="minorEastAsia"/>
        </w:rPr>
        <w:t>óptimo</w:t>
      </w:r>
      <w:r w:rsidR="4F57C7DA" w:rsidRPr="70242708">
        <w:rPr>
          <w:rFonts w:eastAsiaTheme="minorEastAsia"/>
        </w:rPr>
        <w:t xml:space="preserve"> nivel de soporte al cliente, debería tenerse </w:t>
      </w:r>
      <w:r w:rsidR="3510D0D7" w:rsidRPr="70242708">
        <w:rPr>
          <w:rFonts w:eastAsiaTheme="minorEastAsia"/>
        </w:rPr>
        <w:t xml:space="preserve">un encargado de esta </w:t>
      </w:r>
      <w:r w:rsidR="463AFBD9" w:rsidRPr="70242708">
        <w:rPr>
          <w:rFonts w:eastAsiaTheme="minorEastAsia"/>
        </w:rPr>
        <w:t>área</w:t>
      </w:r>
      <w:r w:rsidR="3510D0D7" w:rsidRPr="70242708">
        <w:rPr>
          <w:rFonts w:eastAsiaTheme="minorEastAsia"/>
        </w:rPr>
        <w:t xml:space="preserve"> que tenga un nivel Sr o Ssr y además un </w:t>
      </w:r>
      <w:r w:rsidR="73B5B608" w:rsidRPr="70242708">
        <w:rPr>
          <w:rFonts w:eastAsiaTheme="minorEastAsia"/>
        </w:rPr>
        <w:t>Jr para poder simplificar las tareas y tener un mejor desempeño.</w:t>
      </w:r>
    </w:p>
    <w:p w14:paraId="2C2D3443" w14:textId="43BAECCD" w:rsidR="6EBB97D6" w:rsidRDefault="6EBB97D6" w:rsidP="70242708">
      <w:pPr>
        <w:pStyle w:val="Prrafodelista"/>
        <w:numPr>
          <w:ilvl w:val="1"/>
          <w:numId w:val="1"/>
        </w:numPr>
        <w:spacing w:before="120"/>
        <w:rPr>
          <w:rFonts w:eastAsiaTheme="minorEastAsia"/>
        </w:rPr>
      </w:pPr>
      <w:r w:rsidRPr="70242708">
        <w:rPr>
          <w:rFonts w:eastAsiaTheme="minorEastAsia"/>
          <w:b/>
          <w:bCs/>
        </w:rPr>
        <w:t>Mantenimiento</w:t>
      </w:r>
      <w:r w:rsidRPr="70242708">
        <w:rPr>
          <w:rFonts w:eastAsiaTheme="minorEastAsia"/>
        </w:rPr>
        <w:t>: Consideramos que no es necesario contratar a nadie, con la gente de soporte debería ser suficiente.</w:t>
      </w:r>
    </w:p>
    <w:p w14:paraId="64749415" w14:textId="4A0C7355" w:rsidR="1299C08A" w:rsidRDefault="1299C08A" w:rsidP="70242708">
      <w:pPr>
        <w:pStyle w:val="Prrafodelista"/>
        <w:numPr>
          <w:ilvl w:val="0"/>
          <w:numId w:val="1"/>
        </w:numPr>
        <w:spacing w:before="120" w:after="240"/>
      </w:pPr>
      <w:r w:rsidRPr="70242708">
        <w:rPr>
          <w:b/>
          <w:bCs/>
        </w:rPr>
        <w:t>Costo de licencia</w:t>
      </w:r>
      <w:r>
        <w:t>:</w:t>
      </w:r>
    </w:p>
    <w:p w14:paraId="1BBBBB00" w14:textId="0FE72DAF" w:rsidR="1299C08A" w:rsidRDefault="1299C08A" w:rsidP="70242708">
      <w:pPr>
        <w:pStyle w:val="Prrafodelista"/>
        <w:numPr>
          <w:ilvl w:val="1"/>
          <w:numId w:val="1"/>
        </w:numPr>
        <w:spacing w:before="120" w:after="240"/>
      </w:pPr>
      <w:r>
        <w:t>SQL Server Express: Gratuito</w:t>
      </w:r>
    </w:p>
    <w:p w14:paraId="231518F1" w14:textId="50887F46" w:rsidR="1299C08A" w:rsidRDefault="1299C08A" w:rsidP="70242708">
      <w:pPr>
        <w:pStyle w:val="Prrafodelista"/>
        <w:numPr>
          <w:ilvl w:val="1"/>
          <w:numId w:val="1"/>
        </w:numPr>
        <w:spacing w:before="120" w:after="240"/>
      </w:pPr>
      <w:r>
        <w:t>SQL Server Standard: $1418 USD/Año</w:t>
      </w:r>
    </w:p>
    <w:p w14:paraId="6869A42B" w14:textId="31204A3D" w:rsidR="1299C08A" w:rsidRDefault="1299C08A" w:rsidP="70242708">
      <w:pPr>
        <w:pStyle w:val="Prrafodelista"/>
        <w:numPr>
          <w:ilvl w:val="1"/>
          <w:numId w:val="1"/>
        </w:numPr>
        <w:spacing w:before="120" w:after="240"/>
      </w:pPr>
      <w:r>
        <w:t>SQL Server Enterprise: $5434 USD/Año</w:t>
      </w:r>
    </w:p>
    <w:p w14:paraId="2F089DB6" w14:textId="2F767A7E" w:rsidR="70BEA761" w:rsidRDefault="70BEA761" w:rsidP="70242708">
      <w:pPr>
        <w:pStyle w:val="Prrafodelista"/>
        <w:numPr>
          <w:ilvl w:val="0"/>
          <w:numId w:val="1"/>
        </w:numPr>
        <w:spacing w:before="120" w:after="240"/>
      </w:pPr>
      <w:r w:rsidRPr="70242708">
        <w:rPr>
          <w:rFonts w:eastAsiaTheme="minorEastAsia"/>
          <w:b/>
          <w:bCs/>
        </w:rPr>
        <w:t>Costo del soporte técnico del motor</w:t>
      </w:r>
      <w:r w:rsidR="60130290">
        <w:t>: Cada versión de SQL Server cuenta con el respaldo de un soporte técnico de 10 años como mínimo, que incluye cinco años de soporte técnico estándar y cinco años de soporte técnico extendido:</w:t>
      </w:r>
    </w:p>
    <w:p w14:paraId="0D89E5CF" w14:textId="2606D737" w:rsidR="072AEC6A" w:rsidRDefault="072AEC6A" w:rsidP="70242708">
      <w:pPr>
        <w:pStyle w:val="Prrafodelista"/>
        <w:numPr>
          <w:ilvl w:val="1"/>
          <w:numId w:val="1"/>
        </w:numPr>
        <w:spacing w:before="120" w:after="240"/>
      </w:pPr>
      <w:r>
        <w:t>Estándar: incluye actualizaciones funcionales, de rendimiento, de escalabilidad y de seguridad.</w:t>
      </w:r>
    </w:p>
    <w:p w14:paraId="33A61500" w14:textId="3D786930" w:rsidR="072AEC6A" w:rsidRDefault="072AEC6A" w:rsidP="70242708">
      <w:pPr>
        <w:pStyle w:val="Prrafodelista"/>
        <w:numPr>
          <w:ilvl w:val="1"/>
          <w:numId w:val="1"/>
        </w:numPr>
        <w:spacing w:before="120" w:after="240"/>
      </w:pPr>
      <w:r>
        <w:t>E</w:t>
      </w:r>
      <w:r w:rsidR="46870EE9">
        <w:t>x</w:t>
      </w:r>
      <w:r>
        <w:t>tendido: solo incluye actualizaciones de seguridad.</w:t>
      </w:r>
    </w:p>
    <w:p w14:paraId="07BFC9E4" w14:textId="0A488214" w:rsidR="02C7DB51" w:rsidRDefault="02C7DB51" w:rsidP="70242708">
      <w:pPr>
        <w:pStyle w:val="Prrafodelista"/>
        <w:numPr>
          <w:ilvl w:val="0"/>
          <w:numId w:val="1"/>
        </w:numPr>
        <w:spacing w:before="120" w:after="240"/>
      </w:pPr>
      <w:r w:rsidRPr="70242708">
        <w:rPr>
          <w:b/>
          <w:bCs/>
        </w:rPr>
        <w:t>Seguridad que ofrece sobre la información</w:t>
      </w:r>
      <w:r>
        <w:t>:</w:t>
      </w:r>
      <w:r w:rsidR="41008D98">
        <w:t xml:space="preserve"> SQL Server permite el enmascaramiento </w:t>
      </w:r>
      <w:r w:rsidR="655E7BC6">
        <w:t>dinámico</w:t>
      </w:r>
      <w:r w:rsidR="41008D98">
        <w:t xml:space="preserve"> de datos (DDM) que limita la </w:t>
      </w:r>
      <w:r w:rsidR="41477AB4">
        <w:t>exposición</w:t>
      </w:r>
      <w:r w:rsidR="41008D98">
        <w:t xml:space="preserve"> de datos confidenciales </w:t>
      </w:r>
      <w:r w:rsidR="16C35A52">
        <w:t>enmascarándolos</w:t>
      </w:r>
      <w:r w:rsidR="41008D98">
        <w:t xml:space="preserve"> a los usuarios sin privilegios.</w:t>
      </w:r>
      <w:r w:rsidR="69407F3D">
        <w:t xml:space="preserve"> A su vez, </w:t>
      </w:r>
      <w:r w:rsidR="275EBABB">
        <w:t>existe otra característica llamada “Always Encrypted” que está diseñada para proteger datos confidenciales</w:t>
      </w:r>
      <w:r w:rsidR="364FB1E4">
        <w:t xml:space="preserve"> como por ejemplo las tarjetas de crédito</w:t>
      </w:r>
      <w:r w:rsidR="152522B9">
        <w:t xml:space="preserve"> donde permite realizar una separación entre los usuarios que pueden ver la información encriptada y los que no</w:t>
      </w:r>
      <w:r w:rsidR="364FB1E4">
        <w:t xml:space="preserve">. </w:t>
      </w:r>
    </w:p>
    <w:p w14:paraId="4487747C" w14:textId="03C04A63" w:rsidR="00CC19F6" w:rsidRDefault="00CC19F6" w:rsidP="00CC19F6">
      <w:pPr>
        <w:pStyle w:val="Ttulo2"/>
      </w:pPr>
      <w:bookmarkStart w:id="2" w:name="_Toc162291268"/>
      <w:r>
        <w:lastRenderedPageBreak/>
        <w:t>Conclusiones</w:t>
      </w:r>
      <w:bookmarkEnd w:id="2"/>
    </w:p>
    <w:p w14:paraId="5E7CE731" w14:textId="6BD25416" w:rsidR="00CC19F6" w:rsidRDefault="1F5E42F7" w:rsidP="70242708">
      <w:r>
        <w:t xml:space="preserve">En conclusión, creemos que el motor de base de datos de Microsoft SQL Server es excelente para los requerimientos del cliente, donde tenemos diversas alternativas según </w:t>
      </w:r>
      <w:r w:rsidR="197BDEB5">
        <w:t xml:space="preserve">su presupuesto. </w:t>
      </w:r>
      <w:r w:rsidR="1D2C3F7C">
        <w:t>Con el uso que</w:t>
      </w:r>
      <w:r w:rsidR="556A8E49">
        <w:t xml:space="preserve"> se</w:t>
      </w:r>
      <w:r w:rsidR="1D2C3F7C">
        <w:t xml:space="preserve"> le </w:t>
      </w:r>
      <w:r w:rsidR="19F1D7BD">
        <w:t>dará</w:t>
      </w:r>
      <w:r w:rsidR="197BDEB5">
        <w:t xml:space="preserve">, la </w:t>
      </w:r>
      <w:r w:rsidR="5E875A4A">
        <w:t>versión</w:t>
      </w:r>
      <w:r w:rsidR="197BDEB5">
        <w:t xml:space="preserve"> de SQL Server Express debería ser </w:t>
      </w:r>
      <w:r w:rsidR="522699C9">
        <w:t>más</w:t>
      </w:r>
      <w:r w:rsidR="197BDEB5">
        <w:t xml:space="preserve"> que suficiente para poder correr </w:t>
      </w:r>
      <w:r w:rsidR="60D5BD54">
        <w:t xml:space="preserve">la </w:t>
      </w:r>
      <w:r w:rsidR="164176F6">
        <w:t>base de datos</w:t>
      </w:r>
      <w:r w:rsidR="7361E613">
        <w:t>. Si a futuro se usan más de los 4gb estimados, la versión Standard sería la más apropiada.</w:t>
      </w:r>
    </w:p>
    <w:p w14:paraId="5FD4D877" w14:textId="138F18BD" w:rsidR="00CC19F6" w:rsidRPr="00CC0A50" w:rsidRDefault="00CC19F6" w:rsidP="00CC19F6">
      <w:pPr>
        <w:pStyle w:val="Ttulo2"/>
        <w:rPr>
          <w:lang w:val="en-US"/>
        </w:rPr>
      </w:pPr>
      <w:bookmarkStart w:id="3" w:name="_Toc162291269"/>
      <w:r w:rsidRPr="00CC0A50">
        <w:rPr>
          <w:lang w:val="en-US"/>
        </w:rPr>
        <w:t>Bibliografía</w:t>
      </w:r>
      <w:bookmarkEnd w:id="3"/>
      <w:r w:rsidRPr="00CC0A50">
        <w:rPr>
          <w:lang w:val="en-US"/>
        </w:rPr>
        <w:t xml:space="preserve"> </w:t>
      </w:r>
    </w:p>
    <w:p w14:paraId="0D54996A" w14:textId="43D6C6C7" w:rsidR="72E273BA" w:rsidRPr="00CC0A50" w:rsidRDefault="007F3C90" w:rsidP="70242708">
      <w:pPr>
        <w:rPr>
          <w:rFonts w:ascii="Calibri" w:eastAsia="Calibri" w:hAnsi="Calibri" w:cs="Calibri"/>
          <w:lang w:val="en-US"/>
        </w:rPr>
      </w:pPr>
      <w:hyperlink r:id="rId12">
        <w:r w:rsidR="72E273BA" w:rsidRPr="00CC0A50">
          <w:rPr>
            <w:rStyle w:val="Hipervnculo"/>
            <w:rFonts w:ascii="Calibri" w:eastAsia="Calibri" w:hAnsi="Calibri" w:cs="Calibri"/>
            <w:lang w:val="en-US"/>
          </w:rPr>
          <w:t>@@MAX_CONNECTIONS (Transact-SQL) - SQL Server | Microsoft Learn</w:t>
        </w:r>
      </w:hyperlink>
    </w:p>
    <w:p w14:paraId="058BEE36" w14:textId="2AA11F23" w:rsidR="602DB9F2" w:rsidRDefault="007F3C90" w:rsidP="70242708">
      <w:pPr>
        <w:rPr>
          <w:rFonts w:ascii="Calibri" w:eastAsia="Calibri" w:hAnsi="Calibri" w:cs="Calibri"/>
        </w:rPr>
      </w:pPr>
      <w:hyperlink r:id="rId13">
        <w:r w:rsidR="602DB9F2" w:rsidRPr="70242708">
          <w:rPr>
            <w:rStyle w:val="Hipervnculo"/>
            <w:rFonts w:ascii="Calibri" w:eastAsia="Calibri" w:hAnsi="Calibri" w:cs="Calibri"/>
          </w:rPr>
          <w:t>SQL Server 2022: precios | Microsoft</w:t>
        </w:r>
      </w:hyperlink>
    </w:p>
    <w:p w14:paraId="7FAD75B1" w14:textId="279E0344" w:rsidR="79CBB20F" w:rsidRDefault="007F3C90" w:rsidP="70242708">
      <w:pPr>
        <w:rPr>
          <w:rFonts w:ascii="Calibri" w:eastAsia="Calibri" w:hAnsi="Calibri" w:cs="Calibri"/>
        </w:rPr>
      </w:pPr>
      <w:hyperlink r:id="rId14">
        <w:r w:rsidR="79CBB20F" w:rsidRPr="70242708">
          <w:rPr>
            <w:rStyle w:val="Hipervnculo"/>
            <w:rFonts w:ascii="Calibri" w:eastAsia="Calibri" w:hAnsi="Calibri" w:cs="Calibri"/>
          </w:rPr>
          <w:t>Especificaciones de capacidad máxima para SQL Server - SQL Server | Microsoft Learn</w:t>
        </w:r>
      </w:hyperlink>
    </w:p>
    <w:p w14:paraId="290B918C" w14:textId="087853F0" w:rsidR="69595D4A" w:rsidRDefault="007F3C90" w:rsidP="70242708">
      <w:pPr>
        <w:rPr>
          <w:rFonts w:ascii="Calibri" w:eastAsia="Calibri" w:hAnsi="Calibri" w:cs="Calibri"/>
        </w:rPr>
      </w:pPr>
      <w:hyperlink r:id="rId15">
        <w:r w:rsidR="69595D4A" w:rsidRPr="70242708">
          <w:rPr>
            <w:rStyle w:val="Hipervnculo"/>
            <w:rFonts w:ascii="Calibri" w:eastAsia="Calibri" w:hAnsi="Calibri" w:cs="Calibri"/>
          </w:rPr>
          <w:t>Documentación de seguridad de SQL Server y Azure SQL Database - SQL Server | Microsoft Learn</w:t>
        </w:r>
      </w:hyperlink>
    </w:p>
    <w:p w14:paraId="14F2B869" w14:textId="57400930" w:rsidR="48ABCFE3" w:rsidRPr="00CC0A50" w:rsidRDefault="007F3C90" w:rsidP="70242708">
      <w:pPr>
        <w:rPr>
          <w:rFonts w:ascii="Calibri" w:eastAsia="Calibri" w:hAnsi="Calibri" w:cs="Calibri"/>
          <w:lang w:val="en-US"/>
        </w:rPr>
      </w:pPr>
      <w:hyperlink r:id="rId16">
        <w:r w:rsidR="48ABCFE3" w:rsidRPr="00CC0A50">
          <w:rPr>
            <w:rStyle w:val="Hipervnculo"/>
            <w:rFonts w:ascii="Calibri" w:eastAsia="Calibri" w:hAnsi="Calibri" w:cs="Calibri"/>
            <w:lang w:val="en-US"/>
          </w:rPr>
          <w:t>Always Encrypted - SQL Server | Microsoft Learn</w:t>
        </w:r>
      </w:hyperlink>
    </w:p>
    <w:p w14:paraId="54AB8182" w14:textId="7416F4C7" w:rsidR="48ABCFE3" w:rsidRDefault="007F3C90" w:rsidP="70242708">
      <w:pPr>
        <w:rPr>
          <w:rFonts w:ascii="Calibri" w:eastAsia="Calibri" w:hAnsi="Calibri" w:cs="Calibri"/>
        </w:rPr>
      </w:pPr>
      <w:hyperlink r:id="rId17">
        <w:r w:rsidR="48ABCFE3" w:rsidRPr="70242708">
          <w:rPr>
            <w:rStyle w:val="Hipervnculo"/>
            <w:rFonts w:ascii="Calibri" w:eastAsia="Calibri" w:hAnsi="Calibri" w:cs="Calibri"/>
          </w:rPr>
          <w:t>Enmascaramiento de datos dinámicos - SQL Server | Microsoft Learn</w:t>
        </w:r>
      </w:hyperlink>
    </w:p>
    <w:p w14:paraId="0F1A93A8" w14:textId="05952082" w:rsidR="73A7554C" w:rsidRDefault="007F3C90" w:rsidP="70242708">
      <w:pPr>
        <w:rPr>
          <w:rFonts w:ascii="Calibri" w:eastAsia="Calibri" w:hAnsi="Calibri" w:cs="Calibri"/>
        </w:rPr>
      </w:pPr>
      <w:hyperlink r:id="rId18" w:anchor="understand-the-sql-server-lifecycle">
        <w:r w:rsidR="73A7554C" w:rsidRPr="70242708">
          <w:rPr>
            <w:rStyle w:val="Hipervnculo"/>
            <w:rFonts w:ascii="Calibri" w:eastAsia="Calibri" w:hAnsi="Calibri" w:cs="Calibri"/>
          </w:rPr>
          <w:t>Opciones de Fin del soporte técnico de SQL Server | Microsoft Learn</w:t>
        </w:r>
      </w:hyperlink>
    </w:p>
    <w:p w14:paraId="69CE5FDF" w14:textId="02FB4786" w:rsidR="3532758B" w:rsidRDefault="007F3C90" w:rsidP="70242708">
      <w:pPr>
        <w:rPr>
          <w:rFonts w:ascii="Calibri" w:eastAsia="Calibri" w:hAnsi="Calibri" w:cs="Calibri"/>
        </w:rPr>
      </w:pPr>
      <w:hyperlink r:id="rId19">
        <w:r w:rsidR="3532758B" w:rsidRPr="70242708">
          <w:rPr>
            <w:rStyle w:val="Hipervnculo"/>
            <w:rFonts w:ascii="Calibri" w:eastAsia="Calibri" w:hAnsi="Calibri" w:cs="Calibri"/>
          </w:rPr>
          <w:t>Seguridad de SQL Server - SQL Server | Microsoft Learn</w:t>
        </w:r>
      </w:hyperlink>
    </w:p>
    <w:p w14:paraId="658DFF91" w14:textId="540FD1FF" w:rsidR="00CC19F6" w:rsidRDefault="00CC19F6" w:rsidP="00CC19F6">
      <w:pPr>
        <w:pStyle w:val="Ttulo2"/>
      </w:pPr>
      <w:bookmarkStart w:id="4" w:name="_Toc162291270"/>
      <w:r>
        <w:t>Glosario</w:t>
      </w:r>
      <w:bookmarkEnd w:id="4"/>
    </w:p>
    <w:p w14:paraId="0B098136" w14:textId="1798CFC9" w:rsidR="00CC19F6" w:rsidRDefault="00CC19F6">
      <w:r>
        <w:t>[completar en caso de ser necesario]</w:t>
      </w:r>
    </w:p>
    <w:p w14:paraId="3A70D4F3" w14:textId="77777777" w:rsidR="00CC19F6" w:rsidRDefault="00CC19F6"/>
    <w:p w14:paraId="264382EB" w14:textId="77777777" w:rsidR="00CC19F6" w:rsidRDefault="00CC19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5F2F2B" w14:textId="15A64220" w:rsidR="00CC19F6" w:rsidRDefault="00CC19F6" w:rsidP="00CC19F6">
      <w:pPr>
        <w:pStyle w:val="Ttulo1"/>
      </w:pPr>
      <w:bookmarkStart w:id="5" w:name="_Toc162291271"/>
      <w:r>
        <w:lastRenderedPageBreak/>
        <w:t>Unidad 2</w:t>
      </w:r>
      <w:bookmarkEnd w:id="5"/>
    </w:p>
    <w:p w14:paraId="69A12E5B" w14:textId="77777777" w:rsidR="00CC19F6" w:rsidRDefault="00CC19F6" w:rsidP="00CC19F6">
      <w:pPr>
        <w:pStyle w:val="Ttulo2"/>
      </w:pPr>
      <w:bookmarkStart w:id="6" w:name="_Toc162291272"/>
      <w:r>
        <w:t>Introducción</w:t>
      </w:r>
      <w:bookmarkEnd w:id="6"/>
    </w:p>
    <w:p w14:paraId="23B947B8" w14:textId="02E86AD1" w:rsidR="00CC19F6" w:rsidRDefault="00CC19F6" w:rsidP="00CC19F6">
      <w:r>
        <w:t>[</w:t>
      </w:r>
      <w:r w:rsidR="009E6E11">
        <w:t>descripción del motor seleccionado</w:t>
      </w:r>
      <w:r>
        <w:t>]</w:t>
      </w:r>
    </w:p>
    <w:p w14:paraId="160121BB" w14:textId="5062027C" w:rsidR="00CC19F6" w:rsidRDefault="00B262F7" w:rsidP="00CC19F6">
      <w:pPr>
        <w:pStyle w:val="Ttulo2"/>
      </w:pPr>
      <w:bookmarkStart w:id="7" w:name="_Toc162291273"/>
      <w:r>
        <w:t>Configuración del motor</w:t>
      </w:r>
      <w:bookmarkEnd w:id="7"/>
    </w:p>
    <w:p w14:paraId="4477CC23" w14:textId="7D914710" w:rsidR="00CC19F6" w:rsidRDefault="00CC19F6" w:rsidP="00CC19F6">
      <w:r>
        <w:t>[describir/narrar la información recopilada/obtenida]</w:t>
      </w:r>
    </w:p>
    <w:p w14:paraId="42DF4650" w14:textId="77777777" w:rsidR="00CC19F6" w:rsidRDefault="00CC19F6" w:rsidP="00CC19F6"/>
    <w:p w14:paraId="0C48726F" w14:textId="77777777" w:rsidR="00CC19F6" w:rsidRDefault="00CC19F6" w:rsidP="00CC19F6"/>
    <w:p w14:paraId="525ABB14" w14:textId="77777777" w:rsidR="00CC19F6" w:rsidRDefault="00CC19F6" w:rsidP="00CC19F6">
      <w:pPr>
        <w:pStyle w:val="Ttulo2"/>
      </w:pPr>
      <w:bookmarkStart w:id="8" w:name="_Toc162291274"/>
      <w:r>
        <w:t>Bibliografía</w:t>
      </w:r>
      <w:bookmarkEnd w:id="8"/>
      <w:r>
        <w:t xml:space="preserve"> </w:t>
      </w:r>
    </w:p>
    <w:p w14:paraId="7DC7D54A" w14:textId="6FB1D9BB" w:rsidR="00CC19F6" w:rsidRDefault="00CC19F6" w:rsidP="00CC19F6">
      <w:r>
        <w:t xml:space="preserve">[colocar links -nombre de documentos desde donde se obtuvo la </w:t>
      </w:r>
      <w:r w:rsidR="009E6E11">
        <w:t>información en caso de ser necesario</w:t>
      </w:r>
      <w:r>
        <w:t>]</w:t>
      </w:r>
    </w:p>
    <w:p w14:paraId="764E6EB7" w14:textId="77777777" w:rsidR="00CC19F6" w:rsidRDefault="00CC19F6" w:rsidP="00CC19F6">
      <w:pPr>
        <w:pStyle w:val="Ttulo2"/>
      </w:pPr>
      <w:bookmarkStart w:id="9" w:name="_Toc162291275"/>
      <w:r>
        <w:t>Glosario</w:t>
      </w:r>
      <w:bookmarkEnd w:id="9"/>
    </w:p>
    <w:p w14:paraId="39FA65FB" w14:textId="77C633EB" w:rsidR="00CC19F6" w:rsidRDefault="00CC19F6" w:rsidP="00CC19F6">
      <w:r>
        <w:t>[</w:t>
      </w:r>
      <w:r w:rsidR="009E6E11">
        <w:t>en caso de ser necesario</w:t>
      </w:r>
      <w:r>
        <w:t>]</w:t>
      </w:r>
    </w:p>
    <w:p w14:paraId="67ECA446" w14:textId="77777777" w:rsidR="00CC19F6" w:rsidRDefault="00CC19F6"/>
    <w:p w14:paraId="7BA503F6" w14:textId="77777777" w:rsidR="00CC19F6" w:rsidRDefault="00CC19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CB13D5" w14:textId="07023B2E" w:rsidR="00CC19F6" w:rsidRDefault="00CC19F6" w:rsidP="00CC19F6">
      <w:pPr>
        <w:pStyle w:val="Ttulo1"/>
      </w:pPr>
      <w:bookmarkStart w:id="10" w:name="_Toc162291276"/>
      <w:r>
        <w:lastRenderedPageBreak/>
        <w:t>Unidad 3</w:t>
      </w:r>
      <w:bookmarkEnd w:id="10"/>
    </w:p>
    <w:p w14:paraId="08AB36AE" w14:textId="77777777" w:rsidR="009A1D23" w:rsidRDefault="009A1D23" w:rsidP="009A1D23">
      <w:pPr>
        <w:pStyle w:val="Ttulo2"/>
      </w:pPr>
      <w:bookmarkStart w:id="11" w:name="_Toc162291277"/>
      <w:r>
        <w:t>Informe</w:t>
      </w:r>
      <w:bookmarkEnd w:id="11"/>
    </w:p>
    <w:p w14:paraId="2B5D545B" w14:textId="77777777" w:rsidR="009A1D23" w:rsidRDefault="009A1D23" w:rsidP="009A1D23">
      <w:r>
        <w:t>[describir brevemente el objetivo del TP]</w:t>
      </w:r>
    </w:p>
    <w:p w14:paraId="3679E1CE" w14:textId="77777777" w:rsidR="009A1D23" w:rsidRDefault="009A1D23" w:rsidP="009A1D23"/>
    <w:p w14:paraId="7CD85EE5" w14:textId="77777777" w:rsidR="009A1D23" w:rsidRDefault="009A1D23" w:rsidP="009A1D23">
      <w:pPr>
        <w:pStyle w:val="Ttulo2"/>
      </w:pPr>
      <w:bookmarkStart w:id="12" w:name="_Toc162291278"/>
      <w:r>
        <w:t>Conclusiones</w:t>
      </w:r>
      <w:bookmarkEnd w:id="12"/>
    </w:p>
    <w:p w14:paraId="13BD66D6" w14:textId="77777777" w:rsidR="009A1D23" w:rsidRDefault="009A1D23" w:rsidP="009A1D23">
      <w:r>
        <w:t>[Narrar la/s conclusiones y decisiones del equipo]</w:t>
      </w:r>
    </w:p>
    <w:p w14:paraId="641EEC18" w14:textId="77777777" w:rsidR="009A1D23" w:rsidRDefault="009A1D23" w:rsidP="009A1D23"/>
    <w:p w14:paraId="11543215" w14:textId="77777777" w:rsidR="009A1D23" w:rsidRDefault="009A1D23" w:rsidP="009A1D23">
      <w:pPr>
        <w:pStyle w:val="Ttulo2"/>
      </w:pPr>
      <w:bookmarkStart w:id="13" w:name="_Toc162291279"/>
      <w:r>
        <w:t>Bibliografía</w:t>
      </w:r>
      <w:bookmarkEnd w:id="13"/>
      <w:r>
        <w:t xml:space="preserve"> </w:t>
      </w:r>
    </w:p>
    <w:p w14:paraId="66120F8A" w14:textId="2CCF62FA" w:rsidR="009A1D23" w:rsidRDefault="009A1D23" w:rsidP="009A1D23">
      <w:r>
        <w:t xml:space="preserve">[colocar links -nombre de documentos desde donde se obtuvo la </w:t>
      </w:r>
      <w:r w:rsidR="4C213BBB">
        <w:t>información</w:t>
      </w:r>
      <w:r>
        <w:t>]</w:t>
      </w:r>
    </w:p>
    <w:p w14:paraId="5DEB1F03" w14:textId="77777777" w:rsidR="009A1D23" w:rsidRDefault="009A1D23" w:rsidP="009A1D23">
      <w:pPr>
        <w:pStyle w:val="Ttulo2"/>
      </w:pPr>
      <w:bookmarkStart w:id="14" w:name="_Toc162291280"/>
      <w:r>
        <w:t>Glosario</w:t>
      </w:r>
      <w:bookmarkEnd w:id="14"/>
    </w:p>
    <w:p w14:paraId="201195ED" w14:textId="77777777" w:rsidR="009A1D23" w:rsidRDefault="009A1D23" w:rsidP="009A1D23">
      <w:r>
        <w:t>[completar en caso de ser necesario]</w:t>
      </w:r>
    </w:p>
    <w:p w14:paraId="2DC7543C" w14:textId="77777777" w:rsidR="00CC19F6" w:rsidRDefault="00CC19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3D0E4EA" w14:textId="6BAE44AB" w:rsidR="00CC19F6" w:rsidRDefault="00BD4D0D" w:rsidP="00CC19F6">
      <w:pPr>
        <w:pStyle w:val="Ttulo1"/>
      </w:pPr>
      <w:bookmarkStart w:id="15" w:name="_Toc162291281"/>
      <w:r>
        <w:lastRenderedPageBreak/>
        <w:t>Entrega 4</w:t>
      </w:r>
      <w:bookmarkEnd w:id="15"/>
    </w:p>
    <w:p w14:paraId="14D966DF" w14:textId="77777777" w:rsidR="007F2B5A" w:rsidRDefault="007F2B5A" w:rsidP="007F2B5A">
      <w:pPr>
        <w:pStyle w:val="Ttulo2"/>
      </w:pPr>
      <w:bookmarkStart w:id="16" w:name="_Toc162291282"/>
      <w:r>
        <w:t>Introducción</w:t>
      </w:r>
      <w:bookmarkEnd w:id="16"/>
    </w:p>
    <w:p w14:paraId="734C2D02" w14:textId="77777777" w:rsidR="007F2B5A" w:rsidRDefault="007F2B5A" w:rsidP="007F2B5A">
      <w:r>
        <w:t>[descripción del motor seleccionado]</w:t>
      </w:r>
    </w:p>
    <w:p w14:paraId="4C67A82D" w14:textId="3577942C" w:rsidR="007F2B5A" w:rsidRDefault="00BD685C" w:rsidP="007F2B5A">
      <w:pPr>
        <w:pStyle w:val="Ttulo2"/>
      </w:pPr>
      <w:bookmarkStart w:id="17" w:name="_Toc162291283"/>
      <w:r>
        <w:t>D</w:t>
      </w:r>
      <w:r w:rsidR="004C2AAA">
        <w:t>ocumentación técnica</w:t>
      </w:r>
      <w:bookmarkEnd w:id="17"/>
    </w:p>
    <w:p w14:paraId="3FABA954" w14:textId="27EF28CD" w:rsidR="007F2B5A" w:rsidRDefault="007F2B5A" w:rsidP="007F2B5A">
      <w:r>
        <w:t>[</w:t>
      </w:r>
      <w:r w:rsidR="004C2AAA">
        <w:t xml:space="preserve">Detalle el nombre de cada SP </w:t>
      </w:r>
      <w:r w:rsidR="008D0156">
        <w:t>creado,</w:t>
      </w:r>
      <w:r w:rsidR="004C2AAA">
        <w:t xml:space="preserve"> indique su funcionalidad</w:t>
      </w:r>
      <w:r w:rsidR="00CF5543">
        <w:t xml:space="preserve"> </w:t>
      </w:r>
      <w:r w:rsidR="008D0156">
        <w:t>y que archivo toma como fuente de datos</w:t>
      </w:r>
      <w:r>
        <w:t>]</w:t>
      </w:r>
    </w:p>
    <w:p w14:paraId="378BD355" w14:textId="77777777" w:rsidR="007F2B5A" w:rsidRDefault="007F2B5A" w:rsidP="007F2B5A"/>
    <w:p w14:paraId="5C607551" w14:textId="77777777" w:rsidR="008D0156" w:rsidRDefault="00CF5543" w:rsidP="008D0156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CF5543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Cambios en la estructura de dato</w:t>
      </w:r>
    </w:p>
    <w:p w14:paraId="50DC09F8" w14:textId="3FFCE24E" w:rsidR="008D0156" w:rsidRDefault="008D0156" w:rsidP="008D0156">
      <w:pPr>
        <w:spacing w:after="0" w:line="240" w:lineRule="auto"/>
      </w:pPr>
      <w:r>
        <w:t xml:space="preserve">[En el caso de que deba modificar el modelo original planteado, </w:t>
      </w:r>
      <w:r w:rsidR="00B2379B">
        <w:t>informe</w:t>
      </w:r>
      <w:r>
        <w:t xml:space="preserve"> los cambios </w:t>
      </w:r>
      <w:r w:rsidR="00FD7876">
        <w:t>que se han realizado</w:t>
      </w:r>
      <w:r w:rsidR="00D85E47">
        <w:t xml:space="preserve"> (</w:t>
      </w:r>
      <w:r w:rsidR="00FD7876">
        <w:t xml:space="preserve">tipo de dato, tamaño </w:t>
      </w:r>
      <w:r w:rsidR="00D85E47">
        <w:t>asignado</w:t>
      </w:r>
      <w:r w:rsidR="00FD7876">
        <w:t>, agregar campos, eliminar campos</w:t>
      </w:r>
      <w:r w:rsidR="00D85E47">
        <w:t xml:space="preserve">) </w:t>
      </w:r>
      <w:r w:rsidR="00B2379B">
        <w:t>indicando</w:t>
      </w:r>
      <w:r w:rsidR="009858B9">
        <w:t xml:space="preserve"> Nombre del objeto, </w:t>
      </w:r>
      <w:r w:rsidR="00B2379B">
        <w:t>descripción del objeto original</w:t>
      </w:r>
      <w:r w:rsidR="008C0FCD">
        <w:t xml:space="preserve"> </w:t>
      </w:r>
      <w:r w:rsidR="00B106C5">
        <w:t>y cambio</w:t>
      </w:r>
      <w:r w:rsidR="008C0FCD">
        <w:t xml:space="preserve"> aplicado</w:t>
      </w:r>
      <w:r>
        <w:t>]</w:t>
      </w:r>
    </w:p>
    <w:p w14:paraId="0A37393A" w14:textId="247744E3" w:rsidR="007F2B5A" w:rsidRDefault="007F2B5A" w:rsidP="007F2B5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410AA14" w14:textId="4B23FCE9" w:rsidR="00CC19F6" w:rsidRDefault="00CC19F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CC19F6" w:rsidSect="000B34FB">
      <w:footerReference w:type="default" r:id="rId20"/>
      <w:pgSz w:w="11906" w:h="16838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BC4D7" w14:textId="77777777" w:rsidR="0046032B" w:rsidRDefault="0046032B" w:rsidP="00CC19F6">
      <w:pPr>
        <w:spacing w:after="0" w:line="240" w:lineRule="auto"/>
      </w:pPr>
      <w:r>
        <w:separator/>
      </w:r>
    </w:p>
  </w:endnote>
  <w:endnote w:type="continuationSeparator" w:id="0">
    <w:p w14:paraId="159ED7D8" w14:textId="77777777" w:rsidR="0046032B" w:rsidRDefault="0046032B" w:rsidP="00CC1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5CA39" w14:textId="2BAEDED5" w:rsidR="00CC19F6" w:rsidRDefault="00CC19F6" w:rsidP="00CC19F6">
    <w:pPr>
      <w:pStyle w:val="Piedepgina"/>
      <w:jc w:val="right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A76213" wp14:editId="266A64C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a="http://schemas.openxmlformats.org/drawingml/2006/main">
          <w:pict>
            <v:rect id="Rectángulo 77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47070 [1614]" strokeweight="1.25pt" w14:anchorId="7C31A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>
              <w10:wrap anchorx="page" anchory="page"/>
            </v:rect>
          </w:pict>
        </mc:Fallback>
      </mc:AlternateContent>
    </w:r>
    <w:r>
      <w:rPr>
        <w:color w:val="4472C4" w:themeColor="accent1"/>
        <w:lang w:val="es-MX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MX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MX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56FD6" w14:textId="77777777" w:rsidR="0046032B" w:rsidRDefault="0046032B" w:rsidP="00CC19F6">
      <w:pPr>
        <w:spacing w:after="0" w:line="240" w:lineRule="auto"/>
      </w:pPr>
      <w:r>
        <w:separator/>
      </w:r>
    </w:p>
  </w:footnote>
  <w:footnote w:type="continuationSeparator" w:id="0">
    <w:p w14:paraId="5147C574" w14:textId="77777777" w:rsidR="0046032B" w:rsidRDefault="0046032B" w:rsidP="00CC19F6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iqq8ei73A8WLZ" int2:id="nVFjh2Rn">
      <int2:state int2:value="Rejected" int2:type="AugLoop_Text_Critique"/>
    </int2:textHash>
    <int2:textHash int2:hashCode="ZlYBisltApXYh/" int2:id="Zp9WdSPY">
      <int2:state int2:value="Rejected" int2:type="AugLoop_Text_Critique"/>
    </int2:textHash>
    <int2:textHash int2:hashCode="2SNCl21yD/OM9d" int2:id="U1crs5IR">
      <int2:state int2:value="Rejected" int2:type="AugLoop_Text_Critique"/>
    </int2:textHash>
    <int2:textHash int2:hashCode="d2ZhJZMq3cb8Ul" int2:id="oRuFyi9p">
      <int2:state int2:value="Rejected" int2:type="AugLoop_Text_Critique"/>
    </int2:textHash>
    <int2:textHash int2:hashCode="Yfx7zwT/FGysEM" int2:id="HVvxMqLp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F45FF"/>
    <w:multiLevelType w:val="hybridMultilevel"/>
    <w:tmpl w:val="D36451D2"/>
    <w:lvl w:ilvl="0" w:tplc="48AA1B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EC18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4452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CD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D69A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7A74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BACA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CF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DAB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296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9F6"/>
    <w:rsid w:val="000B34FB"/>
    <w:rsid w:val="00245977"/>
    <w:rsid w:val="0046032B"/>
    <w:rsid w:val="004C2AAA"/>
    <w:rsid w:val="00570171"/>
    <w:rsid w:val="005D1F3B"/>
    <w:rsid w:val="00792C74"/>
    <w:rsid w:val="007F2B5A"/>
    <w:rsid w:val="007F3C90"/>
    <w:rsid w:val="008520A1"/>
    <w:rsid w:val="008C0FCD"/>
    <w:rsid w:val="008D0156"/>
    <w:rsid w:val="009858B9"/>
    <w:rsid w:val="009A1D23"/>
    <w:rsid w:val="009E6E11"/>
    <w:rsid w:val="00A7307D"/>
    <w:rsid w:val="00B033E1"/>
    <w:rsid w:val="00B106C5"/>
    <w:rsid w:val="00B2379B"/>
    <w:rsid w:val="00B262F7"/>
    <w:rsid w:val="00BD4D0D"/>
    <w:rsid w:val="00BD685C"/>
    <w:rsid w:val="00CA55B4"/>
    <w:rsid w:val="00CC0A50"/>
    <w:rsid w:val="00CC19F6"/>
    <w:rsid w:val="00CF5543"/>
    <w:rsid w:val="00D85E47"/>
    <w:rsid w:val="00DF5C8B"/>
    <w:rsid w:val="00FD7876"/>
    <w:rsid w:val="00FE7E6D"/>
    <w:rsid w:val="0114E569"/>
    <w:rsid w:val="0119DD97"/>
    <w:rsid w:val="01C61673"/>
    <w:rsid w:val="028CCB3B"/>
    <w:rsid w:val="02C7DB51"/>
    <w:rsid w:val="02CAFB09"/>
    <w:rsid w:val="02D73DB2"/>
    <w:rsid w:val="049C4CEF"/>
    <w:rsid w:val="0524F6AD"/>
    <w:rsid w:val="055211AE"/>
    <w:rsid w:val="05ED4EBA"/>
    <w:rsid w:val="05F53C40"/>
    <w:rsid w:val="07189703"/>
    <w:rsid w:val="072AEC6A"/>
    <w:rsid w:val="07891F1B"/>
    <w:rsid w:val="0909EFE1"/>
    <w:rsid w:val="0A06EAB2"/>
    <w:rsid w:val="0A59542E"/>
    <w:rsid w:val="0AC8AD63"/>
    <w:rsid w:val="0B0487DC"/>
    <w:rsid w:val="0B6DBA9F"/>
    <w:rsid w:val="0DF8609F"/>
    <w:rsid w:val="0E5EE748"/>
    <w:rsid w:val="0EA6DE27"/>
    <w:rsid w:val="11300161"/>
    <w:rsid w:val="12119324"/>
    <w:rsid w:val="1299C08A"/>
    <w:rsid w:val="12A2CEC7"/>
    <w:rsid w:val="1377F16A"/>
    <w:rsid w:val="13D310C6"/>
    <w:rsid w:val="14700A7B"/>
    <w:rsid w:val="149A2F4B"/>
    <w:rsid w:val="152522B9"/>
    <w:rsid w:val="160BDADC"/>
    <w:rsid w:val="164176F6"/>
    <w:rsid w:val="16C35A52"/>
    <w:rsid w:val="197BDEB5"/>
    <w:rsid w:val="19E17172"/>
    <w:rsid w:val="19F1D7BD"/>
    <w:rsid w:val="1A705683"/>
    <w:rsid w:val="1D2C3F7C"/>
    <w:rsid w:val="1EB4FE9F"/>
    <w:rsid w:val="1F5E42F7"/>
    <w:rsid w:val="2078ACB7"/>
    <w:rsid w:val="2228AD47"/>
    <w:rsid w:val="22DB2E96"/>
    <w:rsid w:val="230EA3BE"/>
    <w:rsid w:val="239602BA"/>
    <w:rsid w:val="246D8735"/>
    <w:rsid w:val="25B767BB"/>
    <w:rsid w:val="26B12F28"/>
    <w:rsid w:val="26F7263C"/>
    <w:rsid w:val="275EBABB"/>
    <w:rsid w:val="27BD5435"/>
    <w:rsid w:val="2A5FC8D3"/>
    <w:rsid w:val="2B26F1AD"/>
    <w:rsid w:val="2B8D25FE"/>
    <w:rsid w:val="2D80ACFF"/>
    <w:rsid w:val="2DB4FF94"/>
    <w:rsid w:val="313640AB"/>
    <w:rsid w:val="33D5A944"/>
    <w:rsid w:val="33FD601C"/>
    <w:rsid w:val="3510D0D7"/>
    <w:rsid w:val="3532758B"/>
    <w:rsid w:val="364FB1E4"/>
    <w:rsid w:val="36CD7182"/>
    <w:rsid w:val="373500DE"/>
    <w:rsid w:val="374C246F"/>
    <w:rsid w:val="37B0B2DA"/>
    <w:rsid w:val="37C70674"/>
    <w:rsid w:val="388FF20A"/>
    <w:rsid w:val="38AE1295"/>
    <w:rsid w:val="38E09FBD"/>
    <w:rsid w:val="3A7D3C11"/>
    <w:rsid w:val="3AFADA09"/>
    <w:rsid w:val="3B239746"/>
    <w:rsid w:val="3BC792CC"/>
    <w:rsid w:val="3FD7A410"/>
    <w:rsid w:val="4027603C"/>
    <w:rsid w:val="405FA053"/>
    <w:rsid w:val="409B03EF"/>
    <w:rsid w:val="40BD1CE8"/>
    <w:rsid w:val="41008D98"/>
    <w:rsid w:val="41477AB4"/>
    <w:rsid w:val="41529B1F"/>
    <w:rsid w:val="41737471"/>
    <w:rsid w:val="430F44D2"/>
    <w:rsid w:val="43C66208"/>
    <w:rsid w:val="43CAF58F"/>
    <w:rsid w:val="4566C5F0"/>
    <w:rsid w:val="45736D40"/>
    <w:rsid w:val="45AAF296"/>
    <w:rsid w:val="45D33BEB"/>
    <w:rsid w:val="463AFBD9"/>
    <w:rsid w:val="46673033"/>
    <w:rsid w:val="46870EE9"/>
    <w:rsid w:val="47029651"/>
    <w:rsid w:val="47927BF6"/>
    <w:rsid w:val="480AEE1A"/>
    <w:rsid w:val="48ABCFE3"/>
    <w:rsid w:val="4C213BBB"/>
    <w:rsid w:val="4DB17C87"/>
    <w:rsid w:val="4F57C7DA"/>
    <w:rsid w:val="500E1279"/>
    <w:rsid w:val="521E7D2C"/>
    <w:rsid w:val="522699C9"/>
    <w:rsid w:val="522E7E7B"/>
    <w:rsid w:val="52956531"/>
    <w:rsid w:val="52E16DCC"/>
    <w:rsid w:val="53DC85D2"/>
    <w:rsid w:val="53F1D2E3"/>
    <w:rsid w:val="53F93A1F"/>
    <w:rsid w:val="54414613"/>
    <w:rsid w:val="556A8E49"/>
    <w:rsid w:val="55785633"/>
    <w:rsid w:val="5686EA4A"/>
    <w:rsid w:val="587493DB"/>
    <w:rsid w:val="589360E0"/>
    <w:rsid w:val="5950AF50"/>
    <w:rsid w:val="59B7EA17"/>
    <w:rsid w:val="5BE797B7"/>
    <w:rsid w:val="5C580424"/>
    <w:rsid w:val="5DA6E578"/>
    <w:rsid w:val="5E875A4A"/>
    <w:rsid w:val="5EB2E743"/>
    <w:rsid w:val="6012FB6C"/>
    <w:rsid w:val="60130290"/>
    <w:rsid w:val="602DB9F2"/>
    <w:rsid w:val="60D5BD54"/>
    <w:rsid w:val="61A9D39F"/>
    <w:rsid w:val="62896663"/>
    <w:rsid w:val="643E5F21"/>
    <w:rsid w:val="64D8ECF4"/>
    <w:rsid w:val="64F9E8A0"/>
    <w:rsid w:val="64FBB9A0"/>
    <w:rsid w:val="655E7BC6"/>
    <w:rsid w:val="6670B2A2"/>
    <w:rsid w:val="6680C952"/>
    <w:rsid w:val="66C1DE24"/>
    <w:rsid w:val="675CD786"/>
    <w:rsid w:val="69407F3D"/>
    <w:rsid w:val="69595D4A"/>
    <w:rsid w:val="6A3BF435"/>
    <w:rsid w:val="6ACE98E7"/>
    <w:rsid w:val="6B50B5E5"/>
    <w:rsid w:val="6B6ED670"/>
    <w:rsid w:val="6EBB97D6"/>
    <w:rsid w:val="6F6EDAD2"/>
    <w:rsid w:val="70242708"/>
    <w:rsid w:val="70898763"/>
    <w:rsid w:val="70BEA761"/>
    <w:rsid w:val="72644F5D"/>
    <w:rsid w:val="72E273BA"/>
    <w:rsid w:val="7361E613"/>
    <w:rsid w:val="73A7554C"/>
    <w:rsid w:val="73B5B608"/>
    <w:rsid w:val="7611E306"/>
    <w:rsid w:val="765D8AE9"/>
    <w:rsid w:val="76E79006"/>
    <w:rsid w:val="77E82653"/>
    <w:rsid w:val="7809CDE7"/>
    <w:rsid w:val="79C30E87"/>
    <w:rsid w:val="79CBB20F"/>
    <w:rsid w:val="7C34357D"/>
    <w:rsid w:val="7C417445"/>
    <w:rsid w:val="7D945D62"/>
    <w:rsid w:val="7DD005DE"/>
    <w:rsid w:val="7DEA2A5A"/>
    <w:rsid w:val="7FA49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2BC4FF6C"/>
  <w15:chartTrackingRefBased/>
  <w15:docId w15:val="{6B576B3A-2EBE-4456-B217-4ACD4D59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9F6"/>
    <w:pPr>
      <w:spacing w:after="200" w:line="276" w:lineRule="auto"/>
    </w:pPr>
    <w:rPr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C1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19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C19F6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C19F6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C19F6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C1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9F6"/>
    <w:rPr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CC1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9F6"/>
    <w:rPr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CC19F6"/>
    <w:pPr>
      <w:spacing w:line="259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C19F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C19F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C19F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icrosoft.com/es-ar/sql-server/sql-server-2022-pricing" TargetMode="External"/><Relationship Id="rId18" Type="http://schemas.openxmlformats.org/officeDocument/2006/relationships/hyperlink" Target="https://learn.microsoft.com/es-es/sql/sql-server/end-of-support/sql-server-end-of-support-overview?view=sql-server-ver16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learn.microsoft.com/es-es/sql/t-sql/functions/max-connections-transact-sql?view=sql-server-ver16" TargetMode="External"/><Relationship Id="rId17" Type="http://schemas.openxmlformats.org/officeDocument/2006/relationships/hyperlink" Target="https://learn.microsoft.com/es-es/sql/relational-databases/security/dynamic-data-masking?view=sql-server-ver1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earn.microsoft.com/es-es/sql/relational-databases/security/encryption/always-encrypted-database-engine?view=sql-server-ver16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learn.microsoft.com/es-es/sql/relational-databases/security/security-center-for-sql-server-database-engine-and-azure-sql-database?view=sql-server-ver16" TargetMode="External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yperlink" Target="https://learn.microsoft.com/es-es/sql/relational-databases/security/securing-sql-server?view=sql-server-ver16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learn.microsoft.com/es-es/sql/sql-server/maximum-capacity-specifications-for-sql-server?view=sql-server-ver16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1a4ef89-8e8d-479e-83ea-6deabd5e5c29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244CD539E758458F9751B276EDBDB5" ma:contentTypeVersion="11" ma:contentTypeDescription="Crear nuevo documento." ma:contentTypeScope="" ma:versionID="3b7e182eb588c5ac2e4afe85bf7614c5">
  <xsd:schema xmlns:xsd="http://www.w3.org/2001/XMLSchema" xmlns:xs="http://www.w3.org/2001/XMLSchema" xmlns:p="http://schemas.microsoft.com/office/2006/metadata/properties" xmlns:ns2="c1a4ef89-8e8d-479e-83ea-6deabd5e5c29" xmlns:ns3="5ab81898-6d95-4a49-9528-d5d2a870eede" targetNamespace="http://schemas.microsoft.com/office/2006/metadata/properties" ma:root="true" ma:fieldsID="1b6978fbc0e0fa92f8418356346bf92d" ns2:_="" ns3:_="">
    <xsd:import namespace="c1a4ef89-8e8d-479e-83ea-6deabd5e5c29"/>
    <xsd:import namespace="5ab81898-6d95-4a49-9528-d5d2a870ee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a4ef89-8e8d-479e-83ea-6deabd5e5c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b81898-6d95-4a49-9528-d5d2a870eed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87074-1AD0-4B74-BB3D-6633FC6B36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8DA369-52B0-4B1B-B8EF-062411AC4386}">
  <ds:schemaRefs>
    <ds:schemaRef ds:uri="http://schemas.microsoft.com/office/2006/metadata/properties"/>
    <ds:schemaRef ds:uri="http://schemas.microsoft.com/office/infopath/2007/PartnerControls"/>
    <ds:schemaRef ds:uri="c1a4ef89-8e8d-479e-83ea-6deabd5e5c29"/>
  </ds:schemaRefs>
</ds:datastoreItem>
</file>

<file path=customXml/itemProps3.xml><?xml version="1.0" encoding="utf-8"?>
<ds:datastoreItem xmlns:ds="http://schemas.openxmlformats.org/officeDocument/2006/customXml" ds:itemID="{A0FDABA9-6EE5-41EE-BF62-513E0CA735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a4ef89-8e8d-479e-83ea-6deabd5e5c29"/>
    <ds:schemaRef ds:uri="5ab81898-6d95-4a49-9528-d5d2a870e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EA78C3-65FF-40BB-A582-0CFFCDF7E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1150</Words>
  <Characters>6330</Characters>
  <Application>Microsoft Office Word</Application>
  <DocSecurity>0</DocSecurity>
  <Lines>52</Lines>
  <Paragraphs>14</Paragraphs>
  <ScaleCrop>false</ScaleCrop>
  <Company/>
  <LinksUpToDate>false</LinksUpToDate>
  <CharactersWithSpaces>7466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De Rosa</dc:creator>
  <cp:keywords/>
  <dc:description/>
  <cp:lastModifiedBy>Calvo, Ignacio</cp:lastModifiedBy>
  <cp:revision>26</cp:revision>
  <dcterms:created xsi:type="dcterms:W3CDTF">2023-08-31T14:40:00Z</dcterms:created>
  <dcterms:modified xsi:type="dcterms:W3CDTF">2024-04-08T04:21:00Z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2023-08-31T14:47:32Z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65308518-6171-498a-977b-f1b0accad456</vt:lpwstr>
  </property>
  <property fmtid="{D5CDD505-2E9C-101B-9397-08002B2CF9AE}" pid="8" name="MSIP_Label_e463cba9-5f6c-478d-9329-7b2295e4e8ed_ContentBits">
    <vt:lpwstr>0</vt:lpwstr>
  </property>
  <property fmtid="{D5CDD505-2E9C-101B-9397-08002B2CF9AE}" pid="9" name="ContentTypeId">
    <vt:lpwstr>0x010100E0244CD539E758458F9751B276EDBDB5</vt:lpwstr>
  </property>
  <property fmtid="{D5CDD505-2E9C-101B-9397-08002B2CF9AE}" pid="10" name="MediaServiceImageTags">
    <vt:lpwstr/>
  </property>
</Properties>
</file>