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1454" w14:textId="095E0822" w:rsidR="00B71434" w:rsidRPr="00B71434" w:rsidRDefault="00D9553D" w:rsidP="00B71434">
      <w:pPr>
        <w:pStyle w:val="2"/>
        <w:rPr>
          <w:sz w:val="24"/>
        </w:rPr>
      </w:pPr>
      <w:bookmarkStart w:id="0" w:name="_Hlk196506290"/>
      <w:bookmarkStart w:id="1" w:name="_Hlk195383096"/>
      <w:bookmarkStart w:id="2" w:name="_Toc229294798"/>
      <w:r w:rsidRPr="00755CE6">
        <w:rPr>
          <w:sz w:val="24"/>
        </w:rPr>
        <w:t>2.4 Результаты</w:t>
      </w:r>
      <w:bookmarkEnd w:id="2"/>
    </w:p>
    <w:p w14:paraId="7501777F" w14:textId="7AA15D89" w:rsidR="00265685" w:rsidRPr="00B47BC4" w:rsidRDefault="00265685" w:rsidP="00B47BC4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</w:rPr>
      </w:pPr>
      <w:r w:rsidRPr="00B47BC4">
        <w:rPr>
          <w:rFonts w:ascii="Times New Roman" w:hAnsi="Times New Roman" w:cs="Times New Roman"/>
          <w:i/>
          <w:iCs/>
        </w:rPr>
        <w:t xml:space="preserve">Таблица </w:t>
      </w:r>
      <w:r w:rsidR="00443C36" w:rsidRPr="00B47BC4">
        <w:rPr>
          <w:rFonts w:ascii="Times New Roman" w:hAnsi="Times New Roman" w:cs="Times New Roman"/>
          <w:i/>
          <w:iCs/>
        </w:rPr>
        <w:t>1</w:t>
      </w:r>
      <w:r w:rsidRPr="00B47BC4">
        <w:rPr>
          <w:rFonts w:ascii="Times New Roman" w:hAnsi="Times New Roman" w:cs="Times New Roman"/>
          <w:i/>
          <w:iCs/>
        </w:rPr>
        <w:t xml:space="preserve">: Описательная статистика результатов статистического анализа оценок испытуемых относительно высказываний разного типа и авторства. 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1417"/>
        <w:gridCol w:w="1418"/>
        <w:gridCol w:w="567"/>
        <w:gridCol w:w="850"/>
        <w:gridCol w:w="992"/>
        <w:gridCol w:w="851"/>
        <w:gridCol w:w="2551"/>
      </w:tblGrid>
      <w:tr w:rsidR="001F1C75" w:rsidRPr="00B47BC4" w14:paraId="5F7C090C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7244A2E3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Вопросы</w:t>
            </w:r>
          </w:p>
        </w:tc>
        <w:tc>
          <w:tcPr>
            <w:tcW w:w="1417" w:type="dxa"/>
            <w:noWrap/>
            <w:vAlign w:val="bottom"/>
            <w:hideMark/>
          </w:tcPr>
          <w:p w14:paraId="4E29E21D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Тип Агента</w:t>
            </w:r>
          </w:p>
        </w:tc>
        <w:tc>
          <w:tcPr>
            <w:tcW w:w="1418" w:type="dxa"/>
            <w:noWrap/>
            <w:vAlign w:val="bottom"/>
            <w:hideMark/>
          </w:tcPr>
          <w:p w14:paraId="37D451EB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Тип стимула</w:t>
            </w:r>
          </w:p>
        </w:tc>
        <w:tc>
          <w:tcPr>
            <w:tcW w:w="567" w:type="dxa"/>
            <w:noWrap/>
            <w:vAlign w:val="bottom"/>
            <w:hideMark/>
          </w:tcPr>
          <w:p w14:paraId="675786F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N</w:t>
            </w:r>
          </w:p>
        </w:tc>
        <w:tc>
          <w:tcPr>
            <w:tcW w:w="850" w:type="dxa"/>
            <w:noWrap/>
            <w:vAlign w:val="bottom"/>
            <w:hideMark/>
          </w:tcPr>
          <w:p w14:paraId="23E20029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Mean</w:t>
            </w:r>
            <w:proofErr w:type="spellEnd"/>
          </w:p>
        </w:tc>
        <w:tc>
          <w:tcPr>
            <w:tcW w:w="992" w:type="dxa"/>
            <w:noWrap/>
            <w:vAlign w:val="bottom"/>
            <w:hideMark/>
          </w:tcPr>
          <w:p w14:paraId="302CE87B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SD</w:t>
            </w:r>
          </w:p>
        </w:tc>
        <w:tc>
          <w:tcPr>
            <w:tcW w:w="851" w:type="dxa"/>
            <w:noWrap/>
            <w:vAlign w:val="bottom"/>
            <w:hideMark/>
          </w:tcPr>
          <w:p w14:paraId="45DF8A6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SE</w:t>
            </w:r>
          </w:p>
        </w:tc>
        <w:tc>
          <w:tcPr>
            <w:tcW w:w="2551" w:type="dxa"/>
            <w:noWrap/>
            <w:vAlign w:val="bottom"/>
            <w:hideMark/>
          </w:tcPr>
          <w:p w14:paraId="2BCC80F5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Coefficient</w:t>
            </w:r>
            <w:proofErr w:type="spellEnd"/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of</w:t>
            </w:r>
            <w:proofErr w:type="spellEnd"/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variation</w:t>
            </w:r>
            <w:proofErr w:type="spellEnd"/>
          </w:p>
        </w:tc>
      </w:tr>
      <w:tr w:rsidR="001F1C75" w:rsidRPr="00B47BC4" w14:paraId="59AFBCC7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34740D97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Наказание</w:t>
            </w:r>
          </w:p>
        </w:tc>
        <w:tc>
          <w:tcPr>
            <w:tcW w:w="1417" w:type="dxa"/>
            <w:noWrap/>
            <w:vAlign w:val="bottom"/>
            <w:hideMark/>
          </w:tcPr>
          <w:p w14:paraId="633A39D6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8" w:type="dxa"/>
            <w:noWrap/>
            <w:vAlign w:val="bottom"/>
            <w:hideMark/>
          </w:tcPr>
          <w:p w14:paraId="4BC9BABB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67" w:type="dxa"/>
            <w:noWrap/>
            <w:vAlign w:val="bottom"/>
            <w:hideMark/>
          </w:tcPr>
          <w:p w14:paraId="150D78AB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50" w:type="dxa"/>
            <w:noWrap/>
            <w:vAlign w:val="bottom"/>
            <w:hideMark/>
          </w:tcPr>
          <w:p w14:paraId="40DAFEB4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92" w:type="dxa"/>
            <w:noWrap/>
            <w:vAlign w:val="bottom"/>
            <w:hideMark/>
          </w:tcPr>
          <w:p w14:paraId="2C6A1D47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51" w:type="dxa"/>
            <w:noWrap/>
            <w:vAlign w:val="bottom"/>
            <w:hideMark/>
          </w:tcPr>
          <w:p w14:paraId="7DF1F71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551" w:type="dxa"/>
            <w:noWrap/>
            <w:vAlign w:val="bottom"/>
            <w:hideMark/>
          </w:tcPr>
          <w:p w14:paraId="46A2414B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1F1C75" w:rsidRPr="00B47BC4" w14:paraId="3EE0FA91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45E9F2A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3B0F2B77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ИИ</w:t>
            </w:r>
          </w:p>
        </w:tc>
        <w:tc>
          <w:tcPr>
            <w:tcW w:w="1418" w:type="dxa"/>
            <w:noWrap/>
            <w:vAlign w:val="bottom"/>
            <w:hideMark/>
          </w:tcPr>
          <w:p w14:paraId="5003478D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дилемма</w:t>
            </w:r>
          </w:p>
        </w:tc>
        <w:tc>
          <w:tcPr>
            <w:tcW w:w="567" w:type="dxa"/>
            <w:noWrap/>
            <w:vAlign w:val="bottom"/>
            <w:hideMark/>
          </w:tcPr>
          <w:p w14:paraId="28DCC577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</w:t>
            </w:r>
          </w:p>
        </w:tc>
        <w:tc>
          <w:tcPr>
            <w:tcW w:w="850" w:type="dxa"/>
            <w:noWrap/>
            <w:vAlign w:val="bottom"/>
            <w:hideMark/>
          </w:tcPr>
          <w:p w14:paraId="38902685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-1.278</w:t>
            </w:r>
          </w:p>
        </w:tc>
        <w:tc>
          <w:tcPr>
            <w:tcW w:w="992" w:type="dxa"/>
            <w:noWrap/>
            <w:vAlign w:val="bottom"/>
            <w:hideMark/>
          </w:tcPr>
          <w:p w14:paraId="0D229050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1.612</w:t>
            </w:r>
          </w:p>
        </w:tc>
        <w:tc>
          <w:tcPr>
            <w:tcW w:w="851" w:type="dxa"/>
            <w:noWrap/>
            <w:vAlign w:val="bottom"/>
            <w:hideMark/>
          </w:tcPr>
          <w:p w14:paraId="0207184B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0.269</w:t>
            </w:r>
          </w:p>
        </w:tc>
        <w:tc>
          <w:tcPr>
            <w:tcW w:w="2551" w:type="dxa"/>
            <w:noWrap/>
            <w:vAlign w:val="bottom"/>
            <w:hideMark/>
          </w:tcPr>
          <w:p w14:paraId="653BB6C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-0.793</w:t>
            </w:r>
          </w:p>
        </w:tc>
      </w:tr>
      <w:tr w:rsidR="001F1C75" w:rsidRPr="00B47BC4" w14:paraId="5F7E803B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57F97593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18206DA2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8" w:type="dxa"/>
            <w:noWrap/>
            <w:vAlign w:val="bottom"/>
            <w:hideMark/>
          </w:tcPr>
          <w:p w14:paraId="2F1AA28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совет</w:t>
            </w:r>
          </w:p>
        </w:tc>
        <w:tc>
          <w:tcPr>
            <w:tcW w:w="567" w:type="dxa"/>
            <w:noWrap/>
            <w:vAlign w:val="bottom"/>
            <w:hideMark/>
          </w:tcPr>
          <w:p w14:paraId="2BDA54F0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850" w:type="dxa"/>
            <w:noWrap/>
            <w:vAlign w:val="bottom"/>
            <w:hideMark/>
          </w:tcPr>
          <w:p w14:paraId="71F935A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-2.481</w:t>
            </w:r>
          </w:p>
        </w:tc>
        <w:tc>
          <w:tcPr>
            <w:tcW w:w="992" w:type="dxa"/>
            <w:noWrap/>
            <w:vAlign w:val="bottom"/>
            <w:hideMark/>
          </w:tcPr>
          <w:p w14:paraId="008B5568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1.262</w:t>
            </w:r>
          </w:p>
        </w:tc>
        <w:tc>
          <w:tcPr>
            <w:tcW w:w="851" w:type="dxa"/>
            <w:noWrap/>
            <w:vAlign w:val="bottom"/>
            <w:hideMark/>
          </w:tcPr>
          <w:p w14:paraId="7C582A4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0.238</w:t>
            </w:r>
          </w:p>
        </w:tc>
        <w:tc>
          <w:tcPr>
            <w:tcW w:w="2551" w:type="dxa"/>
            <w:noWrap/>
            <w:vAlign w:val="bottom"/>
            <w:hideMark/>
          </w:tcPr>
          <w:p w14:paraId="5D59F7A6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-1.966</w:t>
            </w:r>
          </w:p>
        </w:tc>
      </w:tr>
      <w:tr w:rsidR="001F1C75" w:rsidRPr="00B47BC4" w14:paraId="4ADFCECE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130A4AF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0CEB0FBF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Человек</w:t>
            </w:r>
          </w:p>
        </w:tc>
        <w:tc>
          <w:tcPr>
            <w:tcW w:w="1418" w:type="dxa"/>
            <w:noWrap/>
            <w:vAlign w:val="bottom"/>
            <w:hideMark/>
          </w:tcPr>
          <w:p w14:paraId="30C7CB55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дилемма</w:t>
            </w:r>
          </w:p>
        </w:tc>
        <w:tc>
          <w:tcPr>
            <w:tcW w:w="567" w:type="dxa"/>
            <w:noWrap/>
            <w:vAlign w:val="bottom"/>
            <w:hideMark/>
          </w:tcPr>
          <w:p w14:paraId="7BD05783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850" w:type="dxa"/>
            <w:noWrap/>
            <w:vAlign w:val="bottom"/>
            <w:hideMark/>
          </w:tcPr>
          <w:p w14:paraId="02BA426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-0.484</w:t>
            </w:r>
          </w:p>
        </w:tc>
        <w:tc>
          <w:tcPr>
            <w:tcW w:w="992" w:type="dxa"/>
            <w:noWrap/>
            <w:vAlign w:val="bottom"/>
            <w:hideMark/>
          </w:tcPr>
          <w:p w14:paraId="3E929FDE" w14:textId="780657D4" w:rsidR="001F1C75" w:rsidRPr="00B47BC4" w:rsidRDefault="00B47BC4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  <w:r w:rsidR="001F1C75"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.53</w:t>
            </w:r>
          </w:p>
        </w:tc>
        <w:tc>
          <w:tcPr>
            <w:tcW w:w="851" w:type="dxa"/>
            <w:noWrap/>
            <w:vAlign w:val="bottom"/>
            <w:hideMark/>
          </w:tcPr>
          <w:p w14:paraId="1A0BECC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0.289</w:t>
            </w:r>
          </w:p>
        </w:tc>
        <w:tc>
          <w:tcPr>
            <w:tcW w:w="2551" w:type="dxa"/>
            <w:noWrap/>
            <w:vAlign w:val="bottom"/>
            <w:hideMark/>
          </w:tcPr>
          <w:p w14:paraId="56886D8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-0.316</w:t>
            </w:r>
          </w:p>
        </w:tc>
      </w:tr>
      <w:tr w:rsidR="001F1C75" w:rsidRPr="00B47BC4" w14:paraId="47055549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070D9619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2F43E7B8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8" w:type="dxa"/>
            <w:noWrap/>
            <w:vAlign w:val="bottom"/>
            <w:hideMark/>
          </w:tcPr>
          <w:p w14:paraId="5B1D3EE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совет</w:t>
            </w:r>
          </w:p>
        </w:tc>
        <w:tc>
          <w:tcPr>
            <w:tcW w:w="567" w:type="dxa"/>
            <w:noWrap/>
            <w:vAlign w:val="bottom"/>
            <w:hideMark/>
          </w:tcPr>
          <w:p w14:paraId="0C02310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</w:t>
            </w:r>
          </w:p>
        </w:tc>
        <w:tc>
          <w:tcPr>
            <w:tcW w:w="850" w:type="dxa"/>
            <w:noWrap/>
            <w:vAlign w:val="bottom"/>
            <w:hideMark/>
          </w:tcPr>
          <w:p w14:paraId="4B20AE77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-2.45</w:t>
            </w:r>
          </w:p>
        </w:tc>
        <w:tc>
          <w:tcPr>
            <w:tcW w:w="992" w:type="dxa"/>
            <w:noWrap/>
            <w:vAlign w:val="bottom"/>
            <w:hideMark/>
          </w:tcPr>
          <w:p w14:paraId="3FD1F6E7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1.651</w:t>
            </w:r>
          </w:p>
        </w:tc>
        <w:tc>
          <w:tcPr>
            <w:tcW w:w="851" w:type="dxa"/>
            <w:noWrap/>
            <w:vAlign w:val="bottom"/>
            <w:hideMark/>
          </w:tcPr>
          <w:p w14:paraId="74F9D66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0.275</w:t>
            </w:r>
          </w:p>
        </w:tc>
        <w:tc>
          <w:tcPr>
            <w:tcW w:w="2551" w:type="dxa"/>
            <w:noWrap/>
            <w:vAlign w:val="bottom"/>
            <w:hideMark/>
          </w:tcPr>
          <w:p w14:paraId="2FA423FC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-1.484</w:t>
            </w:r>
          </w:p>
        </w:tc>
      </w:tr>
      <w:tr w:rsidR="001F1C75" w:rsidRPr="00B47BC4" w14:paraId="14FCB85E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431D0C84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Согласие</w:t>
            </w:r>
          </w:p>
        </w:tc>
        <w:tc>
          <w:tcPr>
            <w:tcW w:w="1417" w:type="dxa"/>
            <w:noWrap/>
            <w:vAlign w:val="bottom"/>
            <w:hideMark/>
          </w:tcPr>
          <w:p w14:paraId="4C75FE77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8" w:type="dxa"/>
            <w:noWrap/>
            <w:vAlign w:val="bottom"/>
            <w:hideMark/>
          </w:tcPr>
          <w:p w14:paraId="65B0054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67" w:type="dxa"/>
            <w:noWrap/>
            <w:vAlign w:val="bottom"/>
            <w:hideMark/>
          </w:tcPr>
          <w:p w14:paraId="2CC66947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50" w:type="dxa"/>
            <w:noWrap/>
            <w:vAlign w:val="bottom"/>
            <w:hideMark/>
          </w:tcPr>
          <w:p w14:paraId="52C19A64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92" w:type="dxa"/>
            <w:noWrap/>
            <w:vAlign w:val="bottom"/>
            <w:hideMark/>
          </w:tcPr>
          <w:p w14:paraId="684CC0BF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51" w:type="dxa"/>
            <w:noWrap/>
            <w:vAlign w:val="bottom"/>
            <w:hideMark/>
          </w:tcPr>
          <w:p w14:paraId="638B5818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551" w:type="dxa"/>
            <w:noWrap/>
            <w:vAlign w:val="bottom"/>
            <w:hideMark/>
          </w:tcPr>
          <w:p w14:paraId="73BF8275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1F1C75" w:rsidRPr="00B47BC4" w14:paraId="778C8B65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3E39BD59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4821D8F2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ИИ</w:t>
            </w:r>
          </w:p>
        </w:tc>
        <w:tc>
          <w:tcPr>
            <w:tcW w:w="1418" w:type="dxa"/>
            <w:noWrap/>
            <w:vAlign w:val="bottom"/>
            <w:hideMark/>
          </w:tcPr>
          <w:p w14:paraId="558C9F0B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дилемма</w:t>
            </w:r>
          </w:p>
        </w:tc>
        <w:tc>
          <w:tcPr>
            <w:tcW w:w="567" w:type="dxa"/>
            <w:noWrap/>
            <w:vAlign w:val="bottom"/>
            <w:hideMark/>
          </w:tcPr>
          <w:p w14:paraId="0EBE4EC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</w:t>
            </w:r>
          </w:p>
        </w:tc>
        <w:tc>
          <w:tcPr>
            <w:tcW w:w="850" w:type="dxa"/>
            <w:noWrap/>
            <w:vAlign w:val="bottom"/>
            <w:hideMark/>
          </w:tcPr>
          <w:p w14:paraId="35DFE8D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-1.192</w:t>
            </w:r>
          </w:p>
        </w:tc>
        <w:tc>
          <w:tcPr>
            <w:tcW w:w="992" w:type="dxa"/>
            <w:noWrap/>
            <w:vAlign w:val="bottom"/>
            <w:hideMark/>
          </w:tcPr>
          <w:p w14:paraId="69F4C983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1.958</w:t>
            </w:r>
          </w:p>
        </w:tc>
        <w:tc>
          <w:tcPr>
            <w:tcW w:w="851" w:type="dxa"/>
            <w:noWrap/>
            <w:vAlign w:val="bottom"/>
            <w:hideMark/>
          </w:tcPr>
          <w:p w14:paraId="6EE38A04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0.326</w:t>
            </w:r>
          </w:p>
        </w:tc>
        <w:tc>
          <w:tcPr>
            <w:tcW w:w="2551" w:type="dxa"/>
            <w:noWrap/>
            <w:vAlign w:val="bottom"/>
            <w:hideMark/>
          </w:tcPr>
          <w:p w14:paraId="2A32BD15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-0.609</w:t>
            </w:r>
          </w:p>
        </w:tc>
      </w:tr>
      <w:tr w:rsidR="001F1C75" w:rsidRPr="00B47BC4" w14:paraId="2EC5CE79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65CC877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7274EDA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8" w:type="dxa"/>
            <w:noWrap/>
            <w:vAlign w:val="bottom"/>
            <w:hideMark/>
          </w:tcPr>
          <w:p w14:paraId="0ACE7704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совет</w:t>
            </w:r>
          </w:p>
        </w:tc>
        <w:tc>
          <w:tcPr>
            <w:tcW w:w="567" w:type="dxa"/>
            <w:noWrap/>
            <w:vAlign w:val="bottom"/>
            <w:hideMark/>
          </w:tcPr>
          <w:p w14:paraId="2DB8896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850" w:type="dxa"/>
            <w:noWrap/>
            <w:vAlign w:val="bottom"/>
            <w:hideMark/>
          </w:tcPr>
          <w:p w14:paraId="1B7D048C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-3.695</w:t>
            </w:r>
          </w:p>
        </w:tc>
        <w:tc>
          <w:tcPr>
            <w:tcW w:w="992" w:type="dxa"/>
            <w:noWrap/>
            <w:vAlign w:val="bottom"/>
            <w:hideMark/>
          </w:tcPr>
          <w:p w14:paraId="2624428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0.938</w:t>
            </w:r>
          </w:p>
        </w:tc>
        <w:tc>
          <w:tcPr>
            <w:tcW w:w="851" w:type="dxa"/>
            <w:noWrap/>
            <w:vAlign w:val="bottom"/>
            <w:hideMark/>
          </w:tcPr>
          <w:p w14:paraId="581A174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0.177</w:t>
            </w:r>
          </w:p>
        </w:tc>
        <w:tc>
          <w:tcPr>
            <w:tcW w:w="2551" w:type="dxa"/>
            <w:noWrap/>
            <w:vAlign w:val="bottom"/>
            <w:hideMark/>
          </w:tcPr>
          <w:p w14:paraId="7BFCDD6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-3.939</w:t>
            </w:r>
          </w:p>
        </w:tc>
      </w:tr>
      <w:tr w:rsidR="001F1C75" w:rsidRPr="00B47BC4" w14:paraId="050C6778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758EB1B9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7E45082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Человек</w:t>
            </w:r>
          </w:p>
        </w:tc>
        <w:tc>
          <w:tcPr>
            <w:tcW w:w="1418" w:type="dxa"/>
            <w:noWrap/>
            <w:vAlign w:val="bottom"/>
            <w:hideMark/>
          </w:tcPr>
          <w:p w14:paraId="3955D8F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дилемма</w:t>
            </w:r>
          </w:p>
        </w:tc>
        <w:tc>
          <w:tcPr>
            <w:tcW w:w="567" w:type="dxa"/>
            <w:noWrap/>
            <w:vAlign w:val="bottom"/>
            <w:hideMark/>
          </w:tcPr>
          <w:p w14:paraId="2D725D9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850" w:type="dxa"/>
            <w:noWrap/>
            <w:vAlign w:val="bottom"/>
            <w:hideMark/>
          </w:tcPr>
          <w:p w14:paraId="177E4BF8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-0.95</w:t>
            </w:r>
          </w:p>
        </w:tc>
        <w:tc>
          <w:tcPr>
            <w:tcW w:w="992" w:type="dxa"/>
            <w:noWrap/>
            <w:vAlign w:val="bottom"/>
            <w:hideMark/>
          </w:tcPr>
          <w:p w14:paraId="63352D34" w14:textId="1E80976F" w:rsidR="001F1C75" w:rsidRPr="00B47BC4" w:rsidRDefault="00B47BC4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1.</w:t>
            </w:r>
            <w:r w:rsidR="001F1C75"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87</w:t>
            </w:r>
          </w:p>
        </w:tc>
        <w:tc>
          <w:tcPr>
            <w:tcW w:w="851" w:type="dxa"/>
            <w:noWrap/>
            <w:vAlign w:val="bottom"/>
            <w:hideMark/>
          </w:tcPr>
          <w:p w14:paraId="0A14020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0.353</w:t>
            </w:r>
          </w:p>
        </w:tc>
        <w:tc>
          <w:tcPr>
            <w:tcW w:w="2551" w:type="dxa"/>
            <w:noWrap/>
            <w:vAlign w:val="bottom"/>
            <w:hideMark/>
          </w:tcPr>
          <w:p w14:paraId="3C9D993C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-0.508</w:t>
            </w:r>
          </w:p>
        </w:tc>
      </w:tr>
      <w:tr w:rsidR="001F1C75" w:rsidRPr="00B47BC4" w14:paraId="1ABA25BE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47EA23CF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7C6CA565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8" w:type="dxa"/>
            <w:noWrap/>
            <w:vAlign w:val="bottom"/>
            <w:hideMark/>
          </w:tcPr>
          <w:p w14:paraId="6F1214C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совет</w:t>
            </w:r>
          </w:p>
        </w:tc>
        <w:tc>
          <w:tcPr>
            <w:tcW w:w="567" w:type="dxa"/>
            <w:noWrap/>
            <w:vAlign w:val="bottom"/>
            <w:hideMark/>
          </w:tcPr>
          <w:p w14:paraId="23B48863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</w:t>
            </w:r>
          </w:p>
        </w:tc>
        <w:tc>
          <w:tcPr>
            <w:tcW w:w="850" w:type="dxa"/>
            <w:noWrap/>
            <w:vAlign w:val="bottom"/>
            <w:hideMark/>
          </w:tcPr>
          <w:p w14:paraId="5FE1134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-3.405</w:t>
            </w:r>
          </w:p>
        </w:tc>
        <w:tc>
          <w:tcPr>
            <w:tcW w:w="992" w:type="dxa"/>
            <w:noWrap/>
            <w:vAlign w:val="bottom"/>
            <w:hideMark/>
          </w:tcPr>
          <w:p w14:paraId="58AE9344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1.679</w:t>
            </w:r>
          </w:p>
        </w:tc>
        <w:tc>
          <w:tcPr>
            <w:tcW w:w="851" w:type="dxa"/>
            <w:noWrap/>
            <w:vAlign w:val="bottom"/>
            <w:hideMark/>
          </w:tcPr>
          <w:p w14:paraId="3C54822D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0.28</w:t>
            </w:r>
          </w:p>
        </w:tc>
        <w:tc>
          <w:tcPr>
            <w:tcW w:w="2551" w:type="dxa"/>
            <w:noWrap/>
            <w:vAlign w:val="bottom"/>
            <w:hideMark/>
          </w:tcPr>
          <w:p w14:paraId="1112D676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-2.028</w:t>
            </w:r>
          </w:p>
        </w:tc>
      </w:tr>
      <w:tr w:rsidR="001F1C75" w:rsidRPr="00B47BC4" w14:paraId="1197282E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6D6ECC4B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Эмоции</w:t>
            </w:r>
          </w:p>
        </w:tc>
        <w:tc>
          <w:tcPr>
            <w:tcW w:w="1417" w:type="dxa"/>
            <w:noWrap/>
            <w:vAlign w:val="bottom"/>
            <w:hideMark/>
          </w:tcPr>
          <w:p w14:paraId="4EA04CB6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8" w:type="dxa"/>
            <w:noWrap/>
            <w:vAlign w:val="bottom"/>
            <w:hideMark/>
          </w:tcPr>
          <w:p w14:paraId="76ABB882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67" w:type="dxa"/>
            <w:noWrap/>
            <w:vAlign w:val="bottom"/>
            <w:hideMark/>
          </w:tcPr>
          <w:p w14:paraId="34D23DA0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50" w:type="dxa"/>
            <w:noWrap/>
            <w:vAlign w:val="bottom"/>
            <w:hideMark/>
          </w:tcPr>
          <w:p w14:paraId="0092FA45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92" w:type="dxa"/>
            <w:noWrap/>
            <w:vAlign w:val="bottom"/>
            <w:hideMark/>
          </w:tcPr>
          <w:p w14:paraId="2197E60F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51" w:type="dxa"/>
            <w:noWrap/>
            <w:vAlign w:val="bottom"/>
            <w:hideMark/>
          </w:tcPr>
          <w:p w14:paraId="5B61A1BE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551" w:type="dxa"/>
            <w:noWrap/>
            <w:vAlign w:val="bottom"/>
            <w:hideMark/>
          </w:tcPr>
          <w:p w14:paraId="4B86E8A0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1F1C75" w:rsidRPr="00B47BC4" w14:paraId="6820584A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6EED2F52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1C3D48FD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ИИ</w:t>
            </w:r>
          </w:p>
        </w:tc>
        <w:tc>
          <w:tcPr>
            <w:tcW w:w="1418" w:type="dxa"/>
            <w:noWrap/>
            <w:vAlign w:val="bottom"/>
            <w:hideMark/>
          </w:tcPr>
          <w:p w14:paraId="7625D079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дилемма</w:t>
            </w:r>
          </w:p>
        </w:tc>
        <w:tc>
          <w:tcPr>
            <w:tcW w:w="567" w:type="dxa"/>
            <w:noWrap/>
            <w:vAlign w:val="bottom"/>
            <w:hideMark/>
          </w:tcPr>
          <w:p w14:paraId="23BBA580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</w:t>
            </w:r>
          </w:p>
        </w:tc>
        <w:tc>
          <w:tcPr>
            <w:tcW w:w="850" w:type="dxa"/>
            <w:noWrap/>
            <w:vAlign w:val="bottom"/>
            <w:hideMark/>
          </w:tcPr>
          <w:p w14:paraId="70C8D692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-2.145</w:t>
            </w:r>
          </w:p>
        </w:tc>
        <w:tc>
          <w:tcPr>
            <w:tcW w:w="992" w:type="dxa"/>
            <w:noWrap/>
            <w:vAlign w:val="bottom"/>
            <w:hideMark/>
          </w:tcPr>
          <w:p w14:paraId="63DC8C48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1.668</w:t>
            </w:r>
          </w:p>
        </w:tc>
        <w:tc>
          <w:tcPr>
            <w:tcW w:w="851" w:type="dxa"/>
            <w:noWrap/>
            <w:vAlign w:val="bottom"/>
            <w:hideMark/>
          </w:tcPr>
          <w:p w14:paraId="1EFEA01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0.278</w:t>
            </w:r>
          </w:p>
        </w:tc>
        <w:tc>
          <w:tcPr>
            <w:tcW w:w="2551" w:type="dxa"/>
            <w:noWrap/>
            <w:vAlign w:val="bottom"/>
            <w:hideMark/>
          </w:tcPr>
          <w:p w14:paraId="294F73F5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-1.286</w:t>
            </w:r>
          </w:p>
        </w:tc>
      </w:tr>
      <w:tr w:rsidR="001F1C75" w:rsidRPr="00B47BC4" w14:paraId="518043FF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3BE80A5D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4FE278D0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8" w:type="dxa"/>
            <w:noWrap/>
            <w:vAlign w:val="bottom"/>
            <w:hideMark/>
          </w:tcPr>
          <w:p w14:paraId="3E419409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совет</w:t>
            </w:r>
          </w:p>
        </w:tc>
        <w:tc>
          <w:tcPr>
            <w:tcW w:w="567" w:type="dxa"/>
            <w:noWrap/>
            <w:vAlign w:val="bottom"/>
            <w:hideMark/>
          </w:tcPr>
          <w:p w14:paraId="74D8FA4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850" w:type="dxa"/>
            <w:noWrap/>
            <w:vAlign w:val="bottom"/>
            <w:hideMark/>
          </w:tcPr>
          <w:p w14:paraId="4305796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-3.261</w:t>
            </w:r>
          </w:p>
        </w:tc>
        <w:tc>
          <w:tcPr>
            <w:tcW w:w="992" w:type="dxa"/>
            <w:noWrap/>
            <w:vAlign w:val="bottom"/>
            <w:hideMark/>
          </w:tcPr>
          <w:p w14:paraId="440F9D44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0.88</w:t>
            </w:r>
          </w:p>
        </w:tc>
        <w:tc>
          <w:tcPr>
            <w:tcW w:w="851" w:type="dxa"/>
            <w:noWrap/>
            <w:vAlign w:val="bottom"/>
            <w:hideMark/>
          </w:tcPr>
          <w:p w14:paraId="261117A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0.166</w:t>
            </w:r>
          </w:p>
        </w:tc>
        <w:tc>
          <w:tcPr>
            <w:tcW w:w="2551" w:type="dxa"/>
            <w:noWrap/>
            <w:vAlign w:val="bottom"/>
            <w:hideMark/>
          </w:tcPr>
          <w:p w14:paraId="78C5A60D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-3.706</w:t>
            </w:r>
          </w:p>
        </w:tc>
      </w:tr>
      <w:tr w:rsidR="001F1C75" w:rsidRPr="00B47BC4" w14:paraId="1F6D7FE5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40BD7078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3E907579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Человек</w:t>
            </w:r>
          </w:p>
        </w:tc>
        <w:tc>
          <w:tcPr>
            <w:tcW w:w="1418" w:type="dxa"/>
            <w:noWrap/>
            <w:vAlign w:val="bottom"/>
            <w:hideMark/>
          </w:tcPr>
          <w:p w14:paraId="46F7808B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дилемма</w:t>
            </w:r>
          </w:p>
        </w:tc>
        <w:tc>
          <w:tcPr>
            <w:tcW w:w="567" w:type="dxa"/>
            <w:noWrap/>
            <w:vAlign w:val="bottom"/>
            <w:hideMark/>
          </w:tcPr>
          <w:p w14:paraId="200B2951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  <w:tc>
          <w:tcPr>
            <w:tcW w:w="850" w:type="dxa"/>
            <w:noWrap/>
            <w:vAlign w:val="bottom"/>
            <w:hideMark/>
          </w:tcPr>
          <w:p w14:paraId="673CD394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-1.616</w:t>
            </w:r>
          </w:p>
        </w:tc>
        <w:tc>
          <w:tcPr>
            <w:tcW w:w="992" w:type="dxa"/>
            <w:noWrap/>
            <w:vAlign w:val="bottom"/>
            <w:hideMark/>
          </w:tcPr>
          <w:p w14:paraId="238DB5BA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1.699</w:t>
            </w:r>
          </w:p>
        </w:tc>
        <w:tc>
          <w:tcPr>
            <w:tcW w:w="851" w:type="dxa"/>
            <w:noWrap/>
            <w:vAlign w:val="bottom"/>
            <w:hideMark/>
          </w:tcPr>
          <w:p w14:paraId="0E8155B3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0.321</w:t>
            </w:r>
          </w:p>
        </w:tc>
        <w:tc>
          <w:tcPr>
            <w:tcW w:w="2551" w:type="dxa"/>
            <w:noWrap/>
            <w:vAlign w:val="bottom"/>
            <w:hideMark/>
          </w:tcPr>
          <w:p w14:paraId="12C15F30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-0.951</w:t>
            </w:r>
          </w:p>
        </w:tc>
      </w:tr>
      <w:tr w:rsidR="001F1C75" w:rsidRPr="00B47BC4" w14:paraId="5628FA49" w14:textId="77777777" w:rsidTr="00574A6F">
        <w:trPr>
          <w:trHeight w:val="300"/>
        </w:trPr>
        <w:tc>
          <w:tcPr>
            <w:tcW w:w="1277" w:type="dxa"/>
            <w:noWrap/>
            <w:vAlign w:val="bottom"/>
            <w:hideMark/>
          </w:tcPr>
          <w:p w14:paraId="46D0244C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417" w:type="dxa"/>
            <w:noWrap/>
            <w:vAlign w:val="bottom"/>
            <w:hideMark/>
          </w:tcPr>
          <w:p w14:paraId="3A0D429D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18" w:type="dxa"/>
            <w:noWrap/>
            <w:vAlign w:val="bottom"/>
            <w:hideMark/>
          </w:tcPr>
          <w:p w14:paraId="29C1540F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совет</w:t>
            </w:r>
          </w:p>
        </w:tc>
        <w:tc>
          <w:tcPr>
            <w:tcW w:w="567" w:type="dxa"/>
            <w:noWrap/>
            <w:vAlign w:val="bottom"/>
            <w:hideMark/>
          </w:tcPr>
          <w:p w14:paraId="78C280D0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</w:t>
            </w:r>
          </w:p>
        </w:tc>
        <w:tc>
          <w:tcPr>
            <w:tcW w:w="850" w:type="dxa"/>
            <w:noWrap/>
            <w:vAlign w:val="bottom"/>
            <w:hideMark/>
          </w:tcPr>
          <w:p w14:paraId="58D4A2B3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-2.937</w:t>
            </w:r>
          </w:p>
        </w:tc>
        <w:tc>
          <w:tcPr>
            <w:tcW w:w="992" w:type="dxa"/>
            <w:noWrap/>
            <w:vAlign w:val="bottom"/>
            <w:hideMark/>
          </w:tcPr>
          <w:p w14:paraId="70727FAC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1.834</w:t>
            </w:r>
          </w:p>
        </w:tc>
        <w:tc>
          <w:tcPr>
            <w:tcW w:w="851" w:type="dxa"/>
            <w:noWrap/>
            <w:vAlign w:val="bottom"/>
            <w:hideMark/>
          </w:tcPr>
          <w:p w14:paraId="7398D0BC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0.306</w:t>
            </w:r>
          </w:p>
        </w:tc>
        <w:tc>
          <w:tcPr>
            <w:tcW w:w="2551" w:type="dxa"/>
            <w:noWrap/>
            <w:vAlign w:val="bottom"/>
            <w:hideMark/>
          </w:tcPr>
          <w:p w14:paraId="488CA1D3" w14:textId="77777777" w:rsidR="001F1C75" w:rsidRPr="00B47BC4" w:rsidRDefault="001F1C75" w:rsidP="00B47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47BC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-1.601</w:t>
            </w:r>
          </w:p>
        </w:tc>
      </w:tr>
    </w:tbl>
    <w:p w14:paraId="318C484B" w14:textId="439D7E0A" w:rsidR="00E75298" w:rsidRPr="00B47BC4" w:rsidRDefault="00E75298" w:rsidP="00B47BC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0D16443" w14:textId="57B46AA6" w:rsidR="00265685" w:rsidRPr="00B47BC4" w:rsidRDefault="00265685" w:rsidP="00B47BC4">
      <w:pPr>
        <w:spacing w:line="360" w:lineRule="auto"/>
        <w:jc w:val="both"/>
        <w:rPr>
          <w:rFonts w:ascii="Times New Roman" w:hAnsi="Times New Roman" w:cs="Times New Roman"/>
        </w:rPr>
      </w:pPr>
      <w:r w:rsidRPr="00B47BC4">
        <w:rPr>
          <w:rFonts w:ascii="Times New Roman" w:hAnsi="Times New Roman" w:cs="Times New Roman"/>
        </w:rPr>
        <w:t xml:space="preserve">Примечание — N — количество наблюдений; </w:t>
      </w:r>
      <w:proofErr w:type="spellStart"/>
      <w:r w:rsidRPr="00B47BC4">
        <w:rPr>
          <w:rFonts w:ascii="Times New Roman" w:hAnsi="Times New Roman" w:cs="Times New Roman"/>
        </w:rPr>
        <w:t>Mean</w:t>
      </w:r>
      <w:proofErr w:type="spellEnd"/>
      <w:r w:rsidRPr="00B47BC4">
        <w:rPr>
          <w:rFonts w:ascii="Times New Roman" w:hAnsi="Times New Roman" w:cs="Times New Roman"/>
        </w:rPr>
        <w:t xml:space="preserve"> — среднее; SD — стандартное отклонение; SE — стандартная ошибка, </w:t>
      </w:r>
      <w:proofErr w:type="spellStart"/>
      <w:r w:rsidRPr="00B47BC4">
        <w:rPr>
          <w:rFonts w:ascii="Times New Roman" w:hAnsi="Times New Roman" w:cs="Times New Roman"/>
        </w:rPr>
        <w:t>Coefficient</w:t>
      </w:r>
      <w:proofErr w:type="spellEnd"/>
      <w:r w:rsidRPr="00B47BC4">
        <w:rPr>
          <w:rFonts w:ascii="Times New Roman" w:hAnsi="Times New Roman" w:cs="Times New Roman"/>
        </w:rPr>
        <w:t xml:space="preserve"> </w:t>
      </w:r>
      <w:proofErr w:type="spellStart"/>
      <w:r w:rsidRPr="00B47BC4">
        <w:rPr>
          <w:rFonts w:ascii="Times New Roman" w:hAnsi="Times New Roman" w:cs="Times New Roman"/>
        </w:rPr>
        <w:t>of</w:t>
      </w:r>
      <w:proofErr w:type="spellEnd"/>
      <w:r w:rsidRPr="00B47BC4">
        <w:rPr>
          <w:rFonts w:ascii="Times New Roman" w:hAnsi="Times New Roman" w:cs="Times New Roman"/>
        </w:rPr>
        <w:t xml:space="preserve"> </w:t>
      </w:r>
      <w:proofErr w:type="spellStart"/>
      <w:r w:rsidRPr="00B47BC4">
        <w:rPr>
          <w:rFonts w:ascii="Times New Roman" w:hAnsi="Times New Roman" w:cs="Times New Roman"/>
        </w:rPr>
        <w:t>variation</w:t>
      </w:r>
      <w:proofErr w:type="spellEnd"/>
      <w:r w:rsidRPr="00B47BC4">
        <w:rPr>
          <w:rFonts w:ascii="Times New Roman" w:hAnsi="Times New Roman" w:cs="Times New Roman"/>
        </w:rPr>
        <w:t xml:space="preserve"> — коэффициент вариации</w:t>
      </w:r>
    </w:p>
    <w:p w14:paraId="664A3E89" w14:textId="77777777" w:rsidR="00F11F0D" w:rsidRDefault="00F11F0D" w:rsidP="00B47BC4">
      <w:pPr>
        <w:spacing w:line="360" w:lineRule="auto"/>
        <w:jc w:val="both"/>
        <w:rPr>
          <w:rFonts w:ascii="Times New Roman" w:hAnsi="Times New Roman" w:cs="Times New Roman"/>
        </w:rPr>
      </w:pPr>
      <w:r w:rsidRPr="00B47BC4">
        <w:rPr>
          <w:rFonts w:ascii="Times New Roman" w:hAnsi="Times New Roman" w:cs="Times New Roman"/>
        </w:rPr>
        <w:t>Перед проведением основного анализа была осуществлена проверка</w:t>
      </w:r>
      <w:r w:rsidRPr="00F11F0D">
        <w:rPr>
          <w:rFonts w:ascii="Times New Roman" w:hAnsi="Times New Roman" w:cs="Times New Roman"/>
        </w:rPr>
        <w:t xml:space="preserve"> допущений дисперсионного анализа. Нормальность распределений оценивалась с помощью критерия Шапиро–</w:t>
      </w:r>
      <w:proofErr w:type="spellStart"/>
      <w:r w:rsidRPr="00F11F0D">
        <w:rPr>
          <w:rFonts w:ascii="Times New Roman" w:hAnsi="Times New Roman" w:cs="Times New Roman"/>
        </w:rPr>
        <w:t>Уилка</w:t>
      </w:r>
      <w:proofErr w:type="spellEnd"/>
      <w:r w:rsidRPr="00F11F0D">
        <w:rPr>
          <w:rFonts w:ascii="Times New Roman" w:hAnsi="Times New Roman" w:cs="Times New Roman"/>
        </w:rPr>
        <w:t xml:space="preserve">. Нарушения нормальности были выявлены в условии «Человек + совет» по шкалам согласия (W = 0.826, p &lt; 0.001) и эмоций (W = 0.885, p = 0.001). В остальных условиях распределения значимо не отличались от нормального (все p &gt; 0.05). Поскольку объём выборки составил N = 64, применение двухфакторного дисперсионного анализа остаётся методологически оправданным: при достаточном числе наблюдений ANOVA устойчива к умеренным нарушениям нормальности. </w:t>
      </w:r>
    </w:p>
    <w:p w14:paraId="3D4C8462" w14:textId="5F449D0F" w:rsidR="00F11F0D" w:rsidRP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11F0D">
        <w:rPr>
          <w:rFonts w:ascii="Times New Roman" w:hAnsi="Times New Roman" w:cs="Times New Roman"/>
        </w:rPr>
        <w:t xml:space="preserve">Равенство дисперсий проверялось тестом </w:t>
      </w:r>
      <w:proofErr w:type="spellStart"/>
      <w:r w:rsidRPr="00F11F0D">
        <w:rPr>
          <w:rFonts w:ascii="Times New Roman" w:hAnsi="Times New Roman" w:cs="Times New Roman"/>
        </w:rPr>
        <w:t>Левена</w:t>
      </w:r>
      <w:proofErr w:type="spellEnd"/>
      <w:r w:rsidRPr="00F11F0D">
        <w:rPr>
          <w:rFonts w:ascii="Times New Roman" w:hAnsi="Times New Roman" w:cs="Times New Roman"/>
        </w:rPr>
        <w:t>: нарушение было обнаружено по шкалам согласия (W = 2.769, p = 0.045) и эмоций (W = 3.502, p = 0.018); по шкале наказания дисперсии оказались равными (W = 1.569, p = 0.200).</w:t>
      </w:r>
    </w:p>
    <w:p w14:paraId="3B7F83CF" w14:textId="77777777" w:rsidR="00F11F0D" w:rsidRP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11F0D">
        <w:rPr>
          <w:rFonts w:ascii="Times New Roman" w:hAnsi="Times New Roman" w:cs="Times New Roman"/>
        </w:rPr>
        <w:t>Основной анализ проводился с помощью двухфакторного дисперсионного анализа (</w:t>
      </w:r>
      <w:proofErr w:type="spellStart"/>
      <w:r w:rsidRPr="00F11F0D">
        <w:rPr>
          <w:rFonts w:ascii="Times New Roman" w:hAnsi="Times New Roman" w:cs="Times New Roman"/>
        </w:rPr>
        <w:t>Two-Way</w:t>
      </w:r>
      <w:proofErr w:type="spellEnd"/>
      <w:r w:rsidRPr="00F11F0D">
        <w:rPr>
          <w:rFonts w:ascii="Times New Roman" w:hAnsi="Times New Roman" w:cs="Times New Roman"/>
        </w:rPr>
        <w:t xml:space="preserve"> ANOVA) для каждой из трёх зависимых переменных. Факторами выступали тип агента (ИИ </w:t>
      </w:r>
      <w:proofErr w:type="spellStart"/>
      <w:r w:rsidRPr="00F11F0D">
        <w:rPr>
          <w:rFonts w:ascii="Times New Roman" w:hAnsi="Times New Roman" w:cs="Times New Roman"/>
        </w:rPr>
        <w:t>vs</w:t>
      </w:r>
      <w:proofErr w:type="spellEnd"/>
      <w:r w:rsidRPr="00F11F0D">
        <w:rPr>
          <w:rFonts w:ascii="Times New Roman" w:hAnsi="Times New Roman" w:cs="Times New Roman"/>
        </w:rPr>
        <w:t xml:space="preserve"> человек) и тип стимула (моральная дилемма </w:t>
      </w:r>
      <w:proofErr w:type="spellStart"/>
      <w:r w:rsidRPr="00F11F0D">
        <w:rPr>
          <w:rFonts w:ascii="Times New Roman" w:hAnsi="Times New Roman" w:cs="Times New Roman"/>
        </w:rPr>
        <w:t>vs</w:t>
      </w:r>
      <w:proofErr w:type="spellEnd"/>
      <w:r w:rsidRPr="00F11F0D">
        <w:rPr>
          <w:rFonts w:ascii="Times New Roman" w:hAnsi="Times New Roman" w:cs="Times New Roman"/>
        </w:rPr>
        <w:t xml:space="preserve"> аморальный совет). Единицей анализа служило среднее значение ответов испытуемого по всем стимулам внутри условия.</w:t>
      </w:r>
    </w:p>
    <w:p w14:paraId="0EBCD83E" w14:textId="77777777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11F0D">
        <w:rPr>
          <w:rFonts w:ascii="Times New Roman" w:hAnsi="Times New Roman" w:cs="Times New Roman"/>
        </w:rPr>
        <w:lastRenderedPageBreak/>
        <w:t xml:space="preserve">Главный эффект типа агента оказался статистически незначимым по всем трём шкалам: </w:t>
      </w:r>
    </w:p>
    <w:p w14:paraId="4E420BC1" w14:textId="7FAA37A6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F11F0D">
        <w:rPr>
          <w:rFonts w:ascii="Times New Roman" w:hAnsi="Times New Roman" w:cs="Times New Roman"/>
        </w:rPr>
        <w:t xml:space="preserve">согласие — F(1, 124) = 0.022, p = 0.882, η²p = 0.000; </w:t>
      </w:r>
    </w:p>
    <w:p w14:paraId="17C33D3A" w14:textId="435AC16C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F11F0D">
        <w:rPr>
          <w:rFonts w:ascii="Times New Roman" w:hAnsi="Times New Roman" w:cs="Times New Roman"/>
        </w:rPr>
        <w:t xml:space="preserve">эмоции — F(1, 124) = 0.949, p = 0.332, η²p = 0.008; </w:t>
      </w:r>
    </w:p>
    <w:p w14:paraId="6EED7BB3" w14:textId="56CD8472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F11F0D">
        <w:rPr>
          <w:rFonts w:ascii="Times New Roman" w:hAnsi="Times New Roman" w:cs="Times New Roman"/>
        </w:rPr>
        <w:t xml:space="preserve">наказание — F(1, 124) = 0.620, p = 0.433, η²p = 0.005. </w:t>
      </w:r>
    </w:p>
    <w:p w14:paraId="25F07EBB" w14:textId="3810933E" w:rsidR="00F11F0D" w:rsidRP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11F0D">
        <w:rPr>
          <w:rFonts w:ascii="Times New Roman" w:hAnsi="Times New Roman" w:cs="Times New Roman"/>
        </w:rPr>
        <w:t>Таким образом, принадлежность высказывания искусственному интеллекту или человеку не оказала значимого влияния на моральные оценки испытуемых ни по одному из измеряемых показателей.</w:t>
      </w:r>
    </w:p>
    <w:p w14:paraId="12212ED3" w14:textId="77777777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11F0D">
        <w:rPr>
          <w:rFonts w:ascii="Times New Roman" w:hAnsi="Times New Roman" w:cs="Times New Roman"/>
        </w:rPr>
        <w:t xml:space="preserve">Главный эффект типа стимула оказался </w:t>
      </w:r>
      <w:proofErr w:type="spellStart"/>
      <w:r w:rsidRPr="00F11F0D">
        <w:rPr>
          <w:rFonts w:ascii="Times New Roman" w:hAnsi="Times New Roman" w:cs="Times New Roman"/>
        </w:rPr>
        <w:t>высокозначимым</w:t>
      </w:r>
      <w:proofErr w:type="spellEnd"/>
      <w:r w:rsidRPr="00F11F0D">
        <w:rPr>
          <w:rFonts w:ascii="Times New Roman" w:hAnsi="Times New Roman" w:cs="Times New Roman"/>
        </w:rPr>
        <w:t xml:space="preserve"> по всем трём шкалам: </w:t>
      </w:r>
    </w:p>
    <w:p w14:paraId="1A6C1666" w14:textId="6A67647C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F11F0D">
        <w:rPr>
          <w:rFonts w:ascii="Times New Roman" w:hAnsi="Times New Roman" w:cs="Times New Roman"/>
        </w:rPr>
        <w:t xml:space="preserve">согласие — F(1, 124) = 67.635, p &lt; 0.001, η²p = 0.353; </w:t>
      </w:r>
    </w:p>
    <w:p w14:paraId="10422B6B" w14:textId="735B5436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F11F0D">
        <w:rPr>
          <w:rFonts w:ascii="Times New Roman" w:hAnsi="Times New Roman" w:cs="Times New Roman"/>
        </w:rPr>
        <w:t xml:space="preserve">эмоции — F(1, 124) = 17.158, p &lt; 0.001, η²p = 0.122; </w:t>
      </w:r>
    </w:p>
    <w:p w14:paraId="6C980652" w14:textId="48834DEB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F11F0D">
        <w:rPr>
          <w:rFonts w:ascii="Times New Roman" w:hAnsi="Times New Roman" w:cs="Times New Roman"/>
        </w:rPr>
        <w:t xml:space="preserve">наказание — F(1, 124) = 31.862, p &lt; 0.001, η²p = 0.204. </w:t>
      </w:r>
    </w:p>
    <w:p w14:paraId="163AA04E" w14:textId="37406D1D" w:rsidR="00F11F0D" w:rsidRP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11F0D">
        <w:rPr>
          <w:rFonts w:ascii="Times New Roman" w:hAnsi="Times New Roman" w:cs="Times New Roman"/>
        </w:rPr>
        <w:t>Во всех случаях аморальные советы получали значительно более негативные оценки по сравнению с моральными дилеммами. Наиболее выраженным эффект оказался по шкале согласия (η²p = 0.353)</w:t>
      </w:r>
      <w:r>
        <w:rPr>
          <w:rFonts w:ascii="Times New Roman" w:hAnsi="Times New Roman" w:cs="Times New Roman"/>
        </w:rPr>
        <w:t>.</w:t>
      </w:r>
    </w:p>
    <w:p w14:paraId="3FF7F486" w14:textId="77777777" w:rsidR="00F11F0D" w:rsidRDefault="00F11F0D" w:rsidP="00B47BC4">
      <w:pPr>
        <w:spacing w:line="360" w:lineRule="auto"/>
        <w:jc w:val="both"/>
        <w:rPr>
          <w:rFonts w:ascii="Times New Roman" w:hAnsi="Times New Roman" w:cs="Times New Roman"/>
        </w:rPr>
      </w:pPr>
      <w:r w:rsidRPr="00F11F0D">
        <w:rPr>
          <w:rFonts w:ascii="Times New Roman" w:hAnsi="Times New Roman" w:cs="Times New Roman"/>
        </w:rPr>
        <w:t xml:space="preserve">Эффект взаимодействия типа агента и типа стимула не достиг статистической значимости ни по одной из шкал: </w:t>
      </w:r>
    </w:p>
    <w:p w14:paraId="306E50C5" w14:textId="7B30DE7C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F11F0D">
        <w:rPr>
          <w:rFonts w:ascii="Times New Roman" w:hAnsi="Times New Roman" w:cs="Times New Roman"/>
        </w:rPr>
        <w:t xml:space="preserve">согласие — F(1, 124) = 1.075, p = 0.302, η²p = 0.009; </w:t>
      </w:r>
    </w:p>
    <w:p w14:paraId="6B8417BC" w14:textId="013CD346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F11F0D">
        <w:rPr>
          <w:rFonts w:ascii="Times New Roman" w:hAnsi="Times New Roman" w:cs="Times New Roman"/>
        </w:rPr>
        <w:t xml:space="preserve">эмоции — F(1, 124) = 0.433, p = 0.512, η²p = 0.003; </w:t>
      </w:r>
    </w:p>
    <w:p w14:paraId="2CC43D0A" w14:textId="5735062D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F11F0D">
        <w:rPr>
          <w:rFonts w:ascii="Times New Roman" w:hAnsi="Times New Roman" w:cs="Times New Roman"/>
        </w:rPr>
        <w:t xml:space="preserve">наказание — F(1, 124) = 2.475, p = 0.118, η²p = 0.020. </w:t>
      </w:r>
    </w:p>
    <w:p w14:paraId="1B0CC91B" w14:textId="77777777" w:rsid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11F0D">
        <w:rPr>
          <w:rFonts w:ascii="Times New Roman" w:hAnsi="Times New Roman" w:cs="Times New Roman"/>
        </w:rPr>
        <w:t>Вместе с тем по шкале наказания наблюдается тенденция к взаимодействию (p = 0.118, η²p = 0.020). Анализ средних значений показывает, что разница в желании наказать за совет по сравнению с дилеммой несколько сильнее выражена в условии с человеком (</w:t>
      </w:r>
      <w:proofErr w:type="spellStart"/>
      <w:r w:rsidRPr="00F11F0D">
        <w:rPr>
          <w:rFonts w:ascii="Times New Roman" w:hAnsi="Times New Roman" w:cs="Times New Roman"/>
        </w:rPr>
        <w:t>M_дилемма</w:t>
      </w:r>
      <w:proofErr w:type="spellEnd"/>
      <w:r w:rsidRPr="00F11F0D">
        <w:rPr>
          <w:rFonts w:ascii="Times New Roman" w:hAnsi="Times New Roman" w:cs="Times New Roman"/>
        </w:rPr>
        <w:t xml:space="preserve"> = −0.484 </w:t>
      </w:r>
      <w:proofErr w:type="spellStart"/>
      <w:r w:rsidRPr="00F11F0D">
        <w:rPr>
          <w:rFonts w:ascii="Times New Roman" w:hAnsi="Times New Roman" w:cs="Times New Roman"/>
        </w:rPr>
        <w:t>vs</w:t>
      </w:r>
      <w:proofErr w:type="spellEnd"/>
      <w:r w:rsidRPr="00F11F0D">
        <w:rPr>
          <w:rFonts w:ascii="Times New Roman" w:hAnsi="Times New Roman" w:cs="Times New Roman"/>
        </w:rPr>
        <w:t xml:space="preserve"> </w:t>
      </w:r>
      <w:proofErr w:type="spellStart"/>
      <w:r w:rsidRPr="00F11F0D">
        <w:rPr>
          <w:rFonts w:ascii="Times New Roman" w:hAnsi="Times New Roman" w:cs="Times New Roman"/>
        </w:rPr>
        <w:t>M_совет</w:t>
      </w:r>
      <w:proofErr w:type="spellEnd"/>
      <w:r w:rsidRPr="00F11F0D">
        <w:rPr>
          <w:rFonts w:ascii="Times New Roman" w:hAnsi="Times New Roman" w:cs="Times New Roman"/>
        </w:rPr>
        <w:t xml:space="preserve"> = −2.450, Δ = 1.966), чем в условии с ИИ (</w:t>
      </w:r>
      <w:proofErr w:type="spellStart"/>
      <w:r w:rsidRPr="00F11F0D">
        <w:rPr>
          <w:rFonts w:ascii="Times New Roman" w:hAnsi="Times New Roman" w:cs="Times New Roman"/>
        </w:rPr>
        <w:t>M_дилемма</w:t>
      </w:r>
      <w:proofErr w:type="spellEnd"/>
      <w:r w:rsidRPr="00F11F0D">
        <w:rPr>
          <w:rFonts w:ascii="Times New Roman" w:hAnsi="Times New Roman" w:cs="Times New Roman"/>
        </w:rPr>
        <w:t xml:space="preserve"> = −1.278 </w:t>
      </w:r>
      <w:proofErr w:type="spellStart"/>
      <w:r w:rsidRPr="00F11F0D">
        <w:rPr>
          <w:rFonts w:ascii="Times New Roman" w:hAnsi="Times New Roman" w:cs="Times New Roman"/>
        </w:rPr>
        <w:t>vs</w:t>
      </w:r>
      <w:proofErr w:type="spellEnd"/>
      <w:r w:rsidRPr="00F11F0D">
        <w:rPr>
          <w:rFonts w:ascii="Times New Roman" w:hAnsi="Times New Roman" w:cs="Times New Roman"/>
        </w:rPr>
        <w:t xml:space="preserve"> </w:t>
      </w:r>
      <w:proofErr w:type="spellStart"/>
      <w:r w:rsidRPr="00F11F0D">
        <w:rPr>
          <w:rFonts w:ascii="Times New Roman" w:hAnsi="Times New Roman" w:cs="Times New Roman"/>
        </w:rPr>
        <w:t>M_совет</w:t>
      </w:r>
      <w:proofErr w:type="spellEnd"/>
      <w:r w:rsidRPr="00F11F0D">
        <w:rPr>
          <w:rFonts w:ascii="Times New Roman" w:hAnsi="Times New Roman" w:cs="Times New Roman"/>
        </w:rPr>
        <w:t xml:space="preserve"> = −2.481, Δ = 1.203). </w:t>
      </w:r>
    </w:p>
    <w:p w14:paraId="6224980A" w14:textId="3650FDA4" w:rsidR="00F11F0D" w:rsidRPr="00F11F0D" w:rsidRDefault="00F11F0D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11F0D">
        <w:rPr>
          <w:rFonts w:ascii="Times New Roman" w:hAnsi="Times New Roman" w:cs="Times New Roman"/>
        </w:rPr>
        <w:t xml:space="preserve">Иными словами, испытуемые склонны </w:t>
      </w:r>
      <w:r>
        <w:rPr>
          <w:rFonts w:ascii="Times New Roman" w:hAnsi="Times New Roman" w:cs="Times New Roman"/>
        </w:rPr>
        <w:t>более положительно</w:t>
      </w:r>
      <w:r w:rsidRPr="00F11F0D">
        <w:rPr>
          <w:rFonts w:ascii="Times New Roman" w:hAnsi="Times New Roman" w:cs="Times New Roman"/>
        </w:rPr>
        <w:t xml:space="preserve"> оценивать человека за моральную дилемму, чем ИИ, тогда как при оценке аморального совета различия между агентами нивелируются. Данная тенденция представляет содержательный интерес, однако </w:t>
      </w:r>
      <w:r w:rsidRPr="00F11F0D">
        <w:rPr>
          <w:rFonts w:ascii="Times New Roman" w:hAnsi="Times New Roman" w:cs="Times New Roman"/>
        </w:rPr>
        <w:lastRenderedPageBreak/>
        <w:t>в силу отсутствия статистической значимости должна интерпретироваться с осторожностью и может рассматриваться как направление для дальнейших исследований.</w:t>
      </w:r>
    </w:p>
    <w:p w14:paraId="7AC0913E" w14:textId="213F29D6" w:rsidR="00D9553D" w:rsidRPr="00755CE6" w:rsidRDefault="00D9553D" w:rsidP="00EF54F8">
      <w:pPr>
        <w:pStyle w:val="2"/>
        <w:rPr>
          <w:sz w:val="24"/>
        </w:rPr>
      </w:pPr>
      <w:bookmarkStart w:id="3" w:name="_Toc229294799"/>
      <w:r w:rsidRPr="00755CE6">
        <w:rPr>
          <w:sz w:val="24"/>
        </w:rPr>
        <w:t>2.5 Обсуждение результатов</w:t>
      </w:r>
      <w:bookmarkEnd w:id="3"/>
    </w:p>
    <w:p w14:paraId="3FCA7F74" w14:textId="770C0F68" w:rsidR="00AB5491" w:rsidRPr="00AB5491" w:rsidRDefault="00AB5491" w:rsidP="00AB549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B5491">
        <w:rPr>
          <w:rFonts w:ascii="Times New Roman" w:hAnsi="Times New Roman" w:cs="Times New Roman"/>
        </w:rPr>
        <w:t>Результаты основного исследования показали, что на испытуемых в значительно большей мере влиял тип стимульного материала, нежели тип морального агента, которому он был приписан. По шкалам «Согласия» и «Эмоций» тип агента (ИИ или человек) не проявил значимого эффекта, тогда как тип высказывания (дилемма или аморальный совет) оказал значимое и практически весомое влияние с большим размером эффекта.</w:t>
      </w:r>
    </w:p>
    <w:p w14:paraId="568849A0" w14:textId="0F9C971E" w:rsidR="00AB5491" w:rsidRPr="00F67EA1" w:rsidRDefault="00F67EA1" w:rsidP="00AB549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7EA1">
        <w:rPr>
          <w:rFonts w:ascii="Times New Roman" w:hAnsi="Times New Roman" w:cs="Times New Roman"/>
        </w:rPr>
        <w:t>Также на совет реагировали более негативно, чем на моральную дилемму</w:t>
      </w:r>
      <w:r>
        <w:rPr>
          <w:rFonts w:ascii="Times New Roman" w:hAnsi="Times New Roman" w:cs="Times New Roman"/>
        </w:rPr>
        <w:t>, особенно по шкале согласия.</w:t>
      </w:r>
      <w:r w:rsidRPr="00F67EA1">
        <w:rPr>
          <w:rFonts w:ascii="Times New Roman" w:hAnsi="Times New Roman" w:cs="Times New Roman"/>
        </w:rPr>
        <w:t xml:space="preserve"> </w:t>
      </w:r>
      <w:r w:rsidR="00AB5491" w:rsidRPr="00F67EA1">
        <w:rPr>
          <w:rFonts w:ascii="Times New Roman" w:hAnsi="Times New Roman" w:cs="Times New Roman"/>
        </w:rPr>
        <w:t>Данная закономерность представляется содержательно обоснованной. Аморальный совет, в отличие от моральной дилеммы, является прямым личным обращением, предписывающим конкретное действие, противоречащее моральным нормам. Это делает его значительно более «личным» по своему воздействию</w:t>
      </w:r>
      <w:r w:rsidRPr="00F67EA1">
        <w:rPr>
          <w:rFonts w:ascii="Times New Roman" w:hAnsi="Times New Roman" w:cs="Times New Roman"/>
        </w:rPr>
        <w:t>. Также совет был представлен в виде обмена сообщения с ИИ или человеком, что могло</w:t>
      </w:r>
      <w:r>
        <w:rPr>
          <w:rFonts w:ascii="Times New Roman" w:hAnsi="Times New Roman" w:cs="Times New Roman"/>
        </w:rPr>
        <w:t xml:space="preserve"> еще</w:t>
      </w:r>
      <w:r w:rsidRPr="00F67EA1">
        <w:rPr>
          <w:rFonts w:ascii="Times New Roman" w:hAnsi="Times New Roman" w:cs="Times New Roman"/>
        </w:rPr>
        <w:t xml:space="preserve"> сильнее погружать в ситуацию. </w:t>
      </w:r>
      <w:r w:rsidR="00AB5491" w:rsidRPr="00F67EA1">
        <w:rPr>
          <w:rFonts w:ascii="Times New Roman" w:hAnsi="Times New Roman" w:cs="Times New Roman"/>
        </w:rPr>
        <w:t>Моральная дилемма, напротив, описывает абстрактную ситуацию выбора с внутренним моральным конфликтом; она апеллирует к видимому рациональному взвешиванию последствий</w:t>
      </w:r>
      <w:r w:rsidRPr="00F67EA1">
        <w:rPr>
          <w:rFonts w:ascii="Times New Roman" w:hAnsi="Times New Roman" w:cs="Times New Roman"/>
        </w:rPr>
        <w:t xml:space="preserve"> (</w:t>
      </w:r>
      <w:proofErr w:type="spellStart"/>
      <w:r w:rsidRPr="00F67EA1">
        <w:rPr>
          <w:rFonts w:ascii="Times New Roman" w:hAnsi="Times New Roman" w:cs="Times New Roman"/>
          <w:lang w:val="en-US"/>
        </w:rPr>
        <w:t>Lanteri</w:t>
      </w:r>
      <w:proofErr w:type="spellEnd"/>
      <w:r w:rsidRPr="00F67EA1">
        <w:rPr>
          <w:rFonts w:ascii="Times New Roman" w:hAnsi="Times New Roman" w:cs="Times New Roman"/>
        </w:rPr>
        <w:t>, 2008), что могло снижать негативную реакцию.</w:t>
      </w:r>
    </w:p>
    <w:p w14:paraId="74E78C1B" w14:textId="3BA8F411" w:rsidR="00AB5491" w:rsidRPr="00AB5491" w:rsidRDefault="00AB5491" w:rsidP="00AB549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B5491">
        <w:rPr>
          <w:rFonts w:ascii="Times New Roman" w:hAnsi="Times New Roman" w:cs="Times New Roman"/>
        </w:rPr>
        <w:t>Полученные данные не согласуются с существующей литературой, в которой было показано, что люди реагируют более негативно на советы и моральные решения, приписанные ИИ, по сравнению с аналогичными высказываниями человека (</w:t>
      </w:r>
      <w:proofErr w:type="spellStart"/>
      <w:r w:rsidRPr="00AB5491">
        <w:rPr>
          <w:rFonts w:ascii="Times New Roman" w:hAnsi="Times New Roman" w:cs="Times New Roman"/>
        </w:rPr>
        <w:t>Bigman</w:t>
      </w:r>
      <w:proofErr w:type="spellEnd"/>
      <w:r w:rsidRPr="00AB5491">
        <w:rPr>
          <w:rFonts w:ascii="Times New Roman" w:hAnsi="Times New Roman" w:cs="Times New Roman"/>
        </w:rPr>
        <w:t xml:space="preserve">, 2018; </w:t>
      </w:r>
      <w:proofErr w:type="spellStart"/>
      <w:r w:rsidRPr="00AB5491">
        <w:rPr>
          <w:rFonts w:ascii="Times New Roman" w:hAnsi="Times New Roman" w:cs="Times New Roman"/>
        </w:rPr>
        <w:t>Osborne</w:t>
      </w:r>
      <w:proofErr w:type="spellEnd"/>
      <w:r w:rsidRPr="00AB5491">
        <w:rPr>
          <w:rFonts w:ascii="Times New Roman" w:hAnsi="Times New Roman" w:cs="Times New Roman"/>
        </w:rPr>
        <w:t xml:space="preserve">, 2025; </w:t>
      </w:r>
      <w:proofErr w:type="spellStart"/>
      <w:r w:rsidRPr="00AB5491">
        <w:rPr>
          <w:rFonts w:ascii="Times New Roman" w:hAnsi="Times New Roman" w:cs="Times New Roman"/>
        </w:rPr>
        <w:t>Zhang</w:t>
      </w:r>
      <w:proofErr w:type="spellEnd"/>
      <w:r w:rsidRPr="00AB5491">
        <w:rPr>
          <w:rFonts w:ascii="Times New Roman" w:hAnsi="Times New Roman" w:cs="Times New Roman"/>
        </w:rPr>
        <w:t>, 2023). В нашем же исследовании значимых различий между реакцией на высказывания с авторством ИИ и человека обнаружено не было ни по шкале согласия, ни по шкале эмоций. Это может объясняться несколькими факторами. Во-первых, выборка состояла из студентов-психологов, которые имеют более высокий уровень опыта взаимодействия с ИИ и меньшую предвзятость по отношению к нему</w:t>
      </w:r>
      <w:r w:rsidR="00EA335F">
        <w:rPr>
          <w:rFonts w:ascii="Times New Roman" w:hAnsi="Times New Roman" w:cs="Times New Roman"/>
        </w:rPr>
        <w:t>, как было в исследовании про школьников 11 класса</w:t>
      </w:r>
      <w:r w:rsidRPr="00AB5491">
        <w:rPr>
          <w:rFonts w:ascii="Times New Roman" w:hAnsi="Times New Roman" w:cs="Times New Roman"/>
        </w:rPr>
        <w:t xml:space="preserve"> (</w:t>
      </w:r>
      <w:proofErr w:type="spellStart"/>
      <w:r w:rsidRPr="00AB5491">
        <w:rPr>
          <w:rFonts w:ascii="Times New Roman" w:hAnsi="Times New Roman" w:cs="Times New Roman"/>
        </w:rPr>
        <w:t>Alneyadi</w:t>
      </w:r>
      <w:proofErr w:type="spellEnd"/>
      <w:r w:rsidRPr="00AB5491">
        <w:rPr>
          <w:rFonts w:ascii="Times New Roman" w:hAnsi="Times New Roman" w:cs="Times New Roman"/>
        </w:rPr>
        <w:t>, 2023)</w:t>
      </w:r>
      <w:r w:rsidR="00EA335F">
        <w:rPr>
          <w:rFonts w:ascii="Times New Roman" w:hAnsi="Times New Roman" w:cs="Times New Roman"/>
        </w:rPr>
        <w:t>, которые  в целом близки к студентам, которые как раз меньше были предвзяты</w:t>
      </w:r>
      <w:r w:rsidRPr="00AB5491">
        <w:rPr>
          <w:rFonts w:ascii="Times New Roman" w:hAnsi="Times New Roman" w:cs="Times New Roman"/>
        </w:rPr>
        <w:t>. Во-вторых, нами был намеренно выбран аморальный полюс высказываний — область, мало изученная в предшествующих работах. В-третьих, результаты могут свидетельствовать о справедливости модели «ИИ как равного человеку», а не модели «ИИ хуже человека».</w:t>
      </w:r>
    </w:p>
    <w:p w14:paraId="71F6E4B6" w14:textId="5C71389D" w:rsidR="00AB5491" w:rsidRPr="00AB5491" w:rsidRDefault="00AB5491" w:rsidP="00AB549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B5491">
        <w:rPr>
          <w:rFonts w:ascii="Times New Roman" w:hAnsi="Times New Roman" w:cs="Times New Roman"/>
        </w:rPr>
        <w:t>Отдельного внимания заслуживают результаты по шкале «Желания наказать». Несмотря на то</w:t>
      </w:r>
      <w:r w:rsidR="00F67EA1">
        <w:rPr>
          <w:rFonts w:ascii="Times New Roman" w:hAnsi="Times New Roman" w:cs="Times New Roman"/>
        </w:rPr>
        <w:t xml:space="preserve">, </w:t>
      </w:r>
      <w:r w:rsidRPr="00AB5491">
        <w:rPr>
          <w:rFonts w:ascii="Times New Roman" w:hAnsi="Times New Roman" w:cs="Times New Roman"/>
        </w:rPr>
        <w:t xml:space="preserve">что прямой эффект типа агента оказался незначимым, взаимодействие типа агента и типа стимула проявилось на уровне статистической тенденции. Данный паттерн </w:t>
      </w:r>
      <w:r w:rsidRPr="00AB5491">
        <w:rPr>
          <w:rFonts w:ascii="Times New Roman" w:hAnsi="Times New Roman" w:cs="Times New Roman"/>
        </w:rPr>
        <w:lastRenderedPageBreak/>
        <w:t>указывает на скрытые и возможно неосознаваемые особенности восприятия ИИ</w:t>
      </w:r>
      <w:r w:rsidR="00002284">
        <w:rPr>
          <w:rFonts w:ascii="Times New Roman" w:hAnsi="Times New Roman" w:cs="Times New Roman"/>
        </w:rPr>
        <w:t>. И</w:t>
      </w:r>
      <w:r w:rsidRPr="00AB5491">
        <w:rPr>
          <w:rFonts w:ascii="Times New Roman" w:hAnsi="Times New Roman" w:cs="Times New Roman"/>
        </w:rPr>
        <w:t xml:space="preserve">спытуемые несколько сильнее желали наказать </w:t>
      </w:r>
      <w:r w:rsidR="00BA6C8A">
        <w:rPr>
          <w:rFonts w:ascii="Times New Roman" w:hAnsi="Times New Roman" w:cs="Times New Roman"/>
        </w:rPr>
        <w:t>ИИ</w:t>
      </w:r>
      <w:r w:rsidRPr="00AB5491">
        <w:rPr>
          <w:rFonts w:ascii="Times New Roman" w:hAnsi="Times New Roman" w:cs="Times New Roman"/>
        </w:rPr>
        <w:t xml:space="preserve"> при решениях моральных дилемм</w:t>
      </w:r>
      <w:r w:rsidR="00BA6C8A">
        <w:rPr>
          <w:rFonts w:ascii="Times New Roman" w:hAnsi="Times New Roman" w:cs="Times New Roman"/>
        </w:rPr>
        <w:t>.</w:t>
      </w:r>
      <w:r w:rsidRPr="00AB5491">
        <w:rPr>
          <w:rFonts w:ascii="Times New Roman" w:hAnsi="Times New Roman" w:cs="Times New Roman"/>
        </w:rPr>
        <w:t xml:space="preserve"> Это согласуется с моделью «ИИ как идеального утилитарного агента», предполагающей, что нарушение утилитарных ожиданий в отношении ИИ воспринимается острее, чем его аморальные рекомендации в межличностной сфере.</w:t>
      </w:r>
    </w:p>
    <w:p w14:paraId="47C0B276" w14:textId="4F209AFC" w:rsidR="008879F0" w:rsidRDefault="00AB5491" w:rsidP="00AB549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B5491">
        <w:rPr>
          <w:rFonts w:ascii="Times New Roman" w:hAnsi="Times New Roman" w:cs="Times New Roman"/>
        </w:rPr>
        <w:t>Для установления надёжных выводов и выявления направления наблюдаемых эффектов необходимо проведение повторного исследования на большей и более репрезентативной выборке. Полученные результаты обозначают перспективный исследовательский горизонт — изучение неосознаваемых элементов восприятия технологий — и являются ценной отправной точкой для дальнейших работ.</w:t>
      </w:r>
    </w:p>
    <w:p w14:paraId="2A745F49" w14:textId="5B3FC6FE" w:rsidR="001B790B" w:rsidRPr="001B790B" w:rsidRDefault="001B790B" w:rsidP="001B79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2.6. </w:t>
      </w:r>
      <w:r w:rsidRPr="001B790B">
        <w:rPr>
          <w:rFonts w:ascii="Times New Roman" w:hAnsi="Times New Roman" w:cs="Times New Roman"/>
          <w:b/>
          <w:bCs/>
        </w:rPr>
        <w:t>Выводы</w:t>
      </w:r>
    </w:p>
    <w:p w14:paraId="5123293D" w14:textId="77777777" w:rsidR="00AB5491" w:rsidRPr="00AB5491" w:rsidRDefault="00AB5491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B5491">
        <w:rPr>
          <w:rFonts w:ascii="Times New Roman" w:hAnsi="Times New Roman" w:cs="Times New Roman"/>
        </w:rPr>
        <w:t>1. Тип стимульного материала (аморальный совет или решение моральной дилеммы) оказывает значимое влияние на оценки испытуемых по всем трём шкалам (согласия, эмоций и желания наказать), тогда как тип морального агента (ИИ или человек) значимого влияния по шкалам согласия и эмоций не показал. Гипотезы 1 и 2 о более выраженной негативной реакции на ИИ по сравнению с человеком в данных не нашли подтверждения.</w:t>
      </w:r>
    </w:p>
    <w:p w14:paraId="4CF1E0E7" w14:textId="77777777" w:rsidR="00AB5491" w:rsidRPr="00AB5491" w:rsidRDefault="00AB5491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B5491">
        <w:rPr>
          <w:rFonts w:ascii="Times New Roman" w:hAnsi="Times New Roman" w:cs="Times New Roman"/>
        </w:rPr>
        <w:t>2. Полученные результаты не согласуются с ранее опубликованными исследованиями о предвзятости к ИИ в контексте моральных решений и аморальных советов. Наиболее вероятные объяснения — специфика выборки (студенты-психологи с высоким уровнем взаимодействия с ИИ) и использование аморального полюса высказываний, недостаточно изученного в предшествующей литературе.</w:t>
      </w:r>
    </w:p>
    <w:p w14:paraId="764DCC4A" w14:textId="2F6E142F" w:rsidR="00AB5491" w:rsidRPr="00AB5491" w:rsidRDefault="00AB5491" w:rsidP="00B47BC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B5491">
        <w:rPr>
          <w:rFonts w:ascii="Times New Roman" w:hAnsi="Times New Roman" w:cs="Times New Roman"/>
        </w:rPr>
        <w:t>3. По шкале «Желания наказать» обнаружено взаимодействие типа агента и типа стимула на уровне статистической тенденции (</w:t>
      </w:r>
      <w:r w:rsidRPr="00AB5491">
        <w:rPr>
          <w:rFonts w:ascii="Times New Roman" w:hAnsi="Times New Roman" w:cs="Times New Roman"/>
          <w:lang w:val="en-US"/>
        </w:rPr>
        <w:t>F</w:t>
      </w:r>
      <w:r w:rsidRPr="00AB5491">
        <w:rPr>
          <w:rFonts w:ascii="Times New Roman" w:hAnsi="Times New Roman" w:cs="Times New Roman"/>
        </w:rPr>
        <w:t xml:space="preserve">(1, 124) = 2.475, </w:t>
      </w:r>
      <w:r w:rsidRPr="00AB5491">
        <w:rPr>
          <w:rFonts w:ascii="Times New Roman" w:hAnsi="Times New Roman" w:cs="Times New Roman"/>
          <w:lang w:val="en-US"/>
        </w:rPr>
        <w:t>p</w:t>
      </w:r>
      <w:r w:rsidRPr="00AB5491">
        <w:rPr>
          <w:rFonts w:ascii="Times New Roman" w:hAnsi="Times New Roman" w:cs="Times New Roman"/>
        </w:rPr>
        <w:t xml:space="preserve"> = 0.118, </w:t>
      </w:r>
      <w:r w:rsidRPr="00AB5491">
        <w:rPr>
          <w:rFonts w:ascii="Times New Roman" w:hAnsi="Times New Roman" w:cs="Times New Roman"/>
          <w:lang w:val="en-US"/>
        </w:rPr>
        <w:t>η</w:t>
      </w:r>
      <w:r w:rsidRPr="00AB5491">
        <w:rPr>
          <w:rFonts w:ascii="Times New Roman" w:hAnsi="Times New Roman" w:cs="Times New Roman"/>
        </w:rPr>
        <w:t>²</w:t>
      </w:r>
      <w:r w:rsidRPr="00AB5491">
        <w:rPr>
          <w:rFonts w:ascii="Times New Roman" w:hAnsi="Times New Roman" w:cs="Times New Roman"/>
          <w:lang w:val="en-US"/>
        </w:rPr>
        <w:t>p</w:t>
      </w:r>
      <w:r w:rsidRPr="00AB5491">
        <w:rPr>
          <w:rFonts w:ascii="Times New Roman" w:hAnsi="Times New Roman" w:cs="Times New Roman"/>
        </w:rPr>
        <w:t xml:space="preserve"> = 0.020): при </w:t>
      </w:r>
      <w:r w:rsidR="00991EB1">
        <w:rPr>
          <w:rFonts w:ascii="Times New Roman" w:hAnsi="Times New Roman" w:cs="Times New Roman"/>
        </w:rPr>
        <w:t>дилеммах</w:t>
      </w:r>
      <w:r w:rsidRPr="00AB5491">
        <w:rPr>
          <w:rFonts w:ascii="Times New Roman" w:hAnsi="Times New Roman" w:cs="Times New Roman"/>
        </w:rPr>
        <w:t xml:space="preserve"> испытуемые несколько сильнее желали наказать ИИ,</w:t>
      </w:r>
      <w:r w:rsidR="00991EB1">
        <w:rPr>
          <w:rFonts w:ascii="Times New Roman" w:hAnsi="Times New Roman" w:cs="Times New Roman"/>
        </w:rPr>
        <w:t xml:space="preserve"> чем человека,</w:t>
      </w:r>
      <w:r w:rsidRPr="00AB5491">
        <w:rPr>
          <w:rFonts w:ascii="Times New Roman" w:hAnsi="Times New Roman" w:cs="Times New Roman"/>
        </w:rPr>
        <w:t xml:space="preserve"> что</w:t>
      </w:r>
      <w:r w:rsidR="00991EB1">
        <w:rPr>
          <w:rFonts w:ascii="Times New Roman" w:hAnsi="Times New Roman" w:cs="Times New Roman"/>
        </w:rPr>
        <w:t xml:space="preserve"> может </w:t>
      </w:r>
      <w:r w:rsidRPr="00AB5491">
        <w:rPr>
          <w:rFonts w:ascii="Times New Roman" w:hAnsi="Times New Roman" w:cs="Times New Roman"/>
        </w:rPr>
        <w:t xml:space="preserve"> указыва</w:t>
      </w:r>
      <w:r w:rsidR="00991EB1">
        <w:rPr>
          <w:rFonts w:ascii="Times New Roman" w:hAnsi="Times New Roman" w:cs="Times New Roman"/>
        </w:rPr>
        <w:t>ть</w:t>
      </w:r>
      <w:r w:rsidRPr="00AB5491">
        <w:rPr>
          <w:rFonts w:ascii="Times New Roman" w:hAnsi="Times New Roman" w:cs="Times New Roman"/>
        </w:rPr>
        <w:t xml:space="preserve"> на скрытые контекстно-зависимые различия в приписывании ответственности моральному агенту.</w:t>
      </w:r>
    </w:p>
    <w:p w14:paraId="22CAA9AA" w14:textId="56E15E93" w:rsidR="00AB5491" w:rsidRDefault="00AB5491" w:rsidP="000463B1">
      <w:pPr>
        <w:spacing w:line="360" w:lineRule="auto"/>
        <w:ind w:firstLine="708"/>
        <w:jc w:val="both"/>
        <w:rPr>
          <w:rFonts w:ascii="Times New Roman" w:eastAsiaTheme="majorEastAsia" w:hAnsi="Times New Roman" w:cstheme="majorBidi"/>
          <w:b/>
          <w:bCs/>
          <w:color w:val="000000" w:themeColor="text1"/>
        </w:rPr>
      </w:pPr>
      <w:r w:rsidRPr="00AB5491">
        <w:rPr>
          <w:rFonts w:ascii="Times New Roman" w:hAnsi="Times New Roman" w:cs="Times New Roman"/>
        </w:rPr>
        <w:t>4. Данная работа является базой для изучения неосознаваемых элементов восприятия технологий и демонстрирует, что за привычными оценками отношения к стимульному материалу может скрываться суть различий в восприятии ИИ и человека. Для подтверждения или опровержения полученных результатов необходимы последующие исследования с более репрезентативной выборкой.</w:t>
      </w:r>
      <w:r>
        <w:rPr>
          <w:b/>
          <w:bCs/>
        </w:rPr>
        <w:br w:type="page"/>
      </w:r>
    </w:p>
    <w:p w14:paraId="357C070A" w14:textId="21750EEF" w:rsidR="006B4336" w:rsidRPr="00057207" w:rsidRDefault="000356B3" w:rsidP="00EF54F8">
      <w:pPr>
        <w:pStyle w:val="10"/>
        <w:rPr>
          <w:b/>
          <w:bCs/>
          <w:sz w:val="24"/>
          <w:szCs w:val="24"/>
        </w:rPr>
      </w:pPr>
      <w:bookmarkStart w:id="4" w:name="_Toc229294800"/>
      <w:r w:rsidRPr="00057207">
        <w:rPr>
          <w:b/>
          <w:bCs/>
          <w:sz w:val="24"/>
          <w:szCs w:val="24"/>
        </w:rPr>
        <w:lastRenderedPageBreak/>
        <w:t xml:space="preserve">ГЛАВА 3. </w:t>
      </w:r>
      <w:r w:rsidR="006B4336" w:rsidRPr="00057207">
        <w:rPr>
          <w:b/>
          <w:bCs/>
          <w:sz w:val="24"/>
          <w:szCs w:val="24"/>
        </w:rPr>
        <w:t>З</w:t>
      </w:r>
      <w:r w:rsidRPr="00057207">
        <w:rPr>
          <w:b/>
          <w:bCs/>
          <w:sz w:val="24"/>
          <w:szCs w:val="24"/>
        </w:rPr>
        <w:t>АКЛЮЧЕНИЕ</w:t>
      </w:r>
      <w:bookmarkEnd w:id="4"/>
    </w:p>
    <w:bookmarkEnd w:id="0"/>
    <w:p w14:paraId="270D48E7" w14:textId="3D5B811D" w:rsidR="00F67EA1" w:rsidRPr="00F67EA1" w:rsidRDefault="00F67EA1" w:rsidP="00F67EA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7EA1">
        <w:rPr>
          <w:rFonts w:ascii="Times New Roman" w:hAnsi="Times New Roman" w:cs="Times New Roman"/>
        </w:rPr>
        <w:t xml:space="preserve">В данной работе был проведён теоретический анализ существующей литературы, посвящённой восприятию искусственного интеллекта в контексте моральных высказываний, а также </w:t>
      </w:r>
      <w:r w:rsidR="00462668">
        <w:rPr>
          <w:rFonts w:ascii="Times New Roman" w:hAnsi="Times New Roman" w:cs="Times New Roman"/>
        </w:rPr>
        <w:t>проведено</w:t>
      </w:r>
      <w:r w:rsidRPr="00F67EA1">
        <w:rPr>
          <w:rFonts w:ascii="Times New Roman" w:hAnsi="Times New Roman" w:cs="Times New Roman"/>
        </w:rPr>
        <w:t xml:space="preserve"> основное эмпирическое исследование, направленное на проверку гипотез о различии оценок моральных суждений в зависимости от воспринимаемого авторства — ИИ или человека.</w:t>
      </w:r>
    </w:p>
    <w:p w14:paraId="4D0F22F8" w14:textId="77777777" w:rsidR="00F67EA1" w:rsidRDefault="00F67EA1" w:rsidP="00F67EA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7EA1">
        <w:rPr>
          <w:rFonts w:ascii="Times New Roman" w:hAnsi="Times New Roman" w:cs="Times New Roman"/>
        </w:rPr>
        <w:t>В теоретической части были систематизированы три модели восприятия ИИ:</w:t>
      </w:r>
    </w:p>
    <w:p w14:paraId="35AD04F1" w14:textId="19E3A3C9" w:rsidR="00F67EA1" w:rsidRDefault="00F67EA1" w:rsidP="00F67EA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7EA1">
        <w:rPr>
          <w:rFonts w:ascii="Times New Roman" w:hAnsi="Times New Roman" w:cs="Times New Roman"/>
        </w:rPr>
        <w:t>1. «ИИ хуже человека» — модель, согласно которой рекомендации ИИ воспринимаются менее качественными, а само принятие им моральных решений вызывает негативную реакцию и «отвращение» (</w:t>
      </w:r>
      <w:proofErr w:type="spellStart"/>
      <w:r w:rsidRPr="00F67EA1">
        <w:rPr>
          <w:rFonts w:ascii="Times New Roman" w:hAnsi="Times New Roman" w:cs="Times New Roman"/>
        </w:rPr>
        <w:t>Bigman</w:t>
      </w:r>
      <w:proofErr w:type="spellEnd"/>
      <w:r w:rsidRPr="00F67EA1">
        <w:rPr>
          <w:rFonts w:ascii="Times New Roman" w:hAnsi="Times New Roman" w:cs="Times New Roman"/>
        </w:rPr>
        <w:t xml:space="preserve">, 2018; </w:t>
      </w:r>
      <w:proofErr w:type="spellStart"/>
      <w:r w:rsidRPr="00F67EA1">
        <w:rPr>
          <w:rFonts w:ascii="Times New Roman" w:hAnsi="Times New Roman" w:cs="Times New Roman"/>
        </w:rPr>
        <w:t>Osborne</w:t>
      </w:r>
      <w:proofErr w:type="spellEnd"/>
      <w:r w:rsidRPr="00F67EA1">
        <w:rPr>
          <w:rFonts w:ascii="Times New Roman" w:hAnsi="Times New Roman" w:cs="Times New Roman"/>
        </w:rPr>
        <w:t xml:space="preserve">, 2025; </w:t>
      </w:r>
      <w:proofErr w:type="spellStart"/>
      <w:r w:rsidRPr="00F67EA1">
        <w:rPr>
          <w:rFonts w:ascii="Times New Roman" w:hAnsi="Times New Roman" w:cs="Times New Roman"/>
        </w:rPr>
        <w:t>Zhang</w:t>
      </w:r>
      <w:proofErr w:type="spellEnd"/>
      <w:r w:rsidRPr="00F67EA1">
        <w:rPr>
          <w:rFonts w:ascii="Times New Roman" w:hAnsi="Times New Roman" w:cs="Times New Roman"/>
        </w:rPr>
        <w:t>, 2023).</w:t>
      </w:r>
    </w:p>
    <w:p w14:paraId="4FEAADD0" w14:textId="77777777" w:rsidR="00F67EA1" w:rsidRDefault="00F67EA1" w:rsidP="00F67EA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7EA1">
        <w:rPr>
          <w:rFonts w:ascii="Times New Roman" w:hAnsi="Times New Roman" w:cs="Times New Roman"/>
        </w:rPr>
        <w:t>2. «ИИ лучше человека» — в ряде областей (образование, технические задачи) рекомендации ИИ воспринимаются как более качественные и заслуживающие большего доверия (</w:t>
      </w:r>
      <w:proofErr w:type="spellStart"/>
      <w:r w:rsidRPr="00F67EA1">
        <w:rPr>
          <w:rFonts w:ascii="Times New Roman" w:hAnsi="Times New Roman" w:cs="Times New Roman"/>
        </w:rPr>
        <w:t>Alneyadi</w:t>
      </w:r>
      <w:proofErr w:type="spellEnd"/>
      <w:r w:rsidRPr="00F67EA1">
        <w:rPr>
          <w:rFonts w:ascii="Times New Roman" w:hAnsi="Times New Roman" w:cs="Times New Roman"/>
        </w:rPr>
        <w:t xml:space="preserve">, 2023; </w:t>
      </w:r>
      <w:proofErr w:type="spellStart"/>
      <w:r w:rsidRPr="00F67EA1">
        <w:rPr>
          <w:rFonts w:ascii="Times New Roman" w:hAnsi="Times New Roman" w:cs="Times New Roman"/>
        </w:rPr>
        <w:t>Tolmeijer</w:t>
      </w:r>
      <w:proofErr w:type="spellEnd"/>
      <w:r w:rsidRPr="00F67EA1">
        <w:rPr>
          <w:rFonts w:ascii="Times New Roman" w:hAnsi="Times New Roman" w:cs="Times New Roman"/>
        </w:rPr>
        <w:t>, 2022).</w:t>
      </w:r>
    </w:p>
    <w:p w14:paraId="43B2927F" w14:textId="19B856E7" w:rsidR="00F67EA1" w:rsidRPr="00F67EA1" w:rsidRDefault="00F67EA1" w:rsidP="00F67EA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7EA1">
        <w:rPr>
          <w:rFonts w:ascii="Times New Roman" w:hAnsi="Times New Roman" w:cs="Times New Roman"/>
        </w:rPr>
        <w:t>3. «ИИ — равный человеку» — модель, при которой советы и решения ИИ воспринимаются на том же уровне, что и человеческие; при этом ИИ всё чаще наделяется атрибутами моральной ответственности (</w:t>
      </w:r>
      <w:proofErr w:type="spellStart"/>
      <w:r w:rsidRPr="00F67EA1">
        <w:rPr>
          <w:rFonts w:ascii="Times New Roman" w:hAnsi="Times New Roman" w:cs="Times New Roman"/>
        </w:rPr>
        <w:t>Lima</w:t>
      </w:r>
      <w:proofErr w:type="spellEnd"/>
      <w:r w:rsidRPr="00F67EA1">
        <w:rPr>
          <w:rFonts w:ascii="Times New Roman" w:hAnsi="Times New Roman" w:cs="Times New Roman"/>
        </w:rPr>
        <w:t xml:space="preserve">, 2021; </w:t>
      </w:r>
      <w:proofErr w:type="spellStart"/>
      <w:r w:rsidRPr="00F67EA1">
        <w:rPr>
          <w:rFonts w:ascii="Times New Roman" w:hAnsi="Times New Roman" w:cs="Times New Roman"/>
        </w:rPr>
        <w:t>Sullivan</w:t>
      </w:r>
      <w:proofErr w:type="spellEnd"/>
      <w:r w:rsidRPr="00F67EA1">
        <w:rPr>
          <w:rFonts w:ascii="Times New Roman" w:hAnsi="Times New Roman" w:cs="Times New Roman"/>
        </w:rPr>
        <w:t>, 2022).</w:t>
      </w:r>
    </w:p>
    <w:p w14:paraId="34AADE0A" w14:textId="4ADCA590" w:rsidR="00F67EA1" w:rsidRPr="00F67EA1" w:rsidRDefault="00F67EA1" w:rsidP="00F67EA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7EA1">
        <w:rPr>
          <w:rFonts w:ascii="Times New Roman" w:hAnsi="Times New Roman" w:cs="Times New Roman"/>
        </w:rPr>
        <w:t>Результаты основного исследования (</w:t>
      </w:r>
      <w:r w:rsidR="008B50FF" w:rsidRPr="008B50FF">
        <w:rPr>
          <w:rFonts w:ascii="Times New Roman" w:hAnsi="Times New Roman" w:cs="Times New Roman"/>
        </w:rPr>
        <w:t xml:space="preserve">N = 64 студента психологического факультета </w:t>
      </w:r>
      <w:proofErr w:type="spellStart"/>
      <w:r w:rsidR="008B50FF" w:rsidRPr="008B50FF">
        <w:rPr>
          <w:rFonts w:ascii="Times New Roman" w:hAnsi="Times New Roman" w:cs="Times New Roman"/>
        </w:rPr>
        <w:t>РАНХиГС</w:t>
      </w:r>
      <w:proofErr w:type="spellEnd"/>
      <w:r w:rsidR="008B50FF" w:rsidRPr="008B50FF">
        <w:rPr>
          <w:rFonts w:ascii="Times New Roman" w:hAnsi="Times New Roman" w:cs="Times New Roman"/>
        </w:rPr>
        <w:t>; факторный план 2×2; двухфакторный дисперсионный анализ агрегированных индивидуальных средних)</w:t>
      </w:r>
      <w:r w:rsidRPr="00F67EA1">
        <w:rPr>
          <w:rFonts w:ascii="Times New Roman" w:hAnsi="Times New Roman" w:cs="Times New Roman"/>
        </w:rPr>
        <w:t xml:space="preserve"> показали, что значимых различий в восприятии моральных высказываний в зависимости от типа агента обнаружено не было по шкалам согласия и эмоций. Доминирующую роль играл тип стимульного материала. Основное внимание в исследовании уделялось модели «ИИ хуже человека», однако эмпирические данные оказались ближе к модели «ИИ — равный человеку».</w:t>
      </w:r>
    </w:p>
    <w:p w14:paraId="1A14FF8D" w14:textId="06AD6B36" w:rsidR="00F67EA1" w:rsidRPr="00F67EA1" w:rsidRDefault="00F67EA1" w:rsidP="00F67EA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7EA1">
        <w:rPr>
          <w:rFonts w:ascii="Times New Roman" w:hAnsi="Times New Roman" w:cs="Times New Roman"/>
        </w:rPr>
        <w:t xml:space="preserve">Вместе с тем по шкале «Желания наказать» было выявлено взаимодействие типа агента и типа стимула на уровне тенденции (F(1, 124) = 2.475, p = 0.118, η²p = 0.020): </w:t>
      </w:r>
      <w:r w:rsidR="00143449">
        <w:rPr>
          <w:rFonts w:ascii="Times New Roman" w:hAnsi="Times New Roman" w:cs="Times New Roman"/>
        </w:rPr>
        <w:t xml:space="preserve">ИИ хотели немного сильнее наказать за утилитарные </w:t>
      </w:r>
      <w:r w:rsidRPr="00F67EA1">
        <w:rPr>
          <w:rFonts w:ascii="Times New Roman" w:hAnsi="Times New Roman" w:cs="Times New Roman"/>
        </w:rPr>
        <w:t xml:space="preserve">решения моральных дилемм. Этот результат </w:t>
      </w:r>
      <w:r w:rsidR="009219AE">
        <w:rPr>
          <w:rFonts w:ascii="Times New Roman" w:hAnsi="Times New Roman" w:cs="Times New Roman"/>
        </w:rPr>
        <w:t xml:space="preserve">может </w:t>
      </w:r>
      <w:r w:rsidRPr="00F67EA1">
        <w:rPr>
          <w:rFonts w:ascii="Times New Roman" w:hAnsi="Times New Roman" w:cs="Times New Roman"/>
        </w:rPr>
        <w:t>свидетельств</w:t>
      </w:r>
      <w:r w:rsidR="009219AE">
        <w:rPr>
          <w:rFonts w:ascii="Times New Roman" w:hAnsi="Times New Roman" w:cs="Times New Roman"/>
        </w:rPr>
        <w:t>овать</w:t>
      </w:r>
      <w:r w:rsidRPr="00F67EA1">
        <w:rPr>
          <w:rFonts w:ascii="Times New Roman" w:hAnsi="Times New Roman" w:cs="Times New Roman"/>
        </w:rPr>
        <w:t xml:space="preserve"> о скрытых и возможно неосознаваемых особенностях восприятия ИИ, проявляющихся в контекстно-зависимом приписывании ответственности моральному агенту</w:t>
      </w:r>
      <w:r w:rsidR="00143449">
        <w:rPr>
          <w:rFonts w:ascii="Times New Roman" w:hAnsi="Times New Roman" w:cs="Times New Roman"/>
        </w:rPr>
        <w:t>, которые еще предстоит изучить.</w:t>
      </w:r>
    </w:p>
    <w:p w14:paraId="329C7680" w14:textId="77777777" w:rsidR="00F67EA1" w:rsidRPr="00F67EA1" w:rsidRDefault="00F67EA1" w:rsidP="00F67EA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67EA1">
        <w:rPr>
          <w:rFonts w:ascii="Times New Roman" w:hAnsi="Times New Roman" w:cs="Times New Roman"/>
        </w:rPr>
        <w:t xml:space="preserve">Ограничения настоящей работы включают малый объём выборки (N = 64), её </w:t>
      </w:r>
      <w:proofErr w:type="spellStart"/>
      <w:r w:rsidRPr="00F67EA1">
        <w:rPr>
          <w:rFonts w:ascii="Times New Roman" w:hAnsi="Times New Roman" w:cs="Times New Roman"/>
        </w:rPr>
        <w:t>нерепрезентативность</w:t>
      </w:r>
      <w:proofErr w:type="spellEnd"/>
      <w:r w:rsidRPr="00F67EA1">
        <w:rPr>
          <w:rFonts w:ascii="Times New Roman" w:hAnsi="Times New Roman" w:cs="Times New Roman"/>
        </w:rPr>
        <w:t xml:space="preserve"> (студенты-психологи), отсутствие измерения опыта взаимодействия с ИИ как потенциального модератора, а также необходимость доработки стимульного </w:t>
      </w:r>
      <w:r w:rsidRPr="00F67EA1">
        <w:rPr>
          <w:rFonts w:ascii="Times New Roman" w:hAnsi="Times New Roman" w:cs="Times New Roman"/>
        </w:rPr>
        <w:lastRenderedPageBreak/>
        <w:t xml:space="preserve">материала. В качестве перспектив дальнейших исследований рассматриваются: расширение выборки и проведение </w:t>
      </w:r>
      <w:proofErr w:type="spellStart"/>
      <w:r w:rsidRPr="00F67EA1">
        <w:rPr>
          <w:rFonts w:ascii="Times New Roman" w:hAnsi="Times New Roman" w:cs="Times New Roman"/>
        </w:rPr>
        <w:t>power</w:t>
      </w:r>
      <w:proofErr w:type="spellEnd"/>
      <w:r w:rsidRPr="00F67EA1">
        <w:rPr>
          <w:rFonts w:ascii="Times New Roman" w:hAnsi="Times New Roman" w:cs="Times New Roman"/>
        </w:rPr>
        <w:t xml:space="preserve">-анализа, изучение роли </w:t>
      </w:r>
      <w:proofErr w:type="spellStart"/>
      <w:r w:rsidRPr="00F67EA1">
        <w:rPr>
          <w:rFonts w:ascii="Times New Roman" w:hAnsi="Times New Roman" w:cs="Times New Roman"/>
        </w:rPr>
        <w:t>антропоморфности</w:t>
      </w:r>
      <w:proofErr w:type="spellEnd"/>
      <w:r w:rsidRPr="00F67EA1">
        <w:rPr>
          <w:rFonts w:ascii="Times New Roman" w:hAnsi="Times New Roman" w:cs="Times New Roman"/>
        </w:rPr>
        <w:t xml:space="preserve"> ИИ, включение опыта взаимодействия с ИИ как модератора, а также применение регрессионных моделей с эффектом </w:t>
      </w:r>
      <w:proofErr w:type="spellStart"/>
      <w:r w:rsidRPr="00F67EA1">
        <w:rPr>
          <w:rFonts w:ascii="Times New Roman" w:hAnsi="Times New Roman" w:cs="Times New Roman"/>
        </w:rPr>
        <w:t>модерации</w:t>
      </w:r>
      <w:proofErr w:type="spellEnd"/>
      <w:r w:rsidRPr="00F67EA1">
        <w:rPr>
          <w:rFonts w:ascii="Times New Roman" w:hAnsi="Times New Roman" w:cs="Times New Roman"/>
        </w:rPr>
        <w:t xml:space="preserve"> для выявления направления наблюдаемых связей.</w:t>
      </w:r>
    </w:p>
    <w:p w14:paraId="377AE1C5" w14:textId="77777777" w:rsidR="00F67EA1" w:rsidRPr="00F67EA1" w:rsidRDefault="00F67EA1" w:rsidP="000463B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F67EA1">
        <w:rPr>
          <w:rFonts w:ascii="Times New Roman" w:hAnsi="Times New Roman" w:cs="Times New Roman"/>
        </w:rPr>
        <w:t>Данная работа является ценной базой для изучения неосознаваемых элементов восприятия технологий и демонстрирует, что за привычными оценками отношения к стимульному материалу может скрываться суть различий в восприятии ИИ и человека. Она содержит актуальный теоретический обзор и может служить отправной точкой для последующих, более масштабных исследований в области психологии восприятия искусственного интеллекта.</w:t>
      </w:r>
    </w:p>
    <w:p w14:paraId="35F32CC5" w14:textId="23EE7752" w:rsidR="002E71AB" w:rsidRPr="00A833B9" w:rsidRDefault="002E71AB">
      <w:pPr>
        <w:rPr>
          <w:rFonts w:ascii="Times New Roman" w:eastAsiaTheme="majorEastAsia" w:hAnsi="Times New Roman" w:cstheme="majorBidi"/>
          <w:b/>
          <w:bCs/>
          <w:color w:val="000000" w:themeColor="text1"/>
          <w:lang w:val="en-US"/>
        </w:rPr>
      </w:pPr>
    </w:p>
    <w:bookmarkEnd w:id="1"/>
    <w:sectPr w:rsidR="002E71AB" w:rsidRPr="00A833B9" w:rsidSect="000356B3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373EE" w14:textId="77777777" w:rsidR="00CC31E1" w:rsidRDefault="00CC31E1" w:rsidP="00983860">
      <w:pPr>
        <w:spacing w:after="0" w:line="240" w:lineRule="auto"/>
      </w:pPr>
      <w:r>
        <w:separator/>
      </w:r>
    </w:p>
  </w:endnote>
  <w:endnote w:type="continuationSeparator" w:id="0">
    <w:p w14:paraId="020FD18A" w14:textId="77777777" w:rsidR="00CC31E1" w:rsidRDefault="00CC31E1" w:rsidP="00983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1099717675"/>
      <w:docPartObj>
        <w:docPartGallery w:val="Page Numbers (Bottom of Page)"/>
        <w:docPartUnique/>
      </w:docPartObj>
    </w:sdtPr>
    <w:sdtEndPr>
      <w:rPr>
        <w:rStyle w:val="af9"/>
      </w:rPr>
    </w:sdtEndPr>
    <w:sdtContent>
      <w:p w14:paraId="0CEFB615" w14:textId="3693CD5C" w:rsidR="001F2710" w:rsidRDefault="001F2710" w:rsidP="00254795">
        <w:pPr>
          <w:pStyle w:val="af6"/>
          <w:framePr w:wrap="none" w:vAnchor="text" w:hAnchor="margin" w:xAlign="right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end"/>
        </w:r>
      </w:p>
    </w:sdtContent>
  </w:sdt>
  <w:p w14:paraId="263337C5" w14:textId="77777777" w:rsidR="001F2710" w:rsidRDefault="001F2710" w:rsidP="000356B3">
    <w:pPr>
      <w:pStyle w:val="af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1835908173"/>
      <w:docPartObj>
        <w:docPartGallery w:val="Page Numbers (Bottom of Page)"/>
        <w:docPartUnique/>
      </w:docPartObj>
    </w:sdtPr>
    <w:sdtEndPr>
      <w:rPr>
        <w:rStyle w:val="af9"/>
      </w:rPr>
    </w:sdtEndPr>
    <w:sdtContent>
      <w:p w14:paraId="1B472C71" w14:textId="2F3F5713" w:rsidR="001F2710" w:rsidRDefault="001F2710" w:rsidP="00254795">
        <w:pPr>
          <w:pStyle w:val="af6"/>
          <w:framePr w:wrap="none" w:vAnchor="text" w:hAnchor="margin" w:xAlign="right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 w:rsidR="00B71298">
          <w:rPr>
            <w:rStyle w:val="af9"/>
            <w:noProof/>
          </w:rPr>
          <w:t>18</w:t>
        </w:r>
        <w:r>
          <w:rPr>
            <w:rStyle w:val="af9"/>
          </w:rPr>
          <w:fldChar w:fldCharType="end"/>
        </w:r>
      </w:p>
    </w:sdtContent>
  </w:sdt>
  <w:p w14:paraId="29000868" w14:textId="77ED0F2B" w:rsidR="001F2710" w:rsidRDefault="001F2710" w:rsidP="000356B3">
    <w:pPr>
      <w:pStyle w:val="af6"/>
      <w:ind w:right="360"/>
      <w:jc w:val="center"/>
    </w:pPr>
  </w:p>
  <w:p w14:paraId="7D9347A9" w14:textId="77777777" w:rsidR="001F2710" w:rsidRDefault="001F2710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436035008"/>
      <w:docPartObj>
        <w:docPartGallery w:val="Page Numbers (Bottom of Page)"/>
        <w:docPartUnique/>
      </w:docPartObj>
    </w:sdtPr>
    <w:sdtEndPr>
      <w:rPr>
        <w:rStyle w:val="af9"/>
      </w:rPr>
    </w:sdtEndPr>
    <w:sdtContent>
      <w:p w14:paraId="6917DD65" w14:textId="3A9ABD58" w:rsidR="001F2710" w:rsidRDefault="001F2710" w:rsidP="000356B3">
        <w:pPr>
          <w:pStyle w:val="af6"/>
          <w:framePr w:wrap="none" w:vAnchor="text" w:hAnchor="margin" w:xAlign="right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 w:rsidR="00B71298">
          <w:rPr>
            <w:rStyle w:val="af9"/>
            <w:noProof/>
          </w:rPr>
          <w:t>1</w:t>
        </w:r>
        <w:r>
          <w:rPr>
            <w:rStyle w:val="af9"/>
          </w:rPr>
          <w:fldChar w:fldCharType="end"/>
        </w:r>
      </w:p>
    </w:sdtContent>
  </w:sdt>
  <w:p w14:paraId="2D22515D" w14:textId="77777777" w:rsidR="001F2710" w:rsidRDefault="001F2710" w:rsidP="000356B3">
    <w:pPr>
      <w:pStyle w:val="af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696CB" w14:textId="77777777" w:rsidR="00CC31E1" w:rsidRDefault="00CC31E1" w:rsidP="00983860">
      <w:pPr>
        <w:spacing w:after="0" w:line="240" w:lineRule="auto"/>
      </w:pPr>
      <w:r>
        <w:separator/>
      </w:r>
    </w:p>
  </w:footnote>
  <w:footnote w:type="continuationSeparator" w:id="0">
    <w:p w14:paraId="76D61396" w14:textId="77777777" w:rsidR="00CC31E1" w:rsidRDefault="00CC31E1" w:rsidP="00983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182"/>
    <w:multiLevelType w:val="hybridMultilevel"/>
    <w:tmpl w:val="5BECD0FA"/>
    <w:lvl w:ilvl="0" w:tplc="63646522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" w15:restartNumberingAfterBreak="0">
    <w:nsid w:val="084E4DDB"/>
    <w:multiLevelType w:val="multilevel"/>
    <w:tmpl w:val="2EDAAC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8C21F90"/>
    <w:multiLevelType w:val="multilevel"/>
    <w:tmpl w:val="3F6EEAA0"/>
    <w:lvl w:ilvl="0">
      <w:start w:val="1"/>
      <w:numFmt w:val="decimal"/>
      <w:lvlText w:val="%1"/>
      <w:lvlJc w:val="left"/>
      <w:pPr>
        <w:ind w:left="1410" w:hanging="1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0" w:hanging="1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0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0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0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0" w:hanging="14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5F3C48"/>
    <w:multiLevelType w:val="multilevel"/>
    <w:tmpl w:val="907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687025"/>
    <w:multiLevelType w:val="hybridMultilevel"/>
    <w:tmpl w:val="1C66DC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47584"/>
    <w:multiLevelType w:val="multilevel"/>
    <w:tmpl w:val="3208B88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CF35EA6"/>
    <w:multiLevelType w:val="hybridMultilevel"/>
    <w:tmpl w:val="F1667C30"/>
    <w:lvl w:ilvl="0" w:tplc="7ED8A99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CFB6E1A"/>
    <w:multiLevelType w:val="hybridMultilevel"/>
    <w:tmpl w:val="979CE9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D94637"/>
    <w:multiLevelType w:val="hybridMultilevel"/>
    <w:tmpl w:val="62DC1782"/>
    <w:lvl w:ilvl="0" w:tplc="58760884">
      <w:start w:val="1"/>
      <w:numFmt w:val="decimal"/>
      <w:lvlText w:val="1.%1.1"/>
      <w:lvlJc w:val="left"/>
      <w:pPr>
        <w:ind w:left="2160" w:hanging="360"/>
      </w:pPr>
      <w:rPr>
        <w:rFonts w:hint="default"/>
      </w:rPr>
    </w:lvl>
    <w:lvl w:ilvl="1" w:tplc="58760884">
      <w:start w:val="1"/>
      <w:numFmt w:val="decimal"/>
      <w:lvlText w:val="1.%2.1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F082F"/>
    <w:multiLevelType w:val="multilevel"/>
    <w:tmpl w:val="D56C3E3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21F324C1"/>
    <w:multiLevelType w:val="hybridMultilevel"/>
    <w:tmpl w:val="A6A6C84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3D21C2"/>
    <w:multiLevelType w:val="hybridMultilevel"/>
    <w:tmpl w:val="6FDCB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A0032"/>
    <w:multiLevelType w:val="multilevel"/>
    <w:tmpl w:val="28B06B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AEC685A"/>
    <w:multiLevelType w:val="hybridMultilevel"/>
    <w:tmpl w:val="9F3C71B2"/>
    <w:lvl w:ilvl="0" w:tplc="27E01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AC1CDB"/>
    <w:multiLevelType w:val="hybridMultilevel"/>
    <w:tmpl w:val="63786FCA"/>
    <w:lvl w:ilvl="0" w:tplc="0BAE6A4A">
      <w:start w:val="1"/>
      <w:numFmt w:val="decimal"/>
      <w:pStyle w:val="3"/>
      <w:lvlText w:val="1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45112B"/>
    <w:multiLevelType w:val="multilevel"/>
    <w:tmpl w:val="8744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8153D0"/>
    <w:multiLevelType w:val="hybridMultilevel"/>
    <w:tmpl w:val="46EC4FB4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60397F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FBF4931"/>
    <w:multiLevelType w:val="multilevel"/>
    <w:tmpl w:val="5E3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F23967"/>
    <w:multiLevelType w:val="multilevel"/>
    <w:tmpl w:val="E5C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B3E06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B6F379D"/>
    <w:multiLevelType w:val="hybridMultilevel"/>
    <w:tmpl w:val="7F00B3C6"/>
    <w:lvl w:ilvl="0" w:tplc="1F66D46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232540"/>
    <w:multiLevelType w:val="hybridMultilevel"/>
    <w:tmpl w:val="259C47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D05895"/>
    <w:multiLevelType w:val="multilevel"/>
    <w:tmpl w:val="388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DD06CA"/>
    <w:multiLevelType w:val="multilevel"/>
    <w:tmpl w:val="60A2BB50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135213A"/>
    <w:multiLevelType w:val="multilevel"/>
    <w:tmpl w:val="4C7CA8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1B60889"/>
    <w:multiLevelType w:val="hybridMultilevel"/>
    <w:tmpl w:val="E86C3CE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ED0774"/>
    <w:multiLevelType w:val="multilevel"/>
    <w:tmpl w:val="580084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35336F9"/>
    <w:multiLevelType w:val="multilevel"/>
    <w:tmpl w:val="41FA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9B6E96"/>
    <w:multiLevelType w:val="hybridMultilevel"/>
    <w:tmpl w:val="9C32BF66"/>
    <w:lvl w:ilvl="0" w:tplc="07F823C0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FE502DD"/>
    <w:multiLevelType w:val="multilevel"/>
    <w:tmpl w:val="11F8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B1022"/>
    <w:multiLevelType w:val="hybridMultilevel"/>
    <w:tmpl w:val="CFAE00B0"/>
    <w:lvl w:ilvl="0" w:tplc="AF0C0F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8005966"/>
    <w:multiLevelType w:val="hybridMultilevel"/>
    <w:tmpl w:val="4E44E9F4"/>
    <w:lvl w:ilvl="0" w:tplc="0EC608C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6A4035"/>
    <w:multiLevelType w:val="hybridMultilevel"/>
    <w:tmpl w:val="6D50F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1828B5"/>
    <w:multiLevelType w:val="hybridMultilevel"/>
    <w:tmpl w:val="EEDE6F2C"/>
    <w:lvl w:ilvl="0" w:tplc="0EC608C4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 w:tplc="0EC608C4">
      <w:start w:val="1"/>
      <w:numFmt w:val="decimal"/>
      <w:lvlText w:val="1.%2."/>
      <w:lvlJc w:val="lef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F872437"/>
    <w:multiLevelType w:val="hybridMultilevel"/>
    <w:tmpl w:val="9B5EF9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624809">
    <w:abstractNumId w:val="12"/>
  </w:num>
  <w:num w:numId="2" w16cid:durableId="2031906144">
    <w:abstractNumId w:val="2"/>
  </w:num>
  <w:num w:numId="3" w16cid:durableId="2023894325">
    <w:abstractNumId w:val="23"/>
  </w:num>
  <w:num w:numId="4" w16cid:durableId="412438892">
    <w:abstractNumId w:val="3"/>
  </w:num>
  <w:num w:numId="5" w16cid:durableId="434328406">
    <w:abstractNumId w:val="18"/>
  </w:num>
  <w:num w:numId="6" w16cid:durableId="1589581599">
    <w:abstractNumId w:val="15"/>
  </w:num>
  <w:num w:numId="7" w16cid:durableId="1903904059">
    <w:abstractNumId w:val="4"/>
  </w:num>
  <w:num w:numId="8" w16cid:durableId="2107383838">
    <w:abstractNumId w:val="35"/>
  </w:num>
  <w:num w:numId="9" w16cid:durableId="1947689806">
    <w:abstractNumId w:val="22"/>
  </w:num>
  <w:num w:numId="10" w16cid:durableId="1490748059">
    <w:abstractNumId w:val="9"/>
  </w:num>
  <w:num w:numId="11" w16cid:durableId="24336119">
    <w:abstractNumId w:val="27"/>
  </w:num>
  <w:num w:numId="12" w16cid:durableId="862674391">
    <w:abstractNumId w:val="0"/>
  </w:num>
  <w:num w:numId="13" w16cid:durableId="1086265749">
    <w:abstractNumId w:val="28"/>
  </w:num>
  <w:num w:numId="14" w16cid:durableId="2005163440">
    <w:abstractNumId w:val="21"/>
  </w:num>
  <w:num w:numId="15" w16cid:durableId="1558005025">
    <w:abstractNumId w:val="13"/>
  </w:num>
  <w:num w:numId="16" w16cid:durableId="1194688061">
    <w:abstractNumId w:val="6"/>
  </w:num>
  <w:num w:numId="17" w16cid:durableId="469250105">
    <w:abstractNumId w:val="33"/>
  </w:num>
  <w:num w:numId="18" w16cid:durableId="445203122">
    <w:abstractNumId w:val="26"/>
  </w:num>
  <w:num w:numId="19" w16cid:durableId="1439327503">
    <w:abstractNumId w:val="11"/>
  </w:num>
  <w:num w:numId="20" w16cid:durableId="1466972616">
    <w:abstractNumId w:val="7"/>
  </w:num>
  <w:num w:numId="21" w16cid:durableId="169952811">
    <w:abstractNumId w:val="10"/>
  </w:num>
  <w:num w:numId="22" w16cid:durableId="612438547">
    <w:abstractNumId w:val="16"/>
  </w:num>
  <w:num w:numId="23" w16cid:durableId="1353990497">
    <w:abstractNumId w:val="25"/>
  </w:num>
  <w:num w:numId="24" w16cid:durableId="1644504553">
    <w:abstractNumId w:val="34"/>
  </w:num>
  <w:num w:numId="25" w16cid:durableId="1644432565">
    <w:abstractNumId w:val="1"/>
  </w:num>
  <w:num w:numId="26" w16cid:durableId="1766340056">
    <w:abstractNumId w:val="8"/>
  </w:num>
  <w:num w:numId="27" w16cid:durableId="1749886496">
    <w:abstractNumId w:val="32"/>
  </w:num>
  <w:num w:numId="28" w16cid:durableId="1319991891">
    <w:abstractNumId w:val="17"/>
  </w:num>
  <w:num w:numId="29" w16cid:durableId="843742037">
    <w:abstractNumId w:val="20"/>
  </w:num>
  <w:num w:numId="30" w16cid:durableId="1440687868">
    <w:abstractNumId w:val="29"/>
  </w:num>
  <w:num w:numId="31" w16cid:durableId="533927408">
    <w:abstractNumId w:val="29"/>
    <w:lvlOverride w:ilvl="0">
      <w:startOverride w:val="1"/>
    </w:lvlOverride>
  </w:num>
  <w:num w:numId="32" w16cid:durableId="332268803">
    <w:abstractNumId w:val="14"/>
  </w:num>
  <w:num w:numId="33" w16cid:durableId="1508715567">
    <w:abstractNumId w:val="14"/>
    <w:lvlOverride w:ilvl="0">
      <w:startOverride w:val="1"/>
    </w:lvlOverride>
  </w:num>
  <w:num w:numId="34" w16cid:durableId="2084985159">
    <w:abstractNumId w:val="14"/>
    <w:lvlOverride w:ilvl="0">
      <w:startOverride w:val="1"/>
    </w:lvlOverride>
  </w:num>
  <w:num w:numId="35" w16cid:durableId="1443837689">
    <w:abstractNumId w:val="5"/>
  </w:num>
  <w:num w:numId="36" w16cid:durableId="1614555493">
    <w:abstractNumId w:val="24"/>
  </w:num>
  <w:num w:numId="37" w16cid:durableId="65416738">
    <w:abstractNumId w:val="30"/>
  </w:num>
  <w:num w:numId="38" w16cid:durableId="1450317339">
    <w:abstractNumId w:val="19"/>
  </w:num>
  <w:num w:numId="39" w16cid:durableId="6272777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D0"/>
    <w:rsid w:val="00002284"/>
    <w:rsid w:val="00006EF3"/>
    <w:rsid w:val="00007352"/>
    <w:rsid w:val="0002637E"/>
    <w:rsid w:val="000263F0"/>
    <w:rsid w:val="000301B6"/>
    <w:rsid w:val="000356B3"/>
    <w:rsid w:val="000431C4"/>
    <w:rsid w:val="0004638F"/>
    <w:rsid w:val="000463B1"/>
    <w:rsid w:val="00054CB4"/>
    <w:rsid w:val="00054F05"/>
    <w:rsid w:val="00057207"/>
    <w:rsid w:val="00063FC8"/>
    <w:rsid w:val="0006558F"/>
    <w:rsid w:val="000664C6"/>
    <w:rsid w:val="00067699"/>
    <w:rsid w:val="000708BB"/>
    <w:rsid w:val="00075A9F"/>
    <w:rsid w:val="00075AA2"/>
    <w:rsid w:val="00076483"/>
    <w:rsid w:val="00087EFC"/>
    <w:rsid w:val="000912BD"/>
    <w:rsid w:val="00093649"/>
    <w:rsid w:val="00094A2E"/>
    <w:rsid w:val="0009582E"/>
    <w:rsid w:val="00097AED"/>
    <w:rsid w:val="000A12A4"/>
    <w:rsid w:val="000A58BE"/>
    <w:rsid w:val="000A70E1"/>
    <w:rsid w:val="000A7B95"/>
    <w:rsid w:val="000B059B"/>
    <w:rsid w:val="000B29D0"/>
    <w:rsid w:val="000C324C"/>
    <w:rsid w:val="000C3FE6"/>
    <w:rsid w:val="000C739F"/>
    <w:rsid w:val="000D12C9"/>
    <w:rsid w:val="000D6FBE"/>
    <w:rsid w:val="000E1788"/>
    <w:rsid w:val="000E58EB"/>
    <w:rsid w:val="000F04CE"/>
    <w:rsid w:val="000F7C18"/>
    <w:rsid w:val="00103F32"/>
    <w:rsid w:val="00104A97"/>
    <w:rsid w:val="001078C5"/>
    <w:rsid w:val="0011646D"/>
    <w:rsid w:val="00117694"/>
    <w:rsid w:val="00124C50"/>
    <w:rsid w:val="001276F0"/>
    <w:rsid w:val="0013288A"/>
    <w:rsid w:val="00140C00"/>
    <w:rsid w:val="001424B4"/>
    <w:rsid w:val="00142BD1"/>
    <w:rsid w:val="00143449"/>
    <w:rsid w:val="00156B51"/>
    <w:rsid w:val="0016408F"/>
    <w:rsid w:val="00171E4E"/>
    <w:rsid w:val="00176095"/>
    <w:rsid w:val="00185CC7"/>
    <w:rsid w:val="0018731E"/>
    <w:rsid w:val="0019744A"/>
    <w:rsid w:val="00197AFD"/>
    <w:rsid w:val="001A1B98"/>
    <w:rsid w:val="001A3C6C"/>
    <w:rsid w:val="001A555F"/>
    <w:rsid w:val="001A56B3"/>
    <w:rsid w:val="001B0E63"/>
    <w:rsid w:val="001B3624"/>
    <w:rsid w:val="001B383A"/>
    <w:rsid w:val="001B790B"/>
    <w:rsid w:val="001C1C57"/>
    <w:rsid w:val="001C6DDD"/>
    <w:rsid w:val="001D05AC"/>
    <w:rsid w:val="001D4CDD"/>
    <w:rsid w:val="001D610B"/>
    <w:rsid w:val="001F1C75"/>
    <w:rsid w:val="001F2710"/>
    <w:rsid w:val="001F2DD7"/>
    <w:rsid w:val="002133F2"/>
    <w:rsid w:val="002322B3"/>
    <w:rsid w:val="00234023"/>
    <w:rsid w:val="0024233C"/>
    <w:rsid w:val="002438C5"/>
    <w:rsid w:val="00244498"/>
    <w:rsid w:val="00253D1F"/>
    <w:rsid w:val="00254795"/>
    <w:rsid w:val="002551A3"/>
    <w:rsid w:val="00255366"/>
    <w:rsid w:val="0025586E"/>
    <w:rsid w:val="00260DC7"/>
    <w:rsid w:val="00265685"/>
    <w:rsid w:val="00265987"/>
    <w:rsid w:val="002667BC"/>
    <w:rsid w:val="00267BCE"/>
    <w:rsid w:val="00271E0E"/>
    <w:rsid w:val="0027552F"/>
    <w:rsid w:val="002841D8"/>
    <w:rsid w:val="00287720"/>
    <w:rsid w:val="0029189D"/>
    <w:rsid w:val="00293385"/>
    <w:rsid w:val="0029520B"/>
    <w:rsid w:val="002A2421"/>
    <w:rsid w:val="002A7D80"/>
    <w:rsid w:val="002B12FD"/>
    <w:rsid w:val="002B3310"/>
    <w:rsid w:val="002C462E"/>
    <w:rsid w:val="002D69EF"/>
    <w:rsid w:val="002E463E"/>
    <w:rsid w:val="002E6694"/>
    <w:rsid w:val="002E71AB"/>
    <w:rsid w:val="002F60D7"/>
    <w:rsid w:val="002F6743"/>
    <w:rsid w:val="00303496"/>
    <w:rsid w:val="003068E4"/>
    <w:rsid w:val="00310E24"/>
    <w:rsid w:val="00317A51"/>
    <w:rsid w:val="0032287F"/>
    <w:rsid w:val="003263EC"/>
    <w:rsid w:val="00326CB9"/>
    <w:rsid w:val="00326E37"/>
    <w:rsid w:val="00344A80"/>
    <w:rsid w:val="00345269"/>
    <w:rsid w:val="00350F95"/>
    <w:rsid w:val="003715D0"/>
    <w:rsid w:val="00377649"/>
    <w:rsid w:val="00382EDA"/>
    <w:rsid w:val="00397D1D"/>
    <w:rsid w:val="003A1A3E"/>
    <w:rsid w:val="003A2700"/>
    <w:rsid w:val="003A3905"/>
    <w:rsid w:val="003A4821"/>
    <w:rsid w:val="003B0A5F"/>
    <w:rsid w:val="003B2487"/>
    <w:rsid w:val="003B2539"/>
    <w:rsid w:val="003C1DF1"/>
    <w:rsid w:val="003C581D"/>
    <w:rsid w:val="003C7C5D"/>
    <w:rsid w:val="003D1DF7"/>
    <w:rsid w:val="003D234A"/>
    <w:rsid w:val="003D61F2"/>
    <w:rsid w:val="003E3A14"/>
    <w:rsid w:val="003E7F16"/>
    <w:rsid w:val="003F24EC"/>
    <w:rsid w:val="00414AA4"/>
    <w:rsid w:val="004177F4"/>
    <w:rsid w:val="00421E75"/>
    <w:rsid w:val="0042290F"/>
    <w:rsid w:val="00423219"/>
    <w:rsid w:val="004257A1"/>
    <w:rsid w:val="0042788A"/>
    <w:rsid w:val="00427B69"/>
    <w:rsid w:val="00443C36"/>
    <w:rsid w:val="00446415"/>
    <w:rsid w:val="00451364"/>
    <w:rsid w:val="00457303"/>
    <w:rsid w:val="00462668"/>
    <w:rsid w:val="00465632"/>
    <w:rsid w:val="00466B29"/>
    <w:rsid w:val="004670CA"/>
    <w:rsid w:val="00470920"/>
    <w:rsid w:val="0048082C"/>
    <w:rsid w:val="00483FF0"/>
    <w:rsid w:val="00484E5E"/>
    <w:rsid w:val="0049371F"/>
    <w:rsid w:val="0049511A"/>
    <w:rsid w:val="004B0E4F"/>
    <w:rsid w:val="004C48EE"/>
    <w:rsid w:val="004C4F05"/>
    <w:rsid w:val="004C7E36"/>
    <w:rsid w:val="004D7DF2"/>
    <w:rsid w:val="004E028C"/>
    <w:rsid w:val="004E3A9E"/>
    <w:rsid w:val="004F0BF5"/>
    <w:rsid w:val="005125E3"/>
    <w:rsid w:val="005169EA"/>
    <w:rsid w:val="0052222D"/>
    <w:rsid w:val="005225EF"/>
    <w:rsid w:val="0053122D"/>
    <w:rsid w:val="005345DE"/>
    <w:rsid w:val="005404DF"/>
    <w:rsid w:val="00540E44"/>
    <w:rsid w:val="00544BDE"/>
    <w:rsid w:val="00557DB8"/>
    <w:rsid w:val="00561DB4"/>
    <w:rsid w:val="005653A9"/>
    <w:rsid w:val="0057413E"/>
    <w:rsid w:val="00574A6F"/>
    <w:rsid w:val="00575DD7"/>
    <w:rsid w:val="00583C63"/>
    <w:rsid w:val="00592F70"/>
    <w:rsid w:val="005936A7"/>
    <w:rsid w:val="005A145F"/>
    <w:rsid w:val="005A3729"/>
    <w:rsid w:val="005A4250"/>
    <w:rsid w:val="005A6254"/>
    <w:rsid w:val="005B4051"/>
    <w:rsid w:val="005C7AC5"/>
    <w:rsid w:val="005D444D"/>
    <w:rsid w:val="005D72C2"/>
    <w:rsid w:val="005D7BA1"/>
    <w:rsid w:val="005D7C9B"/>
    <w:rsid w:val="005E111B"/>
    <w:rsid w:val="005E31CA"/>
    <w:rsid w:val="005F3A56"/>
    <w:rsid w:val="00603257"/>
    <w:rsid w:val="0060619D"/>
    <w:rsid w:val="00615102"/>
    <w:rsid w:val="0062102F"/>
    <w:rsid w:val="006254A7"/>
    <w:rsid w:val="0062702E"/>
    <w:rsid w:val="006314C2"/>
    <w:rsid w:val="0063293E"/>
    <w:rsid w:val="006338F0"/>
    <w:rsid w:val="006459A3"/>
    <w:rsid w:val="0065072B"/>
    <w:rsid w:val="006540F1"/>
    <w:rsid w:val="006618E4"/>
    <w:rsid w:val="0067022F"/>
    <w:rsid w:val="006733F4"/>
    <w:rsid w:val="00675819"/>
    <w:rsid w:val="006861C9"/>
    <w:rsid w:val="006930EB"/>
    <w:rsid w:val="006B00EC"/>
    <w:rsid w:val="006B0F45"/>
    <w:rsid w:val="006B4336"/>
    <w:rsid w:val="006C3CBF"/>
    <w:rsid w:val="006D542D"/>
    <w:rsid w:val="006E2CA8"/>
    <w:rsid w:val="006F2156"/>
    <w:rsid w:val="006F2572"/>
    <w:rsid w:val="00711A93"/>
    <w:rsid w:val="00711BC1"/>
    <w:rsid w:val="00712C25"/>
    <w:rsid w:val="00721D43"/>
    <w:rsid w:val="007244BC"/>
    <w:rsid w:val="00725F03"/>
    <w:rsid w:val="0072658D"/>
    <w:rsid w:val="007342AF"/>
    <w:rsid w:val="00737E21"/>
    <w:rsid w:val="007414DC"/>
    <w:rsid w:val="00747BA6"/>
    <w:rsid w:val="00751E0E"/>
    <w:rsid w:val="00753EFA"/>
    <w:rsid w:val="00755CE6"/>
    <w:rsid w:val="00757F1E"/>
    <w:rsid w:val="00763291"/>
    <w:rsid w:val="00763385"/>
    <w:rsid w:val="00775BB6"/>
    <w:rsid w:val="00776962"/>
    <w:rsid w:val="0078449B"/>
    <w:rsid w:val="00784AC8"/>
    <w:rsid w:val="0078611C"/>
    <w:rsid w:val="0079120F"/>
    <w:rsid w:val="007A2476"/>
    <w:rsid w:val="007B37F7"/>
    <w:rsid w:val="007C2385"/>
    <w:rsid w:val="007C40ED"/>
    <w:rsid w:val="007F5E05"/>
    <w:rsid w:val="008064C4"/>
    <w:rsid w:val="00816947"/>
    <w:rsid w:val="0082585D"/>
    <w:rsid w:val="008412EB"/>
    <w:rsid w:val="0084279B"/>
    <w:rsid w:val="00862A8F"/>
    <w:rsid w:val="008649CD"/>
    <w:rsid w:val="0088640E"/>
    <w:rsid w:val="00887971"/>
    <w:rsid w:val="008879F0"/>
    <w:rsid w:val="00893B0C"/>
    <w:rsid w:val="00895000"/>
    <w:rsid w:val="008A56F5"/>
    <w:rsid w:val="008B02E2"/>
    <w:rsid w:val="008B50FF"/>
    <w:rsid w:val="008B76DA"/>
    <w:rsid w:val="008C2975"/>
    <w:rsid w:val="008D021D"/>
    <w:rsid w:val="008D0490"/>
    <w:rsid w:val="008D3525"/>
    <w:rsid w:val="008D5739"/>
    <w:rsid w:val="008F0249"/>
    <w:rsid w:val="008F0E91"/>
    <w:rsid w:val="008F22A1"/>
    <w:rsid w:val="00905587"/>
    <w:rsid w:val="009064CB"/>
    <w:rsid w:val="00906589"/>
    <w:rsid w:val="0091370E"/>
    <w:rsid w:val="009137FD"/>
    <w:rsid w:val="00917434"/>
    <w:rsid w:val="0091777C"/>
    <w:rsid w:val="009219AE"/>
    <w:rsid w:val="009247F1"/>
    <w:rsid w:val="00925943"/>
    <w:rsid w:val="00931306"/>
    <w:rsid w:val="00937029"/>
    <w:rsid w:val="009456AA"/>
    <w:rsid w:val="0096317C"/>
    <w:rsid w:val="00963698"/>
    <w:rsid w:val="00967FC7"/>
    <w:rsid w:val="00973849"/>
    <w:rsid w:val="009746A1"/>
    <w:rsid w:val="00983860"/>
    <w:rsid w:val="00984493"/>
    <w:rsid w:val="0098504F"/>
    <w:rsid w:val="00991AC8"/>
    <w:rsid w:val="00991EB1"/>
    <w:rsid w:val="00997561"/>
    <w:rsid w:val="009A1B6F"/>
    <w:rsid w:val="009B7D86"/>
    <w:rsid w:val="009C0E51"/>
    <w:rsid w:val="009C27F4"/>
    <w:rsid w:val="009C6C0E"/>
    <w:rsid w:val="009D317F"/>
    <w:rsid w:val="00A04111"/>
    <w:rsid w:val="00A10002"/>
    <w:rsid w:val="00A15B58"/>
    <w:rsid w:val="00A256AA"/>
    <w:rsid w:val="00A37B46"/>
    <w:rsid w:val="00A41B72"/>
    <w:rsid w:val="00A45E17"/>
    <w:rsid w:val="00A50E8A"/>
    <w:rsid w:val="00A557A2"/>
    <w:rsid w:val="00A60129"/>
    <w:rsid w:val="00A65EFD"/>
    <w:rsid w:val="00A72D5B"/>
    <w:rsid w:val="00A80A89"/>
    <w:rsid w:val="00A811CE"/>
    <w:rsid w:val="00A833B9"/>
    <w:rsid w:val="00A842DC"/>
    <w:rsid w:val="00A8768F"/>
    <w:rsid w:val="00A90F5D"/>
    <w:rsid w:val="00A95B4D"/>
    <w:rsid w:val="00AA1565"/>
    <w:rsid w:val="00AA66E8"/>
    <w:rsid w:val="00AB408E"/>
    <w:rsid w:val="00AB5491"/>
    <w:rsid w:val="00AB766E"/>
    <w:rsid w:val="00AC1A53"/>
    <w:rsid w:val="00AC338E"/>
    <w:rsid w:val="00AC7477"/>
    <w:rsid w:val="00AC7BFC"/>
    <w:rsid w:val="00AD749C"/>
    <w:rsid w:val="00AE1BC3"/>
    <w:rsid w:val="00AF5300"/>
    <w:rsid w:val="00AF6C21"/>
    <w:rsid w:val="00B02E22"/>
    <w:rsid w:val="00B05F96"/>
    <w:rsid w:val="00B15947"/>
    <w:rsid w:val="00B23866"/>
    <w:rsid w:val="00B2743F"/>
    <w:rsid w:val="00B47BC4"/>
    <w:rsid w:val="00B53546"/>
    <w:rsid w:val="00B55AC0"/>
    <w:rsid w:val="00B60FF2"/>
    <w:rsid w:val="00B64C81"/>
    <w:rsid w:val="00B679F5"/>
    <w:rsid w:val="00B70951"/>
    <w:rsid w:val="00B71298"/>
    <w:rsid w:val="00B71434"/>
    <w:rsid w:val="00B742A6"/>
    <w:rsid w:val="00B74E14"/>
    <w:rsid w:val="00B856AF"/>
    <w:rsid w:val="00B86120"/>
    <w:rsid w:val="00B86770"/>
    <w:rsid w:val="00B87CD7"/>
    <w:rsid w:val="00B90B7F"/>
    <w:rsid w:val="00B916D1"/>
    <w:rsid w:val="00BA08A3"/>
    <w:rsid w:val="00BA4D81"/>
    <w:rsid w:val="00BA6C8A"/>
    <w:rsid w:val="00BA7578"/>
    <w:rsid w:val="00BB0364"/>
    <w:rsid w:val="00BB2A58"/>
    <w:rsid w:val="00BB32EA"/>
    <w:rsid w:val="00BB7A0E"/>
    <w:rsid w:val="00BC1C49"/>
    <w:rsid w:val="00BC52F9"/>
    <w:rsid w:val="00BD23E1"/>
    <w:rsid w:val="00BE0625"/>
    <w:rsid w:val="00C0182C"/>
    <w:rsid w:val="00C01B82"/>
    <w:rsid w:val="00C06C2B"/>
    <w:rsid w:val="00C1003E"/>
    <w:rsid w:val="00C127F1"/>
    <w:rsid w:val="00C2043A"/>
    <w:rsid w:val="00C22A41"/>
    <w:rsid w:val="00C22F23"/>
    <w:rsid w:val="00C328DB"/>
    <w:rsid w:val="00C513E5"/>
    <w:rsid w:val="00C5574B"/>
    <w:rsid w:val="00C62043"/>
    <w:rsid w:val="00C76E11"/>
    <w:rsid w:val="00C77185"/>
    <w:rsid w:val="00C8009C"/>
    <w:rsid w:val="00C83EEF"/>
    <w:rsid w:val="00C86EAE"/>
    <w:rsid w:val="00C916D3"/>
    <w:rsid w:val="00CA776A"/>
    <w:rsid w:val="00CA7852"/>
    <w:rsid w:val="00CB1453"/>
    <w:rsid w:val="00CB5BF1"/>
    <w:rsid w:val="00CB6B3E"/>
    <w:rsid w:val="00CC31E1"/>
    <w:rsid w:val="00CC543A"/>
    <w:rsid w:val="00CE11F3"/>
    <w:rsid w:val="00CE429E"/>
    <w:rsid w:val="00CF2C3D"/>
    <w:rsid w:val="00D00A8D"/>
    <w:rsid w:val="00D05030"/>
    <w:rsid w:val="00D054BD"/>
    <w:rsid w:val="00D14FBC"/>
    <w:rsid w:val="00D24BBB"/>
    <w:rsid w:val="00D30C2A"/>
    <w:rsid w:val="00D40C83"/>
    <w:rsid w:val="00D50752"/>
    <w:rsid w:val="00D539CC"/>
    <w:rsid w:val="00D57139"/>
    <w:rsid w:val="00D63A85"/>
    <w:rsid w:val="00D76317"/>
    <w:rsid w:val="00D835E9"/>
    <w:rsid w:val="00D83F32"/>
    <w:rsid w:val="00D84120"/>
    <w:rsid w:val="00D84AEE"/>
    <w:rsid w:val="00D87416"/>
    <w:rsid w:val="00D91EF3"/>
    <w:rsid w:val="00D936DB"/>
    <w:rsid w:val="00D9553D"/>
    <w:rsid w:val="00D973F8"/>
    <w:rsid w:val="00DA1E55"/>
    <w:rsid w:val="00DA6498"/>
    <w:rsid w:val="00DB7A56"/>
    <w:rsid w:val="00DC2AEE"/>
    <w:rsid w:val="00DC391B"/>
    <w:rsid w:val="00DC55B5"/>
    <w:rsid w:val="00DD4136"/>
    <w:rsid w:val="00DD4170"/>
    <w:rsid w:val="00DD4AF7"/>
    <w:rsid w:val="00DD5FE4"/>
    <w:rsid w:val="00DE0DE7"/>
    <w:rsid w:val="00DE1B6A"/>
    <w:rsid w:val="00DE70FC"/>
    <w:rsid w:val="00DF4074"/>
    <w:rsid w:val="00DF50CD"/>
    <w:rsid w:val="00DF78F8"/>
    <w:rsid w:val="00E027C3"/>
    <w:rsid w:val="00E02820"/>
    <w:rsid w:val="00E10F33"/>
    <w:rsid w:val="00E11D23"/>
    <w:rsid w:val="00E2473B"/>
    <w:rsid w:val="00E24937"/>
    <w:rsid w:val="00E35077"/>
    <w:rsid w:val="00E35757"/>
    <w:rsid w:val="00E405B8"/>
    <w:rsid w:val="00E40CAB"/>
    <w:rsid w:val="00E46074"/>
    <w:rsid w:val="00E55666"/>
    <w:rsid w:val="00E61D7D"/>
    <w:rsid w:val="00E62FDC"/>
    <w:rsid w:val="00E63EBE"/>
    <w:rsid w:val="00E75298"/>
    <w:rsid w:val="00E91F63"/>
    <w:rsid w:val="00E928CD"/>
    <w:rsid w:val="00E939B7"/>
    <w:rsid w:val="00E9798C"/>
    <w:rsid w:val="00EA0606"/>
    <w:rsid w:val="00EA335F"/>
    <w:rsid w:val="00EA4F58"/>
    <w:rsid w:val="00EA5C85"/>
    <w:rsid w:val="00EB04B0"/>
    <w:rsid w:val="00EB4F8F"/>
    <w:rsid w:val="00EC4096"/>
    <w:rsid w:val="00ED0E4F"/>
    <w:rsid w:val="00ED2D67"/>
    <w:rsid w:val="00EE3379"/>
    <w:rsid w:val="00EE3BC0"/>
    <w:rsid w:val="00EE3C0B"/>
    <w:rsid w:val="00EE4DDC"/>
    <w:rsid w:val="00EF2F81"/>
    <w:rsid w:val="00EF54F8"/>
    <w:rsid w:val="00F00D3D"/>
    <w:rsid w:val="00F034DE"/>
    <w:rsid w:val="00F11F0D"/>
    <w:rsid w:val="00F158EC"/>
    <w:rsid w:val="00F17F60"/>
    <w:rsid w:val="00F3693A"/>
    <w:rsid w:val="00F430F2"/>
    <w:rsid w:val="00F470B4"/>
    <w:rsid w:val="00F524C3"/>
    <w:rsid w:val="00F61E35"/>
    <w:rsid w:val="00F63710"/>
    <w:rsid w:val="00F67312"/>
    <w:rsid w:val="00F67EA1"/>
    <w:rsid w:val="00F70078"/>
    <w:rsid w:val="00F77F1B"/>
    <w:rsid w:val="00F85767"/>
    <w:rsid w:val="00F9323C"/>
    <w:rsid w:val="00FA10FC"/>
    <w:rsid w:val="00FA1DC7"/>
    <w:rsid w:val="00FA7DD6"/>
    <w:rsid w:val="00FB0A01"/>
    <w:rsid w:val="00FB5011"/>
    <w:rsid w:val="00FC2DA9"/>
    <w:rsid w:val="00FC37EB"/>
    <w:rsid w:val="00FE641C"/>
    <w:rsid w:val="00FE7625"/>
    <w:rsid w:val="00FF02E3"/>
    <w:rsid w:val="00FF0720"/>
    <w:rsid w:val="00FF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6BC8F"/>
  <w15:chartTrackingRefBased/>
  <w15:docId w15:val="{F9EABA2D-375D-4909-9F49-911E4AF1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9A3"/>
  </w:style>
  <w:style w:type="paragraph" w:styleId="10">
    <w:name w:val="heading 1"/>
    <w:basedOn w:val="a"/>
    <w:next w:val="a"/>
    <w:link w:val="11"/>
    <w:uiPriority w:val="9"/>
    <w:qFormat/>
    <w:rsid w:val="001276F0"/>
    <w:pPr>
      <w:keepNext/>
      <w:keepLines/>
      <w:spacing w:before="60" w:after="6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EF54F8"/>
    <w:pPr>
      <w:outlineLvl w:val="1"/>
    </w:pPr>
  </w:style>
  <w:style w:type="paragraph" w:styleId="3">
    <w:name w:val="heading 3"/>
    <w:basedOn w:val="a0"/>
    <w:next w:val="a"/>
    <w:link w:val="30"/>
    <w:uiPriority w:val="9"/>
    <w:unhideWhenUsed/>
    <w:qFormat/>
    <w:rsid w:val="00483FF0"/>
    <w:pPr>
      <w:numPr>
        <w:numId w:val="32"/>
      </w:num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1276F0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EF54F8"/>
    <w:rPr>
      <w:rFonts w:ascii="Times New Roman" w:hAnsi="Times New Roman"/>
      <w:b/>
      <w:sz w:val="28"/>
    </w:rPr>
  </w:style>
  <w:style w:type="character" w:customStyle="1" w:styleId="30">
    <w:name w:val="Заголовок 3 Знак"/>
    <w:basedOn w:val="a1"/>
    <w:link w:val="3"/>
    <w:uiPriority w:val="9"/>
    <w:rsid w:val="00483FF0"/>
    <w:rPr>
      <w:rFonts w:ascii="Times New Roman" w:hAnsi="Times New Roman"/>
      <w:b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715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715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715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715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715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715D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7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7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0">
    <w:name w:val="Subtitle"/>
    <w:basedOn w:val="a6"/>
    <w:next w:val="a"/>
    <w:link w:val="a7"/>
    <w:uiPriority w:val="11"/>
    <w:qFormat/>
    <w:rsid w:val="00483FF0"/>
  </w:style>
  <w:style w:type="character" w:customStyle="1" w:styleId="a7">
    <w:name w:val="Подзаголовок Знак"/>
    <w:basedOn w:val="a1"/>
    <w:link w:val="a0"/>
    <w:uiPriority w:val="11"/>
    <w:rsid w:val="00483FF0"/>
    <w:rPr>
      <w:rFonts w:ascii="Times New Roman" w:hAnsi="Times New Roman"/>
      <w:b/>
      <w:sz w:val="28"/>
    </w:rPr>
  </w:style>
  <w:style w:type="paragraph" w:styleId="21">
    <w:name w:val="Quote"/>
    <w:basedOn w:val="a"/>
    <w:next w:val="a"/>
    <w:link w:val="22"/>
    <w:uiPriority w:val="29"/>
    <w:qFormat/>
    <w:rsid w:val="0037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715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56B3"/>
    <w:pPr>
      <w:spacing w:before="60" w:after="60" w:line="360" w:lineRule="auto"/>
      <w:contextualSpacing/>
      <w:jc w:val="center"/>
    </w:pPr>
    <w:rPr>
      <w:rFonts w:ascii="Times New Roman" w:hAnsi="Times New Roman"/>
      <w:b/>
      <w:sz w:val="28"/>
    </w:rPr>
  </w:style>
  <w:style w:type="character" w:styleId="a8">
    <w:name w:val="Intense Emphasis"/>
    <w:basedOn w:val="a1"/>
    <w:uiPriority w:val="21"/>
    <w:qFormat/>
    <w:rsid w:val="003715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1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3715D0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3715D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47092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470920"/>
    <w:rPr>
      <w:color w:val="605E5C"/>
      <w:shd w:val="clear" w:color="auto" w:fill="E1DFDD"/>
    </w:rPr>
  </w:style>
  <w:style w:type="character" w:styleId="ad">
    <w:name w:val="FollowedHyperlink"/>
    <w:basedOn w:val="a1"/>
    <w:uiPriority w:val="99"/>
    <w:semiHidden/>
    <w:unhideWhenUsed/>
    <w:rsid w:val="006861C9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906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Emphasis"/>
    <w:basedOn w:val="a1"/>
    <w:uiPriority w:val="20"/>
    <w:qFormat/>
    <w:rsid w:val="00906589"/>
    <w:rPr>
      <w:i/>
      <w:iCs/>
    </w:rPr>
  </w:style>
  <w:style w:type="paragraph" w:styleId="af0">
    <w:name w:val="annotation text"/>
    <w:basedOn w:val="a"/>
    <w:link w:val="af1"/>
    <w:uiPriority w:val="99"/>
    <w:unhideWhenUsed/>
    <w:rsid w:val="00423219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rsid w:val="00423219"/>
    <w:rPr>
      <w:sz w:val="20"/>
      <w:szCs w:val="20"/>
    </w:rPr>
  </w:style>
  <w:style w:type="character" w:styleId="af2">
    <w:name w:val="annotation reference"/>
    <w:basedOn w:val="a1"/>
    <w:uiPriority w:val="99"/>
    <w:semiHidden/>
    <w:unhideWhenUsed/>
    <w:rsid w:val="00423219"/>
    <w:rPr>
      <w:sz w:val="16"/>
      <w:szCs w:val="16"/>
    </w:rPr>
  </w:style>
  <w:style w:type="paragraph" w:styleId="af3">
    <w:name w:val="TOC Heading"/>
    <w:basedOn w:val="10"/>
    <w:next w:val="a"/>
    <w:uiPriority w:val="39"/>
    <w:unhideWhenUsed/>
    <w:qFormat/>
    <w:rsid w:val="00D5075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50752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D50752"/>
    <w:pPr>
      <w:spacing w:before="120" w:after="0"/>
    </w:pPr>
    <w:rPr>
      <w:rFonts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D50752"/>
    <w:pPr>
      <w:spacing w:after="0"/>
      <w:ind w:left="480"/>
    </w:pPr>
    <w:rPr>
      <w:rFonts w:cstheme="minorHAnsi"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9838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983860"/>
  </w:style>
  <w:style w:type="paragraph" w:styleId="af6">
    <w:name w:val="footer"/>
    <w:basedOn w:val="a"/>
    <w:link w:val="af7"/>
    <w:uiPriority w:val="99"/>
    <w:unhideWhenUsed/>
    <w:rsid w:val="009838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983860"/>
  </w:style>
  <w:style w:type="character" w:styleId="af8">
    <w:name w:val="Book Title"/>
    <w:basedOn w:val="a1"/>
    <w:uiPriority w:val="33"/>
    <w:qFormat/>
    <w:rsid w:val="006B4336"/>
    <w:rPr>
      <w:b/>
      <w:bCs/>
      <w:i/>
      <w:iCs/>
      <w:spacing w:val="5"/>
    </w:rPr>
  </w:style>
  <w:style w:type="paragraph" w:styleId="41">
    <w:name w:val="toc 4"/>
    <w:basedOn w:val="a"/>
    <w:next w:val="a"/>
    <w:autoRedefine/>
    <w:uiPriority w:val="39"/>
    <w:semiHidden/>
    <w:unhideWhenUsed/>
    <w:rsid w:val="000356B3"/>
    <w:pPr>
      <w:spacing w:after="0"/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0356B3"/>
    <w:pPr>
      <w:spacing w:after="0"/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0356B3"/>
    <w:pPr>
      <w:spacing w:after="0"/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0356B3"/>
    <w:pPr>
      <w:spacing w:after="0"/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0356B3"/>
    <w:pPr>
      <w:spacing w:after="0"/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0356B3"/>
    <w:pPr>
      <w:spacing w:after="0"/>
      <w:ind w:left="1920"/>
    </w:pPr>
    <w:rPr>
      <w:rFonts w:cstheme="minorHAnsi"/>
      <w:sz w:val="20"/>
      <w:szCs w:val="20"/>
    </w:rPr>
  </w:style>
  <w:style w:type="character" w:styleId="af9">
    <w:name w:val="page number"/>
    <w:basedOn w:val="a1"/>
    <w:uiPriority w:val="99"/>
    <w:semiHidden/>
    <w:unhideWhenUsed/>
    <w:rsid w:val="000356B3"/>
  </w:style>
  <w:style w:type="numbering" w:customStyle="1" w:styleId="1">
    <w:name w:val="Текущий список1"/>
    <w:uiPriority w:val="99"/>
    <w:rsid w:val="00483FF0"/>
    <w:pPr>
      <w:numPr>
        <w:numId w:val="28"/>
      </w:numPr>
    </w:pPr>
  </w:style>
  <w:style w:type="numbering" w:styleId="111111">
    <w:name w:val="Outline List 2"/>
    <w:basedOn w:val="a3"/>
    <w:uiPriority w:val="99"/>
    <w:semiHidden/>
    <w:unhideWhenUsed/>
    <w:rsid w:val="00483FF0"/>
    <w:pPr>
      <w:numPr>
        <w:numId w:val="29"/>
      </w:numPr>
    </w:pPr>
  </w:style>
  <w:style w:type="character" w:customStyle="1" w:styleId="in-toolbar">
    <w:name w:val="in-toolbar"/>
    <w:basedOn w:val="a1"/>
    <w:rsid w:val="0019744A"/>
  </w:style>
  <w:style w:type="paragraph" w:styleId="afa">
    <w:name w:val="No Spacing"/>
    <w:uiPriority w:val="1"/>
    <w:qFormat/>
    <w:rsid w:val="00A842DC"/>
    <w:pPr>
      <w:spacing w:after="0" w:line="240" w:lineRule="auto"/>
    </w:pPr>
  </w:style>
  <w:style w:type="paragraph" w:styleId="afb">
    <w:name w:val="annotation subject"/>
    <w:basedOn w:val="af0"/>
    <w:next w:val="af0"/>
    <w:link w:val="afc"/>
    <w:uiPriority w:val="99"/>
    <w:semiHidden/>
    <w:unhideWhenUsed/>
    <w:rsid w:val="00254795"/>
    <w:rPr>
      <w:b/>
      <w:bCs/>
    </w:rPr>
  </w:style>
  <w:style w:type="character" w:customStyle="1" w:styleId="afc">
    <w:name w:val="Тема примечания Знак"/>
    <w:basedOn w:val="af1"/>
    <w:link w:val="afb"/>
    <w:uiPriority w:val="99"/>
    <w:semiHidden/>
    <w:rsid w:val="00254795"/>
    <w:rPr>
      <w:b/>
      <w:bCs/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254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1"/>
    <w:link w:val="afd"/>
    <w:uiPriority w:val="99"/>
    <w:semiHidden/>
    <w:rsid w:val="002547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1007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4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029739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4915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2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741512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5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0694">
          <w:marLeft w:val="126"/>
          <w:marRight w:val="126"/>
          <w:marTop w:val="0"/>
          <w:marBottom w:val="1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66731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8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7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4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693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9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15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9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3337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3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1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5987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18341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3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4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686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8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9241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35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5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5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85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39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41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5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0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6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4531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9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622026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7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7063">
          <w:marLeft w:val="126"/>
          <w:marRight w:val="126"/>
          <w:marTop w:val="0"/>
          <w:marBottom w:val="1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387357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1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95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5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119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9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09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3.xml" /><Relationship Id="rId4" Type="http://schemas.openxmlformats.org/officeDocument/2006/relationships/settings" Target="setting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68B94-0D6C-4971-9874-618D4CEE08A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1740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Оксик Быченко</dc:creator>
  <cp:keywords/>
  <dc:description/>
  <cp:lastModifiedBy>Оксик Быченко</cp:lastModifiedBy>
  <cp:revision>2</cp:revision>
  <dcterms:created xsi:type="dcterms:W3CDTF">2026-05-21T12:04:00Z</dcterms:created>
  <dcterms:modified xsi:type="dcterms:W3CDTF">2026-05-21T12:04:00Z</dcterms:modified>
</cp:coreProperties>
</file>