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Министерство образования</w:t>
        <w:br/>
        <w:t>Профессиональная образовательная организация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36"/>
        </w:rPr>
        <w:t>ОТЧЁТ ПО УЧЕБНОЙ ПРАКТИКЕ УП 02.01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тему: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«Разработка приложения для управления рестораном (бургерной) «Прайм Бургер»»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Выполнил(а): ______________________ (Ф. И. О.)</w:t>
      </w:r>
    </w:p>
    <w:p>
      <w:pPr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Группа: ____________</w:t>
      </w:r>
    </w:p>
    <w:p>
      <w:pPr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Руководитель: ______________________ (Ф. И. О.)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г. ______________,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СОДЕРЖАНИЕ</w:t>
      </w:r>
    </w:p>
    <w:p>
      <w:r>
        <w:fldChar w:fldCharType="begin"/>
        <w:instrText xml:space="preserve">TOC \o "1-2" \h \z \u</w:instrText>
        <w:fldChar w:fldCharType="separate"/>
        <w:t>Оглавление обновляется по F9 (Обновить поле).</w:t>
        <w:fldChar w:fldCharType="end"/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Введение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Целью учебной практики является разработка приложения для управления рестораном с применением языка C#, СУБД PostgreSQL и системы контроля версий Git. В ходе практики решаются задачи анализа предметной области, проектирования, разработки и интеграции программных модулей, отладки, тестирования и документирования приложения, что обеспечивает формирование компетенций ПК 2.1–ПК 2.5.</w:t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1 Анализ предметной области (ПК 2.1)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Ресторан (бургерная «Прайм Бургер») работает ежедневно с 9:00 до 23:00. Посетители обслуживаются за столиками; за одним столом может располагаться не более четырёх человек. Столики обслуживают официанты, работающие посменно (например, по графику 2/2). Каждый официант ежедневно открывает и закрывает смену в приложении. Администратор формирует график смен и прикрепляет официантов к определённым столам.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Клиенты могут бронировать столы заранее либо занимать свободные. Официант формирует заказ для обслуживаемого стола; при добавлении блюда контролируется остаток порций на «складе» кухни. По завершении обслуживания формируется счёт, после оплаты которого выдаётся чек. Кухня принимает заказы, изменяет их статусы и выдаёт приготовленные блюда.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1.1 Действующие лица и их функции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результатам анализа выделены четыре роли пользователей: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Клиент — регистрация, бронирование и отмена брони, просмотр схемы зала;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Официант — ведение смены, создание и оформление заказов, оплата, формирование чека;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Кухня — изменение статусов заказов («Готовится», «Готов к выдаче»);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Администратор — управление меню, складом, пользователями, смены, отчёты.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1.2 Ограничения предметной области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 одним столом не более 4 мест;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бронирование возможно только в пределах рабочего времени (9:00–23:00);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заказ в статусе «Оформлен» не подлежит изменению; отмена возможна только до начала готовки;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добавление блюда в заказ невозможно при недостатке порций на складе.</w:t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2 Проектирование приложения (ПК 2.1)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 Диаграмма вариантов использования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рисунке 1 приведена UML-диаграмма вариантов использования, отражающая функции, доступные каждой роли.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81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1 — Диаграмма вариантов использования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 Блок-схема процесса оформления заказа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Ключевой бизнес-процесс — оформление заказа с контролем складских остатков. Его алгоритм представлен на рисунке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9976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9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2 — Блок-схема оформления заказа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 Проектирование модели данных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Процесс проектирования модели данных включал этапы: выявление сущностей, их связей, ключей и ограничений; построение ER-диаграммы; проверку отношений на соответствие третьей нормальной форме; построение физической модели.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ER-диаграмма базы данных приведена на рисунке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Рисунок 3 — ER-диаграмма базы данных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2.4 Нормализация (соответствие 3НФ)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Все отношения базы данных приведены к третьей нормальной форме: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1НФ — все атрибуты атомарны, повторяющиеся группы вынесены в отдельные таблицы (например, связь брони и столов реализована таблицей reservation_tables);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2НФ — каждый неключевой атрибут полностью зависит от первичного ключа; в таблицах со составными ключами (reservation_tables, shift_tables, bill_orders) неключевых атрибутов нет;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3НФ — отсутствуют транзитивные зависимости: наименование категории хранится в таблице categories, а не в dishes; цена позиции фиксируется в order_items на момент заказа; сумма счёта не хранится в bills, а вычисляется представлением v_bill_totals, что исключает избыточные (производные) данные.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Кроме того, схема приведена к виду без циклических связей: граф внешних ключей является ациклическим (деревом). Для этого устранены связи, по которым один и тот же факт достижим двумя путями: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счёт (bills) не хранит стол, бронь и сумму — они определяются его заказами (bill_orders → orders) и выводятся представлениями v_bills / v_bill_totals;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заказ (orders) не хранит официанта и бронь: официант определяется закреплением стола за официантом в смене (shift_tables → shifts) и выводится представлением v_orders. Это убирает связи orders→users и orders→reservations;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бронь оформляется на имя гостя (guest_name, guest_phone) без ссылки на users — иначе возникал цикл users → reservations → … → shifts → users;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чек (receipts) не хранит официанта-кассира — он выводится из заказов счёта;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скидка на категорию задаётся перечислением её блюд (promotion_dishes), что устраняет связь promotions→categories, дублирующую путь через dishes.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результате между любыми двумя таблицами существует не более одного пути по внешним ключам — циклические зависимости отсутствуют.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2.5 Физическая модель данных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Физическая модель реализована в СУБД PostgreSQL. Ниже приведено описание основных таблиц базы данных.</w:t>
      </w:r>
    </w:p>
    <w:p>
      <w:pPr>
        <w:spacing w:before="12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—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Поле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 и ограничения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smallint, PK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Идентификатор роли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code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varchar(20), NOT NULL, UNIQUE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Код роли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name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varchar(50), NOT NULL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Наименование роли</w:t>
            </w:r>
          </w:p>
        </w:tc>
      </w:tr>
    </w:tbl>
    <w:p>
      <w:pPr>
        <w:spacing w:before="12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—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Поле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 и ограничения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serial, PK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Идентификатор пользователя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login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varchar(50), NOT NULL, UNIQUE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Логин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password_hash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varchar(200), NOT NULL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Хеш пароля (PBKDF2)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role_id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smallint, FK→roles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Роль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last_name/first_name/middle_name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varchar(60)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ФИО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phone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varchar(20)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Телефон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is_active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boolean, NOT NULL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Активность учётной записи</w:t>
            </w:r>
          </w:p>
        </w:tc>
      </w:tr>
    </w:tbl>
    <w:p>
      <w:pPr>
        <w:spacing w:before="12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— restaurant_tables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Поле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 и ограничения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serial, PK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Идентификатор стола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number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integer, NOT NULL, UNIQUE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Номер стола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seats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smallint, CHECK 1..4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Количество мест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pos_x, pos_y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integer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Координаты на схеме зала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status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table_status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Статус стола</w:t>
            </w:r>
          </w:p>
        </w:tc>
      </w:tr>
    </w:tbl>
    <w:p>
      <w:pPr>
        <w:spacing w:before="12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— reservations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Поле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 и ограничения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serial, PK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Идентификатор брони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guest_name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varchar(120), NOT NULL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Имя гостя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guest_phone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varchar(20)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Телефон гостя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guests_count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smallint, CHECK &gt;0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Число гостей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reserve_date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date, NOT NULL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Дата брони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start_time/end_time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time, CHECK end&gt;start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Интервал брони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status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reserve_status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Статус брони</w:t>
            </w:r>
          </w:p>
        </w:tc>
      </w:tr>
    </w:tbl>
    <w:p>
      <w:pPr>
        <w:spacing w:before="12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— reservation_tables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Поле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 и ограничения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reservation_id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integer, PK, FK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Бронь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table_id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integer, PK, FK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Стол</w:t>
            </w:r>
          </w:p>
        </w:tc>
      </w:tr>
    </w:tbl>
    <w:p>
      <w:pPr>
        <w:spacing w:before="12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— shifts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Поле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 и ограничения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serial, PK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Идентификатор смены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waiter_id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integer, FK→users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Официант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work_date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date, NOT NULL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Дата смены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status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shift_status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Статус смены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opened_at/closed_at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timestamp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Время открытия/закрытия</w:t>
            </w:r>
          </w:p>
        </w:tc>
      </w:tr>
    </w:tbl>
    <w:p>
      <w:pPr>
        <w:spacing w:before="12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— shift_tables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Поле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 и ограничения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shift_id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integer, PK, FK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Смена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table_id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integer, PK, FK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Стол</w:t>
            </w:r>
          </w:p>
        </w:tc>
      </w:tr>
    </w:tbl>
    <w:p>
      <w:pPr>
        <w:spacing w:before="12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—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Поле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 и ограничения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serial, PK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Идентификатор категории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name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varchar(80), UNIQUE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Наименование</w:t>
            </w:r>
          </w:p>
        </w:tc>
      </w:tr>
    </w:tbl>
    <w:p>
      <w:pPr>
        <w:spacing w:before="12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— dishes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Поле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 и ограничения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serial, PK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Идентификатор блюда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category_id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integer, FK→categories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Категория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name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varchar(120)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Наименование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base_price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numeric(10,2), CHECK ≥0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Базовая цена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is_active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Доступность блюда</w:t>
            </w:r>
          </w:p>
        </w:tc>
      </w:tr>
    </w:tbl>
    <w:p>
      <w:pPr>
        <w:spacing w:before="12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— stock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Поле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 и ограничения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dish_id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integer, PK, FK→dishes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Блюдо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quantity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integer, CHECK ≥0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Остаток порций</w:t>
            </w:r>
          </w:p>
        </w:tc>
      </w:tr>
    </w:tbl>
    <w:p>
      <w:pPr>
        <w:spacing w:before="12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— promotions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Поле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 и ограничения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serial, PK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Идентификатор акции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discount_percent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numeric(5,2), 0..100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Скидка, %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start_date/end_date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date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Период действия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is_active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boolean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Активность акции</w:t>
            </w:r>
          </w:p>
        </w:tc>
      </w:tr>
    </w:tbl>
    <w:p>
      <w:pPr>
        <w:spacing w:before="12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— 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Поле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 и ограничения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serial, PK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Идентификатор заказа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table_id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integer, FK→tables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Стол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status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order_status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Статус заказа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created_at / placed_at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timestamp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Создание и оформление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(официант)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вычисляется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Выводится из закрепления стола в смене (v_orders)</w:t>
            </w:r>
          </w:p>
        </w:tc>
      </w:tr>
    </w:tbl>
    <w:p>
      <w:pPr>
        <w:spacing w:before="12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— order_items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Поле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 и ограничения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serial, PK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Идентификатор позиции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order_id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integer, FK→orders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Заказ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dish_id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integer, FK→dishes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Блюдо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quantity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integer, CHECK &gt;0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Порций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unit_price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numeric(10,2)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Цена на момент заказа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discount_percent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numeric(5,2)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Скидка по акции</w:t>
            </w:r>
          </w:p>
        </w:tc>
      </w:tr>
    </w:tbl>
    <w:p>
      <w:pPr>
        <w:spacing w:before="12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— bills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Поле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 и ограничения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serial, PK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Идентификатор счёта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status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bill_status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Статус счёта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created_at / paid_at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timestamp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Создание и оплата счёта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(стол, бронь, сумма)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вычисляются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Выводятся из заказов счёта представлениями v_bills / v_bill_totals, не хранятся</w:t>
            </w:r>
          </w:p>
        </w:tc>
      </w:tr>
    </w:tbl>
    <w:p>
      <w:pPr>
        <w:spacing w:before="12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— bill_orders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Поле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 и ограничения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bill_id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integer, PK, FK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Счёт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order_id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integer, PK, FK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Заказ</w:t>
            </w:r>
          </w:p>
        </w:tc>
      </w:tr>
    </w:tbl>
    <w:p>
      <w:pPr>
        <w:spacing w:before="12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Таблица — receipts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Поле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Тип и ограничения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serial, PK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Идентификатор чека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bill_id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integer, FK, UNIQUE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Счёт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total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numeric(12,2)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Сумма чека (фиксируется при оплате)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payment_method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varchar(20)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Способ оплаты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paid_at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timestamp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Время оплаты</w:t>
            </w:r>
          </w:p>
        </w:tc>
      </w:tr>
    </w:tbl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3 Разработка модулей для приложения (ПК 2.2)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Приложение реализовано по многослойной (трёхзвенной) архитектуре, что обеспечивает разделение ответственности и удобство интеграции модулей.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Модуль (проект)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Restaurant.Core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Доменные модели, перечисления, алгоритм хеширования паролей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Restaurant.Data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Доступ к БД (Npgsql, Dapper), репозитории сущностей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Restaurant.Services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Бизнес-логика и правила предметной области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Restaurant.UI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Графический интерфейс пользователя (Windows Forms)</w:t>
            </w:r>
          </w:p>
        </w:tc>
      </w:tr>
    </w:tbl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 Модуль доступа к данным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Модуль Restaurant.Data содержит репозитории (UserRepository, OrderRepository, ReservationRepository и др.). Критичные операции, требующие контроля складских остатков и статусов, реализованы хранимыми функциями PostgreSQL (fn_add_order_item, fn_remove_order_item, fn_place_order), что гарантирует целостность данных на уровне СУБД.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3.2 Модуль бизнес-логики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Модуль Restaurant.Services реализует правила предметной области: проверку вместимости и рабочего времени при бронировании, переходы статусов заказа, правила открытия/закрытия смены, формирование счёта и оплату. Результат каждой операции возвращается в виде объекта OperationResult с сообщением для пользователя.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3.3 Модуль безопасности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Класс PasswordHasher реализует хеширование паролей по алгоритму PBKDF2-SHA256 (100000 итераций, случайная соль 16 байт). Сравнение хешей выполняется за постоянное время для защиты от атак по времени.</w:t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4 Интеграция модулей (ПК 2.2)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Интеграция программных модулей выполнена в единое решение RestaurantApp с использованием системы контроля версий Git. Применялась модель ветвления: разработка отдельных модулей велась в тематических ветках (feature/database, feature/services, feature/ui), которые после проверки сливались в основную ветвь (main). Использовались локальный и удалённый репозитории.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Связи между модулями реализованы через ссылки проектов: UI зависит от Services, Services — от Data и Core, Data — от Core. Такая организация исключает циклические зависимости и упрощает сопровождение.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Ветка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main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Стабильная (интеграционная) версия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feature/database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Схема БД, функции, триггеры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feature/services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Бизнес-логика и репозитории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feature/ui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Интерфейс пользователя</w:t>
            </w:r>
          </w:p>
        </w:tc>
      </w:tr>
    </w:tbl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5 Отладка модулей (ПК 2.3)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Отладка проводилась средствами интегрированной среды разработки с использованием точек останова, пошагового выполнения и просмотра значений переменных. Выявленные дефекты и способы их устранения приведены в таблице.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Симптом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Причина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Устранение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Ошибка 42883: функция не найдена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TimeSpan отображался на тип interval, DateTime — на timestamp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Переход на типы TimeOnly/date, явное приведение ::date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Несоответствие имён столбцов и свойств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snake_case в БД и PascalCase в C#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Включён режим Dapper MatchNamesWithUnderscores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Хранимая сумма счёта нарушала 3НФ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Избыточные вычисляемые данные в столбце bills.total_amount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Столбец удалён; сумма вычисляется представлением v_bill_totals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Ошибка передачи и чтения дат через Dapper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Dapper не передаёт TimeOnly как параметр и не приводит DateOnly к DateTime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Зарегистрированы обработчики типов Dapper, приведение date::timestamp</w:t>
            </w:r>
          </w:p>
        </w:tc>
      </w:tr>
    </w:tbl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6 Тестирование приложения (ПК 2.4)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Тестирование выполнено на трёх уровнях с применением фреймворка xUnit. Всего разработано 19 тестов, все пройдены успешно.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6.1 Модульное тестирование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Проверены изолированные компоненты: алгоритм хеширования паролей, форматирование статусов и ФИО. Тесты не зависят от базы данных.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6.2 Интеграционное тестирование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Проверено взаимодействие модулей с базой данных: авторизация, правила бронирования, формирование отчётов на демонстрационных данных.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6.3 Системное тестирование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Проверены сквозные сценарии: вход пользователя, создание и оформление заказа с контролем склада, оплата и формирование чека.</w:t>
      </w:r>
    </w:p>
    <w:p>
      <w:pPr>
        <w:pStyle w:val="Heading2"/>
        <w:keepNext/>
        <w:spacing w:before="120" w:after="12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6.4 Результаты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Тест-кейс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Итог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 с верным паролем (admin)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Успешная авторизация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 с неверным паролем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Отказ в доступе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Хеш одного пароля дважды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Разные хеши, оба проверяются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Бронь: гостей больше вместимости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Отказ с сообщением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Бронь вне рабочего времени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Отказ (9:00–23:00)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Добавление блюда сверх остатка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Отказ, «доступно X порций»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Отчёт о продажах блюд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Непустой результат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3969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Отчёт о свободных столах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Непустой результат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Пройден</w:t>
            </w:r>
          </w:p>
        </w:tc>
      </w:tr>
    </w:tbl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7 Проверка на соответствие стандартам кодирования (ПК 2.5)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Исходный код проверен на соответствие общепринятым соглашениям по оформлению кода на языке C# (Microsoft C# Coding Conventions / .NET Runtime guidelines):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именование типов и методов — PascalCase, локальных переменных — camelCase, приватных полей — с префиксом подчёркивания;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включён режим обработки nullable-ссылок (&lt;Nullable&gt;enable&lt;/Nullable&gt;); сборка проходит без предупреждений;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каждый публичный класс и метод снабжён XML-документирующими комментариями;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соблюдается принцип единственной ответственности: доступ к данным, бизнес-логика и интерфейс разделены по проектам;</w:t>
      </w:r>
    </w:p>
    <w:p>
      <w:pPr>
        <w:pStyle w:val="ListBullet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отсутствует дублирование строк подключения и «магических» значений — они вынесены в константы и переменные окружения.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Результат: сборка решения завершается без ошибок и предупреждений компилятора, что подтверждает соответствие принятым стандартам кодирования.</w:t>
      </w:r>
    </w:p>
    <w:p>
      <w:r>
        <w:br w:type="page"/>
      </w:r>
    </w:p>
    <w:p>
      <w:pPr>
        <w:pStyle w:val="Heading1"/>
        <w:keepNext/>
        <w:spacing w:after="240"/>
        <w:jc w:val="left"/>
      </w:pPr>
      <w:r>
        <w:rPr>
          <w:rFonts w:ascii="Times New Roman" w:hAnsi="Times New Roman" w:cs="Times New Roman" w:eastAsia="Times New Roman"/>
          <w:b/>
          <w:i w:val="0"/>
          <w:color w:val="000000"/>
          <w:sz w:val="32"/>
        </w:rPr>
        <w:t>Заключение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учебной практики разработано работоспособное приложение для управления рестораном «Прайм Бургер». Выполнены все поставленные задачи: проведён анализ предметной области, составлено техническое задание, выполнено проектирование, разработаны и интегрированы программные модули, проведены отладка и тестирование, выполнена проверка на соответствие стандартам кодирования, разработано руководство пользователя. Сформированы профессиональные компетенции ПК 2.1–ПК 2.5.</w:t>
      </w:r>
    </w:p>
    <w:sectPr w:rsidR="00FC693F" w:rsidRPr="0006063C" w:rsidSect="00034616">
      <w:footerReference w:type="default" r:id="rId12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