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task:</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internet is a global network that connects millions of devices, allowing them to communicate and share data. Information is sent in small units called packets, which travel through routers until they reach their destination. Each device is identified by a unique IP address.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Networking fundamentals explain how devices connect using different types of networks, such as LAN (local) and WAN (wide). To access websites, a browser sends an HTTP request to a server after translating the domain name into an IP address using DNS. The server then responds with the requested data.</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OSI model divides communication into seven layers, helping standardize how data is transmitted. In practice, the TCP/IP model is used, consisting of four layers: Application, Transport, Internet, and Network Access.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Two key transport protocols are TCP and UDP. TCP is reliable and ensures data delivery through error checking and retransmission, while UDP is faster but does not guarantee delivery. TCP also uses a process called the three-way handshake to establish a connection and manages data flow using windowing and error control mechanisms.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