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sampling task, you should use this filter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810"/>
        <w:rPr/>
      </w:pPr>
      <w:r w:rsidDel="00000000" w:rsidR="00000000" w:rsidRPr="00000000">
        <w:rPr>
          <w:rtl w:val="0"/>
        </w:rPr>
        <w:t xml:space="preserve"> </w:t>
        <w:tab/>
        <w:t xml:space="preserve">    FIR_Obj_Name.InputFilterType = DSPAlgorithms.DataStructures.FILTER_TYPES.LOW;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FIR_Obj_Name.InputFS = 8000;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FIR_Obj_Name.InputStopBandAttenuation = 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FIR_Obj_Name.InputCutOffFrequency = 1500;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FIR_Obj_Name.InputTransitionBand = 500;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FIR_Obj_Name.Run();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