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aczyuw2yex2w" w:id="0"/>
      <w:bookmarkEnd w:id="0"/>
      <w:r w:rsidDel="00000000" w:rsidR="00000000" w:rsidRPr="00000000">
        <w:rPr>
          <w:b w:val="0"/>
          <w:color w:val="039be5"/>
          <w:sz w:val="72"/>
          <w:szCs w:val="72"/>
          <w:rtl w:val="0"/>
        </w:rPr>
        <w:t xml:space="preserve">Projet </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Machine Learning</w:t>
      </w:r>
    </w:p>
    <w:p w:rsidR="00000000" w:rsidDel="00000000" w:rsidP="00000000" w:rsidRDefault="00000000" w:rsidRPr="00000000" w14:paraId="00000002">
      <w:pPr>
        <w:rPr/>
      </w:pPr>
      <w:r w:rsidDel="00000000" w:rsidR="00000000" w:rsidRPr="00000000">
        <w:rPr>
          <w:rtl w:val="0"/>
        </w:rPr>
        <w:t xml:space="preserve">Telco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2" name="image16.png"/>
            <a:graphic>
              <a:graphicData uri="http://schemas.openxmlformats.org/drawingml/2006/picture">
                <pic:pic>
                  <pic:nvPicPr>
                    <pic:cNvPr descr="short line" id="0" name="image1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Fonts w:ascii="Proxima Nova" w:cs="Proxima Nova" w:eastAsia="Proxima Nova" w:hAnsi="Proxima Nova"/>
          <w:color w:val="666666"/>
          <w:sz w:val="20"/>
          <w:szCs w:val="20"/>
          <w:rtl w:val="0"/>
        </w:rPr>
        <w:t xml:space="preserve">4 DataScience 2</w:t>
      </w:r>
    </w:p>
    <w:p w:rsidR="00000000" w:rsidDel="00000000" w:rsidP="00000000" w:rsidRDefault="00000000" w:rsidRPr="00000000" w14:paraId="00000004">
      <w:pPr>
        <w:rPr>
          <w:color w:val="666666"/>
          <w:sz w:val="32"/>
          <w:szCs w:val="32"/>
        </w:rPr>
      </w:pPr>
      <w:r w:rsidDel="00000000" w:rsidR="00000000" w:rsidRPr="00000000">
        <w:rPr>
          <w:sz w:val="32"/>
          <w:szCs w:val="32"/>
          <w:rtl w:val="0"/>
        </w:rPr>
        <w:br w:type="textWrapping"/>
      </w:r>
      <w:r w:rsidDel="00000000" w:rsidR="00000000" w:rsidRPr="00000000">
        <w:rPr>
          <w:color w:val="666666"/>
          <w:sz w:val="32"/>
          <w:szCs w:val="32"/>
          <w:rtl w:val="0"/>
        </w:rPr>
        <w:t xml:space="preserve">Réalisé par: </w:t>
      </w:r>
    </w:p>
    <w:p w:rsidR="00000000" w:rsidDel="00000000" w:rsidP="00000000" w:rsidRDefault="00000000" w:rsidRPr="00000000" w14:paraId="00000005">
      <w:pPr>
        <w:rPr>
          <w:color w:val="666666"/>
          <w:sz w:val="32"/>
          <w:szCs w:val="32"/>
        </w:rPr>
      </w:pPr>
      <w:r w:rsidDel="00000000" w:rsidR="00000000" w:rsidRPr="00000000">
        <w:rPr>
          <w:color w:val="666666"/>
          <w:sz w:val="32"/>
          <w:szCs w:val="32"/>
          <w:rtl w:val="0"/>
        </w:rPr>
        <w:t xml:space="preserve">BELAIDI Nada </w:t>
      </w:r>
    </w:p>
    <w:p w:rsidR="00000000" w:rsidDel="00000000" w:rsidP="00000000" w:rsidRDefault="00000000" w:rsidRPr="00000000" w14:paraId="00000006">
      <w:pPr>
        <w:rPr>
          <w:color w:val="666666"/>
          <w:sz w:val="32"/>
          <w:szCs w:val="32"/>
        </w:rPr>
      </w:pPr>
      <w:r w:rsidDel="00000000" w:rsidR="00000000" w:rsidRPr="00000000">
        <w:rPr>
          <w:color w:val="666666"/>
          <w:sz w:val="32"/>
          <w:szCs w:val="32"/>
          <w:rtl w:val="0"/>
        </w:rPr>
        <w:t xml:space="preserve">BEN HMIDA Nizar</w:t>
      </w:r>
    </w:p>
    <w:p w:rsidR="00000000" w:rsidDel="00000000" w:rsidP="00000000" w:rsidRDefault="00000000" w:rsidRPr="00000000" w14:paraId="00000007">
      <w:pPr>
        <w:rPr>
          <w:color w:val="666666"/>
          <w:sz w:val="32"/>
          <w:szCs w:val="32"/>
        </w:rPr>
      </w:pPr>
      <w:r w:rsidDel="00000000" w:rsidR="00000000" w:rsidRPr="00000000">
        <w:rPr>
          <w:color w:val="666666"/>
          <w:sz w:val="32"/>
          <w:szCs w:val="32"/>
          <w:rtl w:val="0"/>
        </w:rPr>
        <w:t xml:space="preserve">CHARAABI Khaled </w:t>
      </w:r>
    </w:p>
    <w:p w:rsidR="00000000" w:rsidDel="00000000" w:rsidP="00000000" w:rsidRDefault="00000000" w:rsidRPr="00000000" w14:paraId="00000008">
      <w:pPr>
        <w:rPr>
          <w:color w:val="666666"/>
          <w:sz w:val="32"/>
          <w:szCs w:val="32"/>
        </w:rPr>
      </w:pPr>
      <w:r w:rsidDel="00000000" w:rsidR="00000000" w:rsidRPr="00000000">
        <w:rPr>
          <w:color w:val="666666"/>
          <w:sz w:val="32"/>
          <w:szCs w:val="32"/>
          <w:rtl w:val="0"/>
        </w:rPr>
        <w:t xml:space="preserve">KHECHANA Fares</w:t>
      </w:r>
    </w:p>
    <w:p w:rsidR="00000000" w:rsidDel="00000000" w:rsidP="00000000" w:rsidRDefault="00000000" w:rsidRPr="00000000" w14:paraId="00000009">
      <w:pPr>
        <w:rPr>
          <w:color w:val="666666"/>
          <w:sz w:val="32"/>
          <w:szCs w:val="32"/>
        </w:rPr>
      </w:pPr>
      <w:r w:rsidDel="00000000" w:rsidR="00000000" w:rsidRPr="00000000">
        <w:rPr>
          <w:color w:val="666666"/>
          <w:sz w:val="32"/>
          <w:szCs w:val="32"/>
          <w:rtl w:val="0"/>
        </w:rPr>
        <w:t xml:space="preserve">LAKHAL Abir</w:t>
      </w:r>
    </w:p>
    <w:p w:rsidR="00000000" w:rsidDel="00000000" w:rsidP="00000000" w:rsidRDefault="00000000" w:rsidRPr="00000000" w14:paraId="0000000A">
      <w:pPr>
        <w:rPr>
          <w:color w:val="666666"/>
          <w:sz w:val="32"/>
          <w:szCs w:val="32"/>
        </w:rPr>
      </w:pPr>
      <w:r w:rsidDel="00000000" w:rsidR="00000000" w:rsidRPr="00000000">
        <w:rPr>
          <w:color w:val="666666"/>
          <w:sz w:val="32"/>
          <w:szCs w:val="32"/>
          <w:rtl w:val="0"/>
        </w:rPr>
        <w:t xml:space="preserve">MAGHERBI Racha</w:t>
      </w:r>
    </w:p>
    <w:p w:rsidR="00000000" w:rsidDel="00000000" w:rsidP="00000000" w:rsidRDefault="00000000" w:rsidRPr="00000000" w14:paraId="0000000B">
      <w:pPr>
        <w:rPr/>
      </w:pPr>
      <w:r w:rsidDel="00000000" w:rsidR="00000000" w:rsidRPr="00000000">
        <w:rPr>
          <w:color w:val="666666"/>
          <w:sz w:val="32"/>
          <w:szCs w:val="32"/>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200" w:line="300" w:lineRule="auto"/>
        <w:rPr>
          <w:rFonts w:ascii="Comic Sans MS" w:cs="Comic Sans MS" w:eastAsia="Comic Sans MS" w:hAnsi="Comic Sans M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wj249xa64hfo">
            <w:r w:rsidDel="00000000" w:rsidR="00000000" w:rsidRPr="00000000">
              <w:rPr>
                <w:b w:val="1"/>
                <w:rtl w:val="0"/>
              </w:rPr>
              <w:t xml:space="preserve">Compréhension du problème métier</w:t>
            </w:r>
          </w:hyperlink>
          <w:r w:rsidDel="00000000" w:rsidR="00000000" w:rsidRPr="00000000">
            <w:rPr>
              <w:b w:val="1"/>
              <w:rtl w:val="0"/>
            </w:rPr>
            <w:tab/>
          </w:r>
          <w:r w:rsidDel="00000000" w:rsidR="00000000" w:rsidRPr="00000000">
            <w:fldChar w:fldCharType="begin"/>
            <w:instrText xml:space="preserve"> PAGEREF _wj249xa64hfo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61q0w4ufj2dz">
            <w:r w:rsidDel="00000000" w:rsidR="00000000" w:rsidRPr="00000000">
              <w:rPr>
                <w:rtl w:val="0"/>
              </w:rPr>
              <w:t xml:space="preserve">problématique:</w:t>
            </w:r>
          </w:hyperlink>
          <w:r w:rsidDel="00000000" w:rsidR="00000000" w:rsidRPr="00000000">
            <w:rPr>
              <w:rtl w:val="0"/>
            </w:rPr>
            <w:tab/>
          </w:r>
          <w:r w:rsidDel="00000000" w:rsidR="00000000" w:rsidRPr="00000000">
            <w:fldChar w:fldCharType="begin"/>
            <w:instrText xml:space="preserve"> PAGEREF _61q0w4ufj2dz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gy5mfzex9e0w">
            <w:r w:rsidDel="00000000" w:rsidR="00000000" w:rsidRPr="00000000">
              <w:rPr>
                <w:rtl w:val="0"/>
              </w:rPr>
              <w:t xml:space="preserve">Objectif:</w:t>
            </w:r>
          </w:hyperlink>
          <w:r w:rsidDel="00000000" w:rsidR="00000000" w:rsidRPr="00000000">
            <w:rPr>
              <w:rtl w:val="0"/>
            </w:rPr>
            <w:tab/>
          </w:r>
          <w:r w:rsidDel="00000000" w:rsidR="00000000" w:rsidRPr="00000000">
            <w:fldChar w:fldCharType="begin"/>
            <w:instrText xml:space="preserve"> PAGEREF _gy5mfzex9e0w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pPr>
          <w:hyperlink w:anchor="_rorudpeomw2q">
            <w:r w:rsidDel="00000000" w:rsidR="00000000" w:rsidRPr="00000000">
              <w:rPr>
                <w:b w:val="1"/>
                <w:rtl w:val="0"/>
              </w:rPr>
              <w:t xml:space="preserve">Compréhension des données</w:t>
            </w:r>
          </w:hyperlink>
          <w:r w:rsidDel="00000000" w:rsidR="00000000" w:rsidRPr="00000000">
            <w:rPr>
              <w:b w:val="1"/>
              <w:rtl w:val="0"/>
            </w:rPr>
            <w:tab/>
          </w:r>
          <w:r w:rsidDel="00000000" w:rsidR="00000000" w:rsidRPr="00000000">
            <w:fldChar w:fldCharType="begin"/>
            <w:instrText xml:space="preserve"> PAGEREF _rorudpeomw2q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pPr>
          <w:hyperlink w:anchor="_uqtd0acr3ecl">
            <w:r w:rsidDel="00000000" w:rsidR="00000000" w:rsidRPr="00000000">
              <w:rPr>
                <w:b w:val="1"/>
                <w:rtl w:val="0"/>
              </w:rPr>
              <w:t xml:space="preserve">Préparation des données</w:t>
            </w:r>
          </w:hyperlink>
          <w:r w:rsidDel="00000000" w:rsidR="00000000" w:rsidRPr="00000000">
            <w:rPr>
              <w:b w:val="1"/>
              <w:rtl w:val="0"/>
            </w:rPr>
            <w:tab/>
          </w:r>
          <w:r w:rsidDel="00000000" w:rsidR="00000000" w:rsidRPr="00000000">
            <w:fldChar w:fldCharType="begin"/>
            <w:instrText xml:space="preserve"> PAGEREF _uqtd0acr3ecl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pPr>
          <w:hyperlink w:anchor="_deiyhf4w4gjr">
            <w:r w:rsidDel="00000000" w:rsidR="00000000" w:rsidRPr="00000000">
              <w:rPr>
                <w:b w:val="1"/>
                <w:rtl w:val="0"/>
              </w:rPr>
              <w:t xml:space="preserve">Modélisation</w:t>
            </w:r>
          </w:hyperlink>
          <w:r w:rsidDel="00000000" w:rsidR="00000000" w:rsidRPr="00000000">
            <w:rPr>
              <w:b w:val="1"/>
              <w:rtl w:val="0"/>
            </w:rPr>
            <w:tab/>
          </w:r>
          <w:r w:rsidDel="00000000" w:rsidR="00000000" w:rsidRPr="00000000">
            <w:fldChar w:fldCharType="begin"/>
            <w:instrText xml:space="preserve"> PAGEREF _deiyhf4w4gjr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pPr>
          <w:hyperlink w:anchor="_73ylibnktg0f">
            <w:r w:rsidDel="00000000" w:rsidR="00000000" w:rsidRPr="00000000">
              <w:rPr>
                <w:rtl w:val="0"/>
              </w:rPr>
              <w:t xml:space="preserve">1-K Nearest Neighbors</w:t>
            </w:r>
          </w:hyperlink>
          <w:r w:rsidDel="00000000" w:rsidR="00000000" w:rsidRPr="00000000">
            <w:rPr>
              <w:rtl w:val="0"/>
            </w:rPr>
            <w:tab/>
          </w:r>
          <w:r w:rsidDel="00000000" w:rsidR="00000000" w:rsidRPr="00000000">
            <w:fldChar w:fldCharType="begin"/>
            <w:instrText xml:space="preserve"> PAGEREF _73ylibnktg0f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j702524h5vty">
            <w:r w:rsidDel="00000000" w:rsidR="00000000" w:rsidRPr="00000000">
              <w:rPr>
                <w:rtl w:val="0"/>
              </w:rPr>
              <w:t xml:space="preserve">2-Arbre de décision :CART</w:t>
            </w:r>
          </w:hyperlink>
          <w:r w:rsidDel="00000000" w:rsidR="00000000" w:rsidRPr="00000000">
            <w:rPr>
              <w:rtl w:val="0"/>
            </w:rPr>
            <w:tab/>
          </w:r>
          <w:r w:rsidDel="00000000" w:rsidR="00000000" w:rsidRPr="00000000">
            <w:fldChar w:fldCharType="begin"/>
            <w:instrText xml:space="preserve"> PAGEREF _j702524h5vty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pPr>
          <w:hyperlink w:anchor="_l9okl99wxz8r">
            <w:r w:rsidDel="00000000" w:rsidR="00000000" w:rsidRPr="00000000">
              <w:rPr>
                <w:rtl w:val="0"/>
              </w:rPr>
              <w:t xml:space="preserve">3-Random Forest:</w:t>
            </w:r>
          </w:hyperlink>
          <w:r w:rsidDel="00000000" w:rsidR="00000000" w:rsidRPr="00000000">
            <w:rPr>
              <w:rtl w:val="0"/>
            </w:rPr>
            <w:tab/>
          </w:r>
          <w:r w:rsidDel="00000000" w:rsidR="00000000" w:rsidRPr="00000000">
            <w:fldChar w:fldCharType="begin"/>
            <w:instrText xml:space="preserve"> PAGEREF _l9okl99wxz8r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wxiikyf3ola5">
            <w:r w:rsidDel="00000000" w:rsidR="00000000" w:rsidRPr="00000000">
              <w:rPr>
                <w:rtl w:val="0"/>
              </w:rPr>
              <w:t xml:space="preserve">4- Machine à vecteurs  de support SVM:</w:t>
            </w:r>
          </w:hyperlink>
          <w:r w:rsidDel="00000000" w:rsidR="00000000" w:rsidRPr="00000000">
            <w:rPr>
              <w:rtl w:val="0"/>
            </w:rPr>
            <w:tab/>
          </w:r>
          <w:r w:rsidDel="00000000" w:rsidR="00000000" w:rsidRPr="00000000">
            <w:fldChar w:fldCharType="begin"/>
            <w:instrText xml:space="preserve"> PAGEREF _wxiikyf3ola5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vi4hhxtbmn6s">
            <w:r w:rsidDel="00000000" w:rsidR="00000000" w:rsidRPr="00000000">
              <w:rPr>
                <w:rtl w:val="0"/>
              </w:rPr>
              <w:t xml:space="preserve">5- Naive Bayes:</w:t>
            </w:r>
          </w:hyperlink>
          <w:r w:rsidDel="00000000" w:rsidR="00000000" w:rsidRPr="00000000">
            <w:rPr>
              <w:rtl w:val="0"/>
            </w:rPr>
            <w:tab/>
          </w:r>
          <w:r w:rsidDel="00000000" w:rsidR="00000000" w:rsidRPr="00000000">
            <w:fldChar w:fldCharType="begin"/>
            <w:instrText xml:space="preserve"> PAGEREF _vi4hhxtbmn6s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pPr>
          <w:hyperlink w:anchor="_wmmmxdpt6bpk">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_wmmmxdpt6bpk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200" w:line="300" w:lineRule="auto"/>
        <w:rPr>
          <w:rFonts w:ascii="Comic Sans MS" w:cs="Comic Sans MS" w:eastAsia="Comic Sans MS" w:hAnsi="Comic Sans M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after="80" w:before="60" w:line="240" w:lineRule="auto"/>
            <w:ind w:left="72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8">
      <w:pPr>
        <w:spacing w:before="0" w:line="276"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9">
      <w:pPr>
        <w:pStyle w:val="Heading1"/>
        <w:keepLines w:val="1"/>
        <w:numPr>
          <w:ilvl w:val="0"/>
          <w:numId w:val="1"/>
        </w:numPr>
        <w:spacing w:after="0" w:afterAutospacing="0" w:line="240" w:lineRule="auto"/>
        <w:ind w:left="720" w:hanging="360"/>
        <w:rPr>
          <w:rFonts w:ascii="Times New Roman" w:cs="Times New Roman" w:eastAsia="Times New Roman" w:hAnsi="Times New Roman"/>
          <w:sz w:val="24"/>
          <w:szCs w:val="24"/>
        </w:rPr>
      </w:pPr>
      <w:bookmarkStart w:colFirst="0" w:colLast="0" w:name="_wj249xa64hfo" w:id="1"/>
      <w:bookmarkEnd w:id="1"/>
      <w:r w:rsidDel="00000000" w:rsidR="00000000" w:rsidRPr="00000000">
        <w:rPr>
          <w:rFonts w:ascii="Times New Roman" w:cs="Times New Roman" w:eastAsia="Times New Roman" w:hAnsi="Times New Roman"/>
          <w:sz w:val="24"/>
          <w:szCs w:val="24"/>
          <w:rtl w:val="0"/>
        </w:rPr>
        <w:t xml:space="preserve">Compréhension du problème métier </w:t>
      </w:r>
    </w:p>
    <w:p w:rsidR="00000000" w:rsidDel="00000000" w:rsidP="00000000" w:rsidRDefault="00000000" w:rsidRPr="00000000" w14:paraId="0000002A">
      <w:pPr>
        <w:pStyle w:val="Heading2"/>
        <w:keepLines w:val="1"/>
        <w:numPr>
          <w:ilvl w:val="0"/>
          <w:numId w:val="2"/>
        </w:numPr>
        <w:spacing w:before="0" w:beforeAutospacing="0" w:line="240" w:lineRule="auto"/>
        <w:ind w:left="720" w:hanging="360"/>
        <w:rPr>
          <w:rFonts w:ascii="Times New Roman" w:cs="Times New Roman" w:eastAsia="Times New Roman" w:hAnsi="Times New Roman"/>
          <w:sz w:val="24"/>
          <w:szCs w:val="24"/>
        </w:rPr>
      </w:pPr>
      <w:bookmarkStart w:colFirst="0" w:colLast="0" w:name="_61q0w4ufj2dz" w:id="2"/>
      <w:bookmarkEnd w:id="2"/>
      <w:r w:rsidDel="00000000" w:rsidR="00000000" w:rsidRPr="00000000">
        <w:rPr>
          <w:rFonts w:ascii="Times New Roman" w:cs="Times New Roman" w:eastAsia="Times New Roman" w:hAnsi="Times New Roman"/>
          <w:sz w:val="24"/>
          <w:szCs w:val="24"/>
          <w:rtl w:val="0"/>
        </w:rPr>
        <w:t xml:space="preserve">problématique: </w:t>
      </w:r>
    </w:p>
    <w:p w:rsidR="00000000" w:rsidDel="00000000" w:rsidP="00000000" w:rsidRDefault="00000000" w:rsidRPr="00000000" w14:paraId="0000002B">
      <w:pPr>
        <w:keepLines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Il va sans dire que l’un des problèmes majeurs auquel et souvent confronter n’importe quelle entreprise est celui de satisfaire sa clientèle pour pouvoir la maintenir. pour se faire, elle doit prévoir une stratégie commerciale efficace et rentable </w:t>
      </w:r>
    </w:p>
    <w:p w:rsidR="00000000" w:rsidDel="00000000" w:rsidP="00000000" w:rsidRDefault="00000000" w:rsidRPr="00000000" w14:paraId="0000002C">
      <w:pPr>
        <w:keepLines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telle stratégie doit tenir compte des prévisions des taux de désabonnement et parer à une telle éventualité, du coup la facilité de changer d’opérateur est l’un des défis majeurs auxquels elle doit faire face. Pour fidéliser les clients existants, les organisations doivent améliorer le service-client, hausser la qualité des produits et être en mesure de savoir à l’avance quels clients susceptibles de se désabonner. En prévoyant le taux de désabonnement des clients, les entreprises peuvent immédiatement prendre des mesures pour les fidéliser.</w:t>
      </w:r>
    </w:p>
    <w:p w:rsidR="00000000" w:rsidDel="00000000" w:rsidP="00000000" w:rsidRDefault="00000000" w:rsidRPr="00000000" w14:paraId="0000002D">
      <w:pPr>
        <w:keepLines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prédiction peut être effectuée en analysant les données des clients à l'aide de techniques d'exploration.</w:t>
      </w:r>
    </w:p>
    <w:p w:rsidR="00000000" w:rsidDel="00000000" w:rsidP="00000000" w:rsidRDefault="00000000" w:rsidRPr="00000000" w14:paraId="0000002E">
      <w:pPr>
        <w:pStyle w:val="Heading2"/>
        <w:keepLines w:val="1"/>
        <w:numPr>
          <w:ilvl w:val="0"/>
          <w:numId w:val="2"/>
        </w:numPr>
        <w:spacing w:line="240" w:lineRule="auto"/>
        <w:ind w:left="720" w:hanging="360"/>
        <w:rPr>
          <w:rFonts w:ascii="Times New Roman" w:cs="Times New Roman" w:eastAsia="Times New Roman" w:hAnsi="Times New Roman"/>
          <w:sz w:val="24"/>
          <w:szCs w:val="24"/>
        </w:rPr>
      </w:pPr>
      <w:bookmarkStart w:colFirst="0" w:colLast="0" w:name="_gy5mfzex9e0w" w:id="3"/>
      <w:bookmarkEnd w:id="3"/>
      <w:r w:rsidDel="00000000" w:rsidR="00000000" w:rsidRPr="00000000">
        <w:rPr>
          <w:rFonts w:ascii="Times New Roman" w:cs="Times New Roman" w:eastAsia="Times New Roman" w:hAnsi="Times New Roman"/>
          <w:sz w:val="24"/>
          <w:szCs w:val="24"/>
          <w:rtl w:val="0"/>
        </w:rPr>
        <w:t xml:space="preserve">Objectif: </w:t>
      </w:r>
    </w:p>
    <w:p w:rsidR="00000000" w:rsidDel="00000000" w:rsidP="00000000" w:rsidRDefault="00000000" w:rsidRPr="00000000" w14:paraId="0000002F">
      <w:pPr>
        <w:keepLines w:val="1"/>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cours de notre projet, notre objectif est de tester  et trouver l’algorithme d’apprentissage adéquat pour résoudre un problème de machine learning qui consiste à vérifier si le client peut se désabonner de son opérateur Telco ou non.</w:t>
      </w:r>
    </w:p>
    <w:p w:rsidR="00000000" w:rsidDel="00000000" w:rsidP="00000000" w:rsidRDefault="00000000" w:rsidRPr="00000000" w14:paraId="00000030">
      <w:pPr>
        <w:pStyle w:val="Heading1"/>
        <w:keepLines w:val="1"/>
        <w:numPr>
          <w:ilvl w:val="0"/>
          <w:numId w:val="1"/>
        </w:numPr>
        <w:spacing w:line="240" w:lineRule="auto"/>
        <w:ind w:left="720" w:hanging="360"/>
        <w:rPr>
          <w:rFonts w:ascii="Times New Roman" w:cs="Times New Roman" w:eastAsia="Times New Roman" w:hAnsi="Times New Roman"/>
          <w:color w:val="039be5"/>
          <w:sz w:val="24"/>
          <w:szCs w:val="24"/>
        </w:rPr>
      </w:pPr>
      <w:bookmarkStart w:colFirst="0" w:colLast="0" w:name="_rorudpeomw2q" w:id="4"/>
      <w:bookmarkEnd w:id="4"/>
      <w:r w:rsidDel="00000000" w:rsidR="00000000" w:rsidRPr="00000000">
        <w:rPr>
          <w:rFonts w:ascii="Times New Roman" w:cs="Times New Roman" w:eastAsia="Times New Roman" w:hAnsi="Times New Roman"/>
          <w:sz w:val="24"/>
          <w:szCs w:val="24"/>
          <w:rtl w:val="0"/>
        </w:rPr>
        <w:t xml:space="preserve">Compréhension des données </w:t>
      </w:r>
    </w:p>
    <w:p w:rsidR="00000000" w:rsidDel="00000000" w:rsidP="00000000" w:rsidRDefault="00000000" w:rsidRPr="00000000" w14:paraId="00000031">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3337813"/>
            <wp:effectExtent b="0" l="0" r="0" t="0"/>
            <wp:docPr id="7" name="image24.png"/>
            <a:graphic>
              <a:graphicData uri="http://schemas.openxmlformats.org/drawingml/2006/picture">
                <pic:pic>
                  <pic:nvPicPr>
                    <pic:cNvPr id="0" name="image24.png"/>
                    <pic:cNvPicPr preferRelativeResize="0"/>
                  </pic:nvPicPr>
                  <pic:blipFill>
                    <a:blip r:embed="rId7"/>
                    <a:srcRect b="0" l="12980" r="0" t="0"/>
                    <a:stretch>
                      <a:fillRect/>
                    </a:stretch>
                  </pic:blipFill>
                  <pic:spPr>
                    <a:xfrm>
                      <a:off x="0" y="0"/>
                      <a:ext cx="4281488" cy="33378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peut visualiser ici les 5 premières lignes de notre DataFrame. </w:t>
      </w:r>
    </w:p>
    <w:p w:rsidR="00000000" w:rsidDel="00000000" w:rsidP="00000000" w:rsidRDefault="00000000" w:rsidRPr="00000000" w14:paraId="00000033">
      <w:pPr>
        <w:keepLines w:val="1"/>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2683427"/>
            <wp:effectExtent b="0" l="0" r="0" t="0"/>
            <wp:docPr id="6" name="image25.png"/>
            <a:graphic>
              <a:graphicData uri="http://schemas.openxmlformats.org/drawingml/2006/picture">
                <pic:pic>
                  <pic:nvPicPr>
                    <pic:cNvPr id="0" name="image25.png"/>
                    <pic:cNvPicPr preferRelativeResize="0"/>
                  </pic:nvPicPr>
                  <pic:blipFill>
                    <a:blip r:embed="rId8"/>
                    <a:srcRect b="0" l="0" r="13621" t="0"/>
                    <a:stretch>
                      <a:fillRect/>
                    </a:stretch>
                  </pic:blipFill>
                  <pic:spPr>
                    <a:xfrm>
                      <a:off x="0" y="0"/>
                      <a:ext cx="4872038" cy="26834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,on a testé l’existence des valeurs Nan .Pas de valeurs manquantes ou bien nulles.</w:t>
      </w:r>
    </w:p>
    <w:p w:rsidR="00000000" w:rsidDel="00000000" w:rsidP="00000000" w:rsidRDefault="00000000" w:rsidRPr="00000000" w14:paraId="00000036">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2095" cy="300196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52095" cy="300196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Lines w:val="1"/>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Lines w:val="1"/>
        <w:spacing w:line="240" w:lineRule="auto"/>
        <w:ind w:left="0" w:firstLine="0"/>
        <w:rPr>
          <w:rFonts w:ascii="Arial" w:cs="Arial" w:eastAsia="Arial" w:hAnsi="Arial"/>
          <w:color w:val="202124"/>
          <w:sz w:val="42"/>
          <w:szCs w:val="42"/>
          <w:shd w:fill="f8f9fa" w:val="clear"/>
        </w:rPr>
      </w:pPr>
      <w:r w:rsidDel="00000000" w:rsidR="00000000" w:rsidRPr="00000000">
        <w:rPr>
          <w:rFonts w:ascii="Times New Roman" w:cs="Times New Roman" w:eastAsia="Times New Roman" w:hAnsi="Times New Roman"/>
          <w:sz w:val="24"/>
          <w:szCs w:val="24"/>
          <w:rtl w:val="0"/>
        </w:rPr>
        <w:t xml:space="preserve">Ces représentations graphiques montrent les relations entre le “Churn” et le reste des fonctionnalités .</w:t>
      </w:r>
      <w:r w:rsidDel="00000000" w:rsidR="00000000" w:rsidRPr="00000000">
        <w:rPr>
          <w:rtl w:val="0"/>
        </w:rPr>
      </w:r>
    </w:p>
    <w:p w:rsidR="00000000" w:rsidDel="00000000" w:rsidP="00000000" w:rsidRDefault="00000000" w:rsidRPr="00000000" w14:paraId="00000039">
      <w:pPr>
        <w:keepLines w:val="1"/>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keepLines w:val="1"/>
        <w:numPr>
          <w:ilvl w:val="0"/>
          <w:numId w:val="1"/>
        </w:numPr>
        <w:spacing w:line="240" w:lineRule="auto"/>
        <w:ind w:left="720" w:hanging="360"/>
        <w:rPr>
          <w:rFonts w:ascii="Times New Roman" w:cs="Times New Roman" w:eastAsia="Times New Roman" w:hAnsi="Times New Roman"/>
          <w:sz w:val="24"/>
          <w:szCs w:val="24"/>
        </w:rPr>
      </w:pPr>
      <w:bookmarkStart w:colFirst="0" w:colLast="0" w:name="_uqtd0acr3ecl" w:id="5"/>
      <w:bookmarkEnd w:id="5"/>
      <w:r w:rsidDel="00000000" w:rsidR="00000000" w:rsidRPr="00000000">
        <w:rPr>
          <w:rFonts w:ascii="Times New Roman" w:cs="Times New Roman" w:eastAsia="Times New Roman" w:hAnsi="Times New Roman"/>
          <w:sz w:val="24"/>
          <w:szCs w:val="24"/>
          <w:rtl w:val="0"/>
        </w:rPr>
        <w:t xml:space="preserve">Préparation des données </w:t>
      </w:r>
    </w:p>
    <w:p w:rsidR="00000000" w:rsidDel="00000000" w:rsidP="00000000" w:rsidRDefault="00000000" w:rsidRPr="00000000" w14:paraId="0000003B">
      <w:pPr>
        <w:keepLines w:val="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Lines w:val="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 de valeurs manquantes ou bien nulles, on a pas besoin d’effectuer l’imputation. </w:t>
      </w:r>
    </w:p>
    <w:p w:rsidR="00000000" w:rsidDel="00000000" w:rsidP="00000000" w:rsidRDefault="00000000" w:rsidRPr="00000000" w14:paraId="0000003D">
      <w:pPr>
        <w:keepLines w:val="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3079825"/>
            <wp:effectExtent b="0" l="0" r="0" t="0"/>
            <wp:docPr id="2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605463" cy="3079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Lines w:val="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Lines w:val="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on a changé les colonnes non numériques en d'autres à valeurs permettant d’effectuer l’ACP.</w:t>
      </w:r>
    </w:p>
    <w:p w:rsidR="00000000" w:rsidDel="00000000" w:rsidP="00000000" w:rsidRDefault="00000000" w:rsidRPr="00000000" w14:paraId="00000041">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valeur 489 ème de la colonne </w:t>
      </w:r>
      <w:r w:rsidDel="00000000" w:rsidR="00000000" w:rsidRPr="00000000">
        <w:rPr>
          <w:rFonts w:ascii="Times New Roman" w:cs="Times New Roman" w:eastAsia="Times New Roman" w:hAnsi="Times New Roman"/>
          <w:sz w:val="24"/>
          <w:szCs w:val="24"/>
          <w:highlight w:val="white"/>
          <w:rtl w:val="0"/>
        </w:rPr>
        <w:t xml:space="preserve">‘TotalCharges”</w:t>
      </w:r>
      <w:r w:rsidDel="00000000" w:rsidR="00000000" w:rsidRPr="00000000">
        <w:rPr>
          <w:rFonts w:ascii="Times New Roman" w:cs="Times New Roman" w:eastAsia="Times New Roman" w:hAnsi="Times New Roman"/>
          <w:sz w:val="24"/>
          <w:szCs w:val="24"/>
          <w:highlight w:val="white"/>
          <w:rtl w:val="0"/>
        </w:rPr>
        <w:t xml:space="preserve"> et un espace qui ne peut pas être transformé en une valeur numérique, on le remplace par la 0.</w:t>
      </w:r>
    </w:p>
    <w:p w:rsidR="00000000" w:rsidDel="00000000" w:rsidP="00000000" w:rsidRDefault="00000000" w:rsidRPr="00000000" w14:paraId="00000042">
      <w:pPr>
        <w:keepLines w:val="1"/>
        <w:spacing w:line="24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643563" cy="257175"/>
            <wp:effectExtent b="0" l="0" r="0" 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4356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Lines w:val="1"/>
        <w:spacing w:line="24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00713" cy="314325"/>
            <wp:effectExtent b="0" l="0" r="0" t="0"/>
            <wp:docPr id="3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00713"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se retrouve avec cette dataframe:</w:t>
      </w:r>
    </w:p>
    <w:p w:rsidR="00000000" w:rsidDel="00000000" w:rsidP="00000000" w:rsidRDefault="00000000" w:rsidRPr="00000000" w14:paraId="00000045">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4988" cy="1907656"/>
            <wp:effectExtent b="0" l="0" r="0" t="0"/>
            <wp:docPr id="3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614988" cy="190765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Lines w:val="1"/>
        <w:spacing w:line="24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Feature Selection: </w:t>
      </w:r>
    </w:p>
    <w:p w:rsidR="00000000" w:rsidDel="00000000" w:rsidP="00000000" w:rsidRDefault="00000000" w:rsidRPr="00000000" w14:paraId="00000047">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a opté pour une méthode de sélection basée sur la corrélation comme on nous l'a demandé dans le document du projet et on a affiché notre heat map pour bien voir nos résultats.</w:t>
      </w:r>
    </w:p>
    <w:p w:rsidR="00000000" w:rsidDel="00000000" w:rsidP="00000000" w:rsidRDefault="00000000" w:rsidRPr="00000000" w14:paraId="00000048">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10188" cy="3411058"/>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10188" cy="34110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remarque que la corrélation maximale qu’on a obtenue est 0.19.Donc, on a choisi d'éliminer les corrélations négatives.</w:t>
      </w:r>
    </w:p>
    <w:p w:rsidR="00000000" w:rsidDel="00000000" w:rsidP="00000000" w:rsidRDefault="00000000" w:rsidRPr="00000000" w14:paraId="0000004A">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1579" cy="2773363"/>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81579" cy="27733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passe maintenant à l'application de l’ACP:</w:t>
      </w:r>
    </w:p>
    <w:p w:rsidR="00000000" w:rsidDel="00000000" w:rsidP="00000000" w:rsidRDefault="00000000" w:rsidRPr="00000000" w14:paraId="0000004C">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72113" cy="3262221"/>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72113" cy="326222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 voici une partie de ce qu’on a obtenu:</w:t>
      </w:r>
    </w:p>
    <w:p w:rsidR="00000000" w:rsidDel="00000000" w:rsidP="00000000" w:rsidRDefault="00000000" w:rsidRPr="00000000" w14:paraId="0000004E">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2938" cy="3914775"/>
            <wp:effectExtent b="0" l="0" r="0" t="0"/>
            <wp:docPr id="8" name="image9.png"/>
            <a:graphic>
              <a:graphicData uri="http://schemas.openxmlformats.org/drawingml/2006/picture">
                <pic:pic>
                  <pic:nvPicPr>
                    <pic:cNvPr id="0" name="image9.png"/>
                    <pic:cNvPicPr preferRelativeResize="0"/>
                  </pic:nvPicPr>
                  <pic:blipFill>
                    <a:blip r:embed="rId20"/>
                    <a:srcRect b="19000" l="0" r="0" t="0"/>
                    <a:stretch>
                      <a:fillRect/>
                    </a:stretch>
                  </pic:blipFill>
                  <pic:spPr>
                    <a:xfrm>
                      <a:off x="0" y="0"/>
                      <a:ext cx="44529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Lines w:val="1"/>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pStyle w:val="Heading1"/>
        <w:keepLines w:val="1"/>
        <w:numPr>
          <w:ilvl w:val="0"/>
          <w:numId w:val="1"/>
        </w:numPr>
        <w:spacing w:line="240" w:lineRule="auto"/>
        <w:ind w:left="720" w:hanging="360"/>
        <w:rPr>
          <w:rFonts w:ascii="Times New Roman" w:cs="Times New Roman" w:eastAsia="Times New Roman" w:hAnsi="Times New Roman"/>
          <w:sz w:val="24"/>
          <w:szCs w:val="24"/>
        </w:rPr>
      </w:pPr>
      <w:bookmarkStart w:colFirst="0" w:colLast="0" w:name="_deiyhf4w4gjr" w:id="6"/>
      <w:bookmarkEnd w:id="6"/>
      <w:r w:rsidDel="00000000" w:rsidR="00000000" w:rsidRPr="00000000">
        <w:rPr>
          <w:rFonts w:ascii="Times New Roman" w:cs="Times New Roman" w:eastAsia="Times New Roman" w:hAnsi="Times New Roman"/>
          <w:sz w:val="24"/>
          <w:szCs w:val="24"/>
          <w:rtl w:val="0"/>
        </w:rPr>
        <w:t xml:space="preserve">Modélisation </w:t>
      </w:r>
    </w:p>
    <w:p w:rsidR="00000000" w:rsidDel="00000000" w:rsidP="00000000" w:rsidRDefault="00000000" w:rsidRPr="00000000" w14:paraId="00000051">
      <w:pPr>
        <w:pStyle w:val="Heading3"/>
        <w:keepLines w:val="1"/>
        <w:spacing w:line="240" w:lineRule="auto"/>
        <w:ind w:left="0" w:firstLine="0"/>
        <w:rPr>
          <w:rFonts w:ascii="Times New Roman" w:cs="Times New Roman" w:eastAsia="Times New Roman" w:hAnsi="Times New Roman"/>
        </w:rPr>
      </w:pPr>
      <w:bookmarkStart w:colFirst="0" w:colLast="0" w:name="_73ylibnktg0f" w:id="7"/>
      <w:bookmarkEnd w:id="7"/>
      <w:r w:rsidDel="00000000" w:rsidR="00000000" w:rsidRPr="00000000">
        <w:rPr>
          <w:rFonts w:ascii="Times New Roman" w:cs="Times New Roman" w:eastAsia="Times New Roman" w:hAnsi="Times New Roman"/>
          <w:rtl w:val="0"/>
        </w:rPr>
        <w:t xml:space="preserve">1-K Nearest Neighbors</w:t>
      </w:r>
    </w:p>
    <w:p w:rsidR="00000000" w:rsidDel="00000000" w:rsidP="00000000" w:rsidRDefault="00000000" w:rsidRPr="00000000" w14:paraId="00000052">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appliquant le KNN avec une plage allant de 1 vers 40 On a obtenu comme suit le graph donnant le taux d’erreur pour les différentes valeurs de K.</w:t>
      </w:r>
    </w:p>
    <w:p w:rsidR="00000000" w:rsidDel="00000000" w:rsidP="00000000" w:rsidRDefault="00000000" w:rsidRPr="00000000" w14:paraId="00000053">
      <w:pPr>
        <w:keepLines w:val="1"/>
        <w:spacing w:line="240" w:lineRule="auto"/>
        <w:ind w:left="720" w:firstLine="0"/>
        <w:rPr>
          <w:rFonts w:ascii="Times New Roman" w:cs="Times New Roman" w:eastAsia="Times New Roman" w:hAnsi="Times New Roman"/>
          <w:b w:val="1"/>
          <w:color w:val="38761d"/>
          <w:sz w:val="24"/>
          <w:szCs w:val="24"/>
          <w:u w:val="single"/>
        </w:rPr>
      </w:pPr>
      <w:r w:rsidDel="00000000" w:rsidR="00000000" w:rsidRPr="00000000">
        <w:rPr>
          <w:rFonts w:ascii="Times New Roman" w:cs="Times New Roman" w:eastAsia="Times New Roman" w:hAnsi="Times New Roman"/>
          <w:sz w:val="24"/>
          <w:szCs w:val="24"/>
          <w:rtl w:val="0"/>
        </w:rPr>
        <w:t xml:space="preserve">On a choisi la valeur de K la plus petite, c.à.d ayant le taux d’erreur le plus petit d'où on a choisit </w:t>
      </w:r>
      <w:r w:rsidDel="00000000" w:rsidR="00000000" w:rsidRPr="00000000">
        <w:rPr>
          <w:rFonts w:ascii="Times New Roman" w:cs="Times New Roman" w:eastAsia="Times New Roman" w:hAnsi="Times New Roman"/>
          <w:b w:val="1"/>
          <w:color w:val="38761d"/>
          <w:sz w:val="24"/>
          <w:szCs w:val="24"/>
          <w:u w:val="single"/>
          <w:rtl w:val="0"/>
        </w:rPr>
        <w:t xml:space="preserve">K=23.</w:t>
      </w:r>
    </w:p>
    <w:p w:rsidR="00000000" w:rsidDel="00000000" w:rsidP="00000000" w:rsidRDefault="00000000" w:rsidRPr="00000000" w14:paraId="00000054">
      <w:pPr>
        <w:keepLines w:val="1"/>
        <w:spacing w:line="240" w:lineRule="auto"/>
        <w:ind w:left="720" w:firstLine="0"/>
        <w:rPr>
          <w:rFonts w:ascii="Times New Roman" w:cs="Times New Roman" w:eastAsia="Times New Roman" w:hAnsi="Times New Roman"/>
          <w:b w:val="1"/>
          <w:color w:val="38761d"/>
          <w:sz w:val="24"/>
          <w:szCs w:val="24"/>
          <w:u w:val="single"/>
        </w:rPr>
      </w:pPr>
      <w:r w:rsidDel="00000000" w:rsidR="00000000" w:rsidRPr="00000000">
        <w:rPr>
          <w:rtl w:val="0"/>
        </w:rPr>
      </w:r>
    </w:p>
    <w:p w:rsidR="00000000" w:rsidDel="00000000" w:rsidP="00000000" w:rsidRDefault="00000000" w:rsidRPr="00000000" w14:paraId="00000055">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768" cy="4475162"/>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07768" cy="44751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Lines w:val="1"/>
        <w:spacing w:line="240" w:lineRule="auto"/>
        <w:ind w:left="720" w:firstLine="0"/>
        <w:rPr>
          <w:rFonts w:ascii="Times New Roman" w:cs="Times New Roman" w:eastAsia="Times New Roman" w:hAnsi="Times New Roman"/>
          <w:b w:val="1"/>
          <w:color w:val="6aa84f"/>
          <w:sz w:val="24"/>
          <w:szCs w:val="24"/>
        </w:rPr>
      </w:pPr>
      <w:r w:rsidDel="00000000" w:rsidR="00000000" w:rsidRPr="00000000">
        <w:rPr>
          <w:rFonts w:ascii="Times New Roman" w:cs="Times New Roman" w:eastAsia="Times New Roman" w:hAnsi="Times New Roman"/>
          <w:sz w:val="24"/>
          <w:szCs w:val="24"/>
          <w:rtl w:val="0"/>
        </w:rPr>
        <w:t xml:space="preserve">On passant maintenant notre train et test data frames on a obtenu comme suit des résultats de </w:t>
      </w:r>
      <w:r w:rsidDel="00000000" w:rsidR="00000000" w:rsidRPr="00000000">
        <w:rPr>
          <w:rFonts w:ascii="Times New Roman" w:cs="Times New Roman" w:eastAsia="Times New Roman" w:hAnsi="Times New Roman"/>
          <w:b w:val="1"/>
          <w:color w:val="6aa84f"/>
          <w:sz w:val="24"/>
          <w:szCs w:val="24"/>
          <w:rtl w:val="0"/>
        </w:rPr>
        <w:t xml:space="preserve">80% accuracy </w:t>
      </w:r>
      <w:r w:rsidDel="00000000" w:rsidR="00000000" w:rsidRPr="00000000">
        <w:rPr>
          <w:rFonts w:ascii="Times New Roman" w:cs="Times New Roman" w:eastAsia="Times New Roman" w:hAnsi="Times New Roman"/>
          <w:sz w:val="24"/>
          <w:szCs w:val="24"/>
          <w:rtl w:val="0"/>
        </w:rPr>
        <w:t xml:space="preserve">pour le</w:t>
      </w:r>
      <w:r w:rsidDel="00000000" w:rsidR="00000000" w:rsidRPr="00000000">
        <w:rPr>
          <w:rFonts w:ascii="Times New Roman" w:cs="Times New Roman" w:eastAsia="Times New Roman" w:hAnsi="Times New Roman"/>
          <w:b w:val="1"/>
          <w:color w:val="6aa84f"/>
          <w:sz w:val="24"/>
          <w:szCs w:val="24"/>
          <w:rtl w:val="0"/>
        </w:rPr>
        <w:t xml:space="preserve"> training set</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color w:val="6aa84f"/>
          <w:sz w:val="24"/>
          <w:szCs w:val="24"/>
          <w:rtl w:val="0"/>
        </w:rPr>
        <w:t xml:space="preserve">80% accuracy </w:t>
      </w:r>
      <w:r w:rsidDel="00000000" w:rsidR="00000000" w:rsidRPr="00000000">
        <w:rPr>
          <w:rFonts w:ascii="Times New Roman" w:cs="Times New Roman" w:eastAsia="Times New Roman" w:hAnsi="Times New Roman"/>
          <w:sz w:val="24"/>
          <w:szCs w:val="24"/>
          <w:rtl w:val="0"/>
        </w:rPr>
        <w:t xml:space="preserve">pour le </w:t>
      </w:r>
      <w:r w:rsidDel="00000000" w:rsidR="00000000" w:rsidRPr="00000000">
        <w:rPr>
          <w:rFonts w:ascii="Times New Roman" w:cs="Times New Roman" w:eastAsia="Times New Roman" w:hAnsi="Times New Roman"/>
          <w:color w:val="6aa84f"/>
          <w:sz w:val="24"/>
          <w:szCs w:val="24"/>
          <w:rtl w:val="0"/>
        </w:rPr>
        <w:t xml:space="preserve">t</w:t>
      </w:r>
      <w:r w:rsidDel="00000000" w:rsidR="00000000" w:rsidRPr="00000000">
        <w:rPr>
          <w:rFonts w:ascii="Times New Roman" w:cs="Times New Roman" w:eastAsia="Times New Roman" w:hAnsi="Times New Roman"/>
          <w:b w:val="1"/>
          <w:color w:val="6aa84f"/>
          <w:sz w:val="24"/>
          <w:szCs w:val="24"/>
          <w:rtl w:val="0"/>
        </w:rPr>
        <w:t xml:space="preserve">est set</w:t>
      </w:r>
    </w:p>
    <w:p w:rsidR="00000000" w:rsidDel="00000000" w:rsidP="00000000" w:rsidRDefault="00000000" w:rsidRPr="00000000" w14:paraId="00000057">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keepLines w:val="1"/>
        <w:spacing w:line="240" w:lineRule="auto"/>
        <w:rPr>
          <w:rFonts w:ascii="Times New Roman" w:cs="Times New Roman" w:eastAsia="Times New Roman" w:hAnsi="Times New Roman"/>
        </w:rPr>
      </w:pPr>
      <w:bookmarkStart w:colFirst="0" w:colLast="0" w:name="_j702524h5vty" w:id="8"/>
      <w:bookmarkEnd w:id="8"/>
      <w:r w:rsidDel="00000000" w:rsidR="00000000" w:rsidRPr="00000000">
        <w:rPr>
          <w:rFonts w:ascii="Times New Roman" w:cs="Times New Roman" w:eastAsia="Times New Roman" w:hAnsi="Times New Roman"/>
          <w:rtl w:val="0"/>
        </w:rPr>
        <w:t xml:space="preserve">2-Arbre de décision :CART</w:t>
      </w:r>
    </w:p>
    <w:p w:rsidR="00000000" w:rsidDel="00000000" w:rsidP="00000000" w:rsidRDefault="00000000" w:rsidRPr="00000000" w14:paraId="0000005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divisé l’ensemble des observations X et l’ensemble de classe Y, chacun en deux sous-ensemble :</w:t>
      </w:r>
    </w:p>
    <w:p w:rsidR="00000000" w:rsidDel="00000000" w:rsidP="00000000" w:rsidRDefault="00000000" w:rsidRPr="00000000" w14:paraId="0000005A">
      <w:pPr>
        <w:keepLines w:val="1"/>
        <w:numPr>
          <w:ilvl w:val="0"/>
          <w:numId w:val="3"/>
        </w:numP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sous-ensemble d'apprentissage : 70% de l'ensemble initial</w:t>
      </w:r>
    </w:p>
    <w:p w:rsidR="00000000" w:rsidDel="00000000" w:rsidP="00000000" w:rsidRDefault="00000000" w:rsidRPr="00000000" w14:paraId="0000005B">
      <w:pPr>
        <w:keepLines w:val="1"/>
        <w:numPr>
          <w:ilvl w:val="0"/>
          <w:numId w:val="3"/>
        </w:numPr>
        <w:spacing w:after="1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sous-ensemble de test : 30% de l'ensemble initial</w:t>
      </w:r>
    </w:p>
    <w:p w:rsidR="00000000" w:rsidDel="00000000" w:rsidP="00000000" w:rsidRDefault="00000000" w:rsidRPr="00000000" w14:paraId="0000005C">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Lines w:val="1"/>
        <w:spacing w:after="140" w:before="2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l'application de l'arbre de décision a donnée une performance plus ou moins bonne 0.73 , concernant les précisions on remarque une très bonne prédiction pour les personnes qui ne vont se désabonner (0.82) , par contre il y a une baisse de précision pour les personnes qui vont se désabonner 0.49 (à améliorer ) </w:t>
      </w:r>
      <w:r w:rsidDel="00000000" w:rsidR="00000000" w:rsidRPr="00000000">
        <w:rPr>
          <w:rtl w:val="0"/>
        </w:rPr>
      </w:r>
    </w:p>
    <w:p w:rsidR="00000000" w:rsidDel="00000000" w:rsidP="00000000" w:rsidRDefault="00000000" w:rsidRPr="00000000" w14:paraId="0000005F">
      <w:pPr>
        <w:keepNext w:val="0"/>
        <w:keepLines w:val="1"/>
        <w:spacing w:before="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L'arbre est trop long et difficile à interpréter. Pour faire face à ce problème on va essayer de régler les hyperparamètre de notre modèle </w:t>
      </w:r>
    </w:p>
    <w:p w:rsidR="00000000" w:rsidDel="00000000" w:rsidP="00000000" w:rsidRDefault="00000000" w:rsidRPr="00000000" w14:paraId="00000060">
      <w:pPr>
        <w:pStyle w:val="Heading4"/>
        <w:keepNext w:val="0"/>
        <w:keepLines w:val="1"/>
        <w:spacing w:before="220" w:line="240" w:lineRule="auto"/>
        <w:rPr>
          <w:rFonts w:ascii="Times New Roman" w:cs="Times New Roman" w:eastAsia="Times New Roman" w:hAnsi="Times New Roman"/>
          <w:color w:val="000000"/>
          <w:sz w:val="24"/>
          <w:szCs w:val="24"/>
          <w:u w:val="none"/>
        </w:rPr>
      </w:pPr>
      <w:bookmarkStart w:colFirst="0" w:colLast="0" w:name="_wbf77iqzm1gb" w:id="9"/>
      <w:bookmarkEnd w:id="9"/>
      <w:r w:rsidDel="00000000" w:rsidR="00000000" w:rsidRPr="00000000">
        <w:rPr>
          <w:rtl w:val="0"/>
        </w:rPr>
      </w:r>
    </w:p>
    <w:p w:rsidR="00000000" w:rsidDel="00000000" w:rsidP="00000000" w:rsidRDefault="00000000" w:rsidRPr="00000000" w14:paraId="00000061">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2876550"/>
            <wp:effectExtent b="0" l="0" r="0" t="0"/>
            <wp:docPr id="2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5864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012739"/>
            <wp:effectExtent b="0" l="0" r="0" t="0"/>
            <wp:docPr id="3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529263" cy="30127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5502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481638" cy="28550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1954212"/>
            <wp:effectExtent b="0" l="0" r="0" t="0"/>
            <wp:docPr id="1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572125" cy="195421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sz w:val="24"/>
          <w:szCs w:val="24"/>
          <w:rtl w:val="0"/>
        </w:rPr>
        <w:t xml:space="preserve">Après application de SearchGridCV qui nous a aidé à déterminer  les meilleures valeurs des hyperparamètres réglés et après évaluation de  la performance de final_model sur le sous-ensemble de données approprié on a trouvé </w:t>
      </w:r>
      <w:r w:rsidDel="00000000" w:rsidR="00000000" w:rsidRPr="00000000">
        <w:rPr>
          <w:rFonts w:ascii="Times New Roman" w:cs="Times New Roman" w:eastAsia="Times New Roman" w:hAnsi="Times New Roman"/>
          <w:color w:val="008a05"/>
          <w:sz w:val="24"/>
          <w:szCs w:val="24"/>
          <w:highlight w:val="white"/>
          <w:rtl w:val="0"/>
        </w:rPr>
        <w:t xml:space="preserve">0.82</w:t>
      </w:r>
      <w:r w:rsidDel="00000000" w:rsidR="00000000" w:rsidRPr="00000000">
        <w:rPr>
          <w:rFonts w:ascii="Times New Roman" w:cs="Times New Roman" w:eastAsia="Times New Roman" w:hAnsi="Times New Roman"/>
          <w:sz w:val="24"/>
          <w:szCs w:val="24"/>
          <w:highlight w:val="white"/>
          <w:rtl w:val="0"/>
        </w:rPr>
        <w:t xml:space="preserve"> pour les personnes qui ne vont se désabonner et </w:t>
      </w:r>
      <w:r w:rsidDel="00000000" w:rsidR="00000000" w:rsidRPr="00000000">
        <w:rPr>
          <w:rFonts w:ascii="Times New Roman" w:cs="Times New Roman" w:eastAsia="Times New Roman" w:hAnsi="Times New Roman"/>
          <w:color w:val="008a05"/>
          <w:sz w:val="24"/>
          <w:szCs w:val="24"/>
          <w:highlight w:val="white"/>
          <w:rtl w:val="0"/>
        </w:rPr>
        <w:t xml:space="preserve">0.73</w:t>
      </w:r>
      <w:r w:rsidDel="00000000" w:rsidR="00000000" w:rsidRPr="00000000">
        <w:rPr>
          <w:rFonts w:ascii="Times New Roman" w:cs="Times New Roman" w:eastAsia="Times New Roman" w:hAnsi="Times New Roman"/>
          <w:sz w:val="24"/>
          <w:szCs w:val="24"/>
          <w:highlight w:val="white"/>
          <w:rtl w:val="0"/>
        </w:rPr>
        <w:t xml:space="preserve"> pour les personnes qui vont se désabonner avec une performance de </w:t>
      </w:r>
      <w:r w:rsidDel="00000000" w:rsidR="00000000" w:rsidRPr="00000000">
        <w:rPr>
          <w:rFonts w:ascii="Times New Roman" w:cs="Times New Roman" w:eastAsia="Times New Roman" w:hAnsi="Times New Roman"/>
          <w:color w:val="039be5"/>
          <w:sz w:val="24"/>
          <w:szCs w:val="24"/>
          <w:highlight w:val="white"/>
          <w:rtl w:val="0"/>
        </w:rPr>
        <w:t xml:space="preserve">0.80</w:t>
      </w:r>
    </w:p>
    <w:p w:rsidR="00000000" w:rsidDel="00000000" w:rsidP="00000000" w:rsidRDefault="00000000" w:rsidRPr="00000000" w14:paraId="00000066">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test_score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w:t>
            </w:r>
          </w:p>
        </w:tc>
      </w:tr>
    </w:tbl>
    <w:p w:rsidR="00000000" w:rsidDel="00000000" w:rsidP="00000000" w:rsidRDefault="00000000" w:rsidRPr="00000000" w14:paraId="0000006B">
      <w:pPr>
        <w:pStyle w:val="Heading3"/>
        <w:keepLines w:val="1"/>
        <w:spacing w:after="140" w:before="220" w:line="240" w:lineRule="auto"/>
        <w:ind w:left="720" w:firstLine="0"/>
        <w:rPr>
          <w:rFonts w:ascii="Times New Roman" w:cs="Times New Roman" w:eastAsia="Times New Roman" w:hAnsi="Times New Roman"/>
        </w:rPr>
      </w:pPr>
      <w:bookmarkStart w:colFirst="0" w:colLast="0" w:name="_l9okl99wxz8r" w:id="10"/>
      <w:bookmarkEnd w:id="10"/>
      <w:r w:rsidDel="00000000" w:rsidR="00000000" w:rsidRPr="00000000">
        <w:rPr>
          <w:rFonts w:ascii="Times New Roman" w:cs="Times New Roman" w:eastAsia="Times New Roman" w:hAnsi="Times New Roman"/>
          <w:rtl w:val="0"/>
        </w:rPr>
        <w:t xml:space="preserve">3-Random Forest:</w:t>
      </w:r>
    </w:p>
    <w:p w:rsidR="00000000" w:rsidDel="00000000" w:rsidP="00000000" w:rsidRDefault="00000000" w:rsidRPr="00000000" w14:paraId="0000006C">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2260600"/>
            <wp:effectExtent b="0" l="0" r="0" t="0"/>
            <wp:docPr id="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1409700"/>
            <wp:effectExtent b="0" l="0" r="0" t="0"/>
            <wp:docPr id="1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tl w:val="0"/>
        </w:rPr>
      </w:r>
    </w:p>
    <w:p w:rsidR="00000000" w:rsidDel="00000000" w:rsidP="00000000" w:rsidRDefault="00000000" w:rsidRPr="00000000" w14:paraId="0000006F">
      <w:pPr>
        <w:keepLines w:val="1"/>
        <w:spacing w:after="140" w:before="220" w:line="240" w:lineRule="auto"/>
        <w:ind w:left="720" w:firstLine="0"/>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2755900"/>
            <wp:effectExtent b="0" l="0" r="0" t="0"/>
            <wp:docPr id="2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Lines w:val="1"/>
        <w:spacing w:after="140" w:before="2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traitement de l’algorithme Random Forest, il nous donné une performance de 0.78 , concernant les précisions on remarque une très bonne prédiction pour les personnes qui ne vont se désabonner (0.83) , pour les personnes qui vont se désabonner 0.61</w:t>
      </w:r>
    </w:p>
    <w:p w:rsidR="00000000" w:rsidDel="00000000" w:rsidP="00000000" w:rsidRDefault="00000000" w:rsidRPr="00000000" w14:paraId="00000072">
      <w:pPr>
        <w:keepLines w:val="1"/>
        <w:spacing w:lin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test_score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w:t>
            </w:r>
          </w:p>
        </w:tc>
      </w:tr>
    </w:tbl>
    <w:p w:rsidR="00000000" w:rsidDel="00000000" w:rsidP="00000000" w:rsidRDefault="00000000" w:rsidRPr="00000000" w14:paraId="00000077">
      <w:pPr>
        <w:pStyle w:val="Heading3"/>
        <w:keepLines w:val="1"/>
        <w:spacing w:after="140" w:before="220" w:line="240" w:lineRule="auto"/>
        <w:ind w:left="0" w:firstLine="0"/>
        <w:rPr>
          <w:rFonts w:ascii="Times New Roman" w:cs="Times New Roman" w:eastAsia="Times New Roman" w:hAnsi="Times New Roman"/>
        </w:rPr>
      </w:pPr>
      <w:bookmarkStart w:colFirst="0" w:colLast="0" w:name="_wxiikyf3ola5" w:id="11"/>
      <w:bookmarkEnd w:id="11"/>
      <w:r w:rsidDel="00000000" w:rsidR="00000000" w:rsidRPr="00000000">
        <w:rPr>
          <w:rFonts w:ascii="Times New Roman" w:cs="Times New Roman" w:eastAsia="Times New Roman" w:hAnsi="Times New Roman"/>
          <w:highlight w:val="white"/>
          <w:rtl w:val="0"/>
        </w:rPr>
        <w:t xml:space="preserve">4- </w:t>
      </w:r>
      <w:r w:rsidDel="00000000" w:rsidR="00000000" w:rsidRPr="00000000">
        <w:rPr>
          <w:rFonts w:ascii="Times New Roman" w:cs="Times New Roman" w:eastAsia="Times New Roman" w:hAnsi="Times New Roman"/>
          <w:rtl w:val="0"/>
        </w:rPr>
        <w:t xml:space="preserve">Machine à vecteurs  de support SVM:</w:t>
      </w:r>
    </w:p>
    <w:p w:rsidR="00000000" w:rsidDel="00000000" w:rsidP="00000000" w:rsidRDefault="00000000" w:rsidRPr="00000000" w14:paraId="0000007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446" cy="3805238"/>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29446" cy="3805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72100" cy="1866900"/>
            <wp:effectExtent b="0" l="0" r="0" t="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372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Lines w:val="1"/>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l’algorithme Random SVM, il nous donné une performance de 0.80 , concernant les précisions on remarque une très bonne prédiction pour les personnes qui ne vont se désabonner (0.84) , pour les personnes qui vont se désabonner 0.65</w:t>
      </w:r>
    </w:p>
    <w:p w:rsidR="00000000" w:rsidDel="00000000" w:rsidP="00000000" w:rsidRDefault="00000000" w:rsidRPr="00000000" w14:paraId="0000007B">
      <w:pPr>
        <w:keepLines w:val="1"/>
        <w:spacing w:line="24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test_score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74%</w:t>
            </w:r>
          </w:p>
        </w:tc>
      </w:tr>
    </w:tbl>
    <w:p w:rsidR="00000000" w:rsidDel="00000000" w:rsidP="00000000" w:rsidRDefault="00000000" w:rsidRPr="00000000" w14:paraId="00000080">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keepLines w:val="1"/>
        <w:spacing w:line="240" w:lineRule="auto"/>
        <w:rPr>
          <w:rFonts w:ascii="Times New Roman" w:cs="Times New Roman" w:eastAsia="Times New Roman" w:hAnsi="Times New Roman"/>
        </w:rPr>
      </w:pPr>
      <w:bookmarkStart w:colFirst="0" w:colLast="0" w:name="_vi4hhxtbmn6s" w:id="12"/>
      <w:bookmarkEnd w:id="12"/>
      <w:r w:rsidDel="00000000" w:rsidR="00000000" w:rsidRPr="00000000">
        <w:rPr>
          <w:rFonts w:ascii="Times New Roman" w:cs="Times New Roman" w:eastAsia="Times New Roman" w:hAnsi="Times New Roman"/>
          <w:rtl w:val="0"/>
        </w:rPr>
        <w:t xml:space="preserve">5- Naive Bayes:</w:t>
      </w:r>
    </w:p>
    <w:p w:rsidR="00000000" w:rsidDel="00000000" w:rsidP="00000000" w:rsidRDefault="00000000" w:rsidRPr="00000000" w14:paraId="00000082">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commencé par diviser notre dataset en deux parties:</w:t>
      </w:r>
    </w:p>
    <w:p w:rsidR="00000000" w:rsidDel="00000000" w:rsidP="00000000" w:rsidRDefault="00000000" w:rsidRPr="00000000" w14:paraId="00000083">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-Partie entrainement (75%) .</w:t>
      </w:r>
    </w:p>
    <w:p w:rsidR="00000000" w:rsidDel="00000000" w:rsidP="00000000" w:rsidRDefault="00000000" w:rsidRPr="00000000" w14:paraId="0000008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-Partie test (25%) .</w:t>
      </w:r>
    </w:p>
    <w:p w:rsidR="00000000" w:rsidDel="00000000" w:rsidP="00000000" w:rsidRDefault="00000000" w:rsidRPr="00000000" w14:paraId="00000085">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3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Puis on a appliqué notre modèle sur ces deux derniers.</w:t>
      </w:r>
    </w:p>
    <w:p w:rsidR="00000000" w:rsidDel="00000000" w:rsidP="00000000" w:rsidRDefault="00000000" w:rsidRPr="00000000" w14:paraId="00000088">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modèle nous a donné les résultats suivants:</w:t>
      </w:r>
    </w:p>
    <w:p w:rsidR="00000000" w:rsidDel="00000000" w:rsidP="00000000" w:rsidRDefault="00000000" w:rsidRPr="00000000" w14:paraId="0000008B">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3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keepLines w:val="1"/>
        <w:numPr>
          <w:ilvl w:val="0"/>
          <w:numId w:val="1"/>
        </w:numPr>
        <w:spacing w:line="240" w:lineRule="auto"/>
        <w:ind w:left="720" w:hanging="360"/>
        <w:rPr>
          <w:rFonts w:ascii="Times New Roman" w:cs="Times New Roman" w:eastAsia="Times New Roman" w:hAnsi="Times New Roman"/>
          <w:color w:val="039be5"/>
          <w:sz w:val="24"/>
          <w:szCs w:val="24"/>
        </w:rPr>
      </w:pPr>
      <w:bookmarkStart w:colFirst="0" w:colLast="0" w:name="_wmmmxdpt6bpk" w:id="13"/>
      <w:bookmarkEnd w:id="13"/>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8D">
      <w:pPr>
        <w:keepLines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finalité et l’objectif de cet ensemble des processus qu’on a effectué dans ce projet est d’avoir les plus grands pourcentages possible. En appliquant plusieurs algorithmes diffèrent après avoir passé par les étapes de la méthodologie CRISP on a trouvé que le Classifier </w:t>
      </w:r>
      <w:r w:rsidDel="00000000" w:rsidR="00000000" w:rsidRPr="00000000">
        <w:rPr>
          <w:rFonts w:ascii="Times New Roman" w:cs="Times New Roman" w:eastAsia="Times New Roman" w:hAnsi="Times New Roman"/>
          <w:b w:val="1"/>
          <w:color w:val="93c47d"/>
          <w:sz w:val="24"/>
          <w:szCs w:val="24"/>
          <w:rtl w:val="0"/>
        </w:rPr>
        <w:t xml:space="preserve">K  Nearest Neighbors ( KNN) </w:t>
      </w:r>
      <w:r w:rsidDel="00000000" w:rsidR="00000000" w:rsidRPr="00000000">
        <w:rPr>
          <w:rFonts w:ascii="Times New Roman" w:cs="Times New Roman" w:eastAsia="Times New Roman" w:hAnsi="Times New Roman"/>
          <w:sz w:val="24"/>
          <w:szCs w:val="24"/>
          <w:rtl w:val="0"/>
        </w:rPr>
        <w:t xml:space="preserve">nous a donné la plus haute accuracy avec </w:t>
      </w:r>
      <w:r w:rsidDel="00000000" w:rsidR="00000000" w:rsidRPr="00000000">
        <w:rPr>
          <w:rFonts w:ascii="Times New Roman" w:cs="Times New Roman" w:eastAsia="Times New Roman" w:hAnsi="Times New Roman"/>
          <w:b w:val="1"/>
          <w:color w:val="6aa84f"/>
          <w:sz w:val="24"/>
          <w:szCs w:val="24"/>
          <w:rtl w:val="0"/>
        </w:rPr>
        <w:t xml:space="preserve">80% pour le Test set est aussi pour le train set. </w:t>
      </w:r>
      <w:r w:rsidDel="00000000" w:rsidR="00000000" w:rsidRPr="00000000">
        <w:rPr>
          <w:rFonts w:ascii="Times New Roman" w:cs="Times New Roman" w:eastAsia="Times New Roman" w:hAnsi="Times New Roman"/>
          <w:sz w:val="24"/>
          <w:szCs w:val="24"/>
          <w:rtl w:val="0"/>
        </w:rPr>
        <w:t xml:space="preserve">Ce résultat n'est pas définitif et peut encore être amélioré.</w:t>
      </w:r>
    </w:p>
    <w:sectPr>
      <w:headerReference r:id="rId36" w:type="default"/>
      <w:headerReference r:id="rId37" w:type="first"/>
      <w:footerReference r:id="rId38" w:type="default"/>
      <w:footerReference r:id="rId39" w:type="first"/>
      <w:pgSz w:h="15840" w:w="12240" w:orient="portrait"/>
      <w:pgMar w:bottom="85.03937007874129" w:top="566.9291338582677"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Times New Roman"/>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3"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0"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3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5" name="image12.png"/>
          <a:graphic>
            <a:graphicData uri="http://schemas.openxmlformats.org/drawingml/2006/picture">
              <pic:pic>
                <pic:nvPicPr>
                  <pic:cNvPr descr="short line" id="0" name="image1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3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2.png"/><Relationship Id="rId7" Type="http://schemas.openxmlformats.org/officeDocument/2006/relationships/image" Target="media/image24.png"/><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30.png"/><Relationship Id="rId11" Type="http://schemas.openxmlformats.org/officeDocument/2006/relationships/image" Target="media/image32.png"/><Relationship Id="rId33" Type="http://schemas.openxmlformats.org/officeDocument/2006/relationships/image" Target="media/image21.png"/><Relationship Id="rId10" Type="http://schemas.openxmlformats.org/officeDocument/2006/relationships/image" Target="media/image7.png"/><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image" Target="media/image14.png"/><Relationship Id="rId12" Type="http://schemas.openxmlformats.org/officeDocument/2006/relationships/image" Target="media/image15.png"/><Relationship Id="rId34" Type="http://schemas.openxmlformats.org/officeDocument/2006/relationships/image" Target="media/image13.png"/><Relationship Id="rId15" Type="http://schemas.openxmlformats.org/officeDocument/2006/relationships/image" Target="media/image18.png"/><Relationship Id="rId37" Type="http://schemas.openxmlformats.org/officeDocument/2006/relationships/header" Target="header2.xml"/><Relationship Id="rId14" Type="http://schemas.openxmlformats.org/officeDocument/2006/relationships/image" Target="media/image11.png"/><Relationship Id="rId36" Type="http://schemas.openxmlformats.org/officeDocument/2006/relationships/header" Target="header1.xml"/><Relationship Id="rId17" Type="http://schemas.openxmlformats.org/officeDocument/2006/relationships/image" Target="media/image6.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