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7FCAD3">
      <w:pPr>
        <w:pBdr>
          <w:top w:val="none" w:color="000000" w:sz="4" w:space="0"/>
          <w:left w:val="none" w:color="000000" w:sz="4" w:space="0"/>
          <w:bottom w:val="none" w:color="000000" w:sz="4" w:space="0"/>
          <w:right w:val="none" w:color="000000" w:sz="4" w:space="0"/>
        </w:pBdr>
        <w:spacing/>
        <w:ind w:right="0" w:firstLine="0" w:left="0"/>
        <w:rPr>
          <w:szCs w:val="24"/>
        </w:rPr>
      </w:pPr>
      <w:r>
        <w:rPr>
          <w:sz w:val="24"/>
          <w:szCs w:val="24"/>
        </w:rPr>
      </w:r>
      <w:r>
        <w:rPr>
          <w:rFonts w:ascii="Times New Roman" w:hAnsi="Times New Roman" w:eastAsia="Times New Roman" w:cs="Times New Roman"/>
          <w:b/>
          <w:color w:val="000000"/>
          <w:sz w:val="24"/>
          <w:szCs w:val="24"/>
        </w:rPr>
        <w:t xml:space="preserve">Research Proposal</w:t>
      </w:r>
      <w:r>
        <w:rPr>
          <w:sz w:val="24"/>
          <w:szCs w:val="24"/>
        </w:rPr>
      </w:r>
      <w:r>
        <w:rPr>
          <w:rFonts w:ascii="Times New Roman" w:hAnsi="Times New Roman" w:eastAsia="Times New Roman" w:cs="Times New Roman"/>
          <w:sz w:val="24"/>
          <w:szCs w:val="24"/>
        </w:rPr>
      </w:r>
    </w:p>
    <w:p w14:paraId="61A6E9E8">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Title</w:t>
      </w:r>
      <w:r>
        <w:rPr>
          <w:sz w:val="24"/>
          <w:szCs w:val="24"/>
        </w:rPr>
      </w:r>
    </w:p>
    <w:p w14:paraId="1FCC895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Multi-View Deep Learning for Pattern Electroretinogram Analysis Using Temporal and Time–Frequency Representations</w:t>
      </w:r>
      <w:r>
        <w:rPr>
          <w:sz w:val="24"/>
          <w:szCs w:val="24"/>
        </w:rPr>
      </w:r>
    </w:p>
    <w:p w14:paraId="387D768C">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Abstract</w:t>
      </w:r>
      <w:r>
        <w:rPr>
          <w:sz w:val="24"/>
          <w:szCs w:val="24"/>
        </w:rPr>
      </w:r>
    </w:p>
    <w:p w14:paraId="1FADAC7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Pattern Electroretinography (PERG) is a non-invasive electrophysiological examination used to assess retinal ganglion cell function and support the diagnosis of retinal and optic nerve diseases. Although recent advances in deep learning have shown promisin</w:t>
      </w:r>
      <w:r>
        <w:rPr>
          <w:rFonts w:ascii="Times New Roman" w:hAnsi="Times New Roman" w:eastAsia="Times New Roman" w:cs="Times New Roman"/>
          <w:color w:val="000000"/>
          <w:sz w:val="24"/>
          <w:szCs w:val="24"/>
        </w:rPr>
        <w:t xml:space="preserve">g results for automated PERG analysis, most existing methods rely on a single representation of the signal, typically the raw waveform or handcrafted features. Such approaches may fail to capture complementary information present in the frequency domain.</w:t>
      </w:r>
      <w:r>
        <w:rPr>
          <w:sz w:val="24"/>
          <w:szCs w:val="24"/>
        </w:rPr>
      </w:r>
    </w:p>
    <w:p w14:paraId="2002190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This research proposes a </w:t>
      </w:r>
      <w:r>
        <w:rPr>
          <w:rFonts w:ascii="Times New Roman" w:hAnsi="Times New Roman" w:eastAsia="Times New Roman" w:cs="Times New Roman"/>
          <w:b/>
          <w:color w:val="000000"/>
          <w:sz w:val="24"/>
          <w:szCs w:val="24"/>
        </w:rPr>
        <w:t xml:space="preserve">multi-view deep learning framework</w:t>
      </w:r>
      <w:r>
        <w:rPr>
          <w:rFonts w:ascii="Times New Roman" w:hAnsi="Times New Roman" w:eastAsia="Times New Roman" w:cs="Times New Roman"/>
          <w:color w:val="000000"/>
          <w:sz w:val="24"/>
          <w:szCs w:val="24"/>
        </w:rPr>
        <w:t xml:space="preserve"> that jointly learns from the raw PERG waveform and its time–frequency representation generated using the Continuous Wavelet Transform (CWT). The two complementary views will be processed by dedicated neural network branches and fused into a shared represe</w:t>
      </w:r>
      <w:r>
        <w:rPr>
          <w:rFonts w:ascii="Times New Roman" w:hAnsi="Times New Roman" w:eastAsia="Times New Roman" w:cs="Times New Roman"/>
          <w:color w:val="000000"/>
          <w:sz w:val="24"/>
          <w:szCs w:val="24"/>
        </w:rPr>
        <w:t xml:space="preserve">ntation for disease classification. The proposed framework will be evaluated on the publicly available PERG-IOBA dataset and compared with conventional machine learning and single-view deep learning approaches.</w:t>
      </w:r>
      <w:r>
        <w:rPr>
          <w:sz w:val="24"/>
          <w:szCs w:val="24"/>
        </w:rPr>
      </w:r>
    </w:p>
    <w:p w14:paraId="538291D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expected outcome is a more robust and clinically useful PERG analysis framework that exploits complementary temporal and spectral information while remaining computationally efficient.</w:t>
      </w:r>
      <w:r>
        <w:rPr>
          <w:sz w:val="24"/>
          <w:szCs w:val="24"/>
        </w:rPr>
      </w:r>
    </w:p>
    <w:p w14:paraId="254FC8AD">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 Introduction</w:t>
      </w:r>
      <w:r>
        <w:rPr>
          <w:sz w:val="24"/>
          <w:szCs w:val="24"/>
        </w:rPr>
      </w:r>
    </w:p>
    <w:p w14:paraId="5EAD1F5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Pattern Electroretinography (PERG) is an objective electrophysiological technique used to evaluate retinal ganglion cell function. It has become an important diagnostic tool for glaucoma, optic neuropathies, and several retinal disorders because functional</w:t>
      </w:r>
      <w:r>
        <w:rPr>
          <w:rFonts w:ascii="Times New Roman" w:hAnsi="Times New Roman" w:eastAsia="Times New Roman" w:cs="Times New Roman"/>
          <w:color w:val="000000"/>
          <w:sz w:val="24"/>
          <w:szCs w:val="24"/>
        </w:rPr>
        <w:t xml:space="preserve"> abnormalities often appear before structural damage can be detected.</w:t>
      </w:r>
      <w:r>
        <w:rPr>
          <w:sz w:val="24"/>
          <w:szCs w:val="24"/>
        </w:rPr>
      </w:r>
    </w:p>
    <w:p w14:paraId="152B43DD">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Automated analysis of PERG signals has recently attracted increasing interest due to the availability of public datasets such as PERG-IOBA. Most existing studies employ either handcrafted signal features or deep learning models operating directly on raw wa</w:t>
      </w:r>
      <w:r>
        <w:rPr>
          <w:rFonts w:ascii="Times New Roman" w:hAnsi="Times New Roman" w:eastAsia="Times New Roman" w:cs="Times New Roman"/>
          <w:color w:val="000000"/>
          <w:sz w:val="24"/>
          <w:szCs w:val="24"/>
        </w:rPr>
        <w:t xml:space="preserve">veforms. Although these methods have demonstrated encouraging results, they utilize only a single representation of the signal.</w:t>
      </w:r>
      <w:r>
        <w:rPr>
          <w:sz w:val="24"/>
          <w:szCs w:val="24"/>
        </w:rPr>
      </w:r>
    </w:p>
    <w:p w14:paraId="651CD75D">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Biomedical signals such as PERG are inherently non-stationary. Important diagnostic information is encoded not only in waveform morphology but also in the evolution of frequency components over time. Time–frequency analysis techniques, particularly the Con</w:t>
      </w:r>
      <w:r>
        <w:rPr>
          <w:rFonts w:ascii="Times New Roman" w:hAnsi="Times New Roman" w:eastAsia="Times New Roman" w:cs="Times New Roman"/>
          <w:color w:val="000000"/>
          <w:sz w:val="24"/>
          <w:szCs w:val="24"/>
        </w:rPr>
        <w:t xml:space="preserve">tinuous Wavelet Transform (CWT), have demonstrated superior performance for ECG and EEG analysis because they preserve both temporal and spectral characteristics.</w:t>
      </w:r>
      <w:r>
        <w:rPr>
          <w:sz w:val="24"/>
          <w:szCs w:val="24"/>
        </w:rPr>
      </w:r>
    </w:p>
    <w:p w14:paraId="7A11911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This research proposes a multi-view deep learning framework that combines temporal and time–frequency representations of PERG signals to improve automated disease classification.</w:t>
      </w:r>
      <w:r>
        <w:rPr>
          <w:sz w:val="24"/>
          <w:szCs w:val="24"/>
        </w:rPr>
      </w:r>
    </w:p>
    <w:p w14:paraId="19F7D40D">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Problem Statement</w:t>
      </w:r>
      <w:r>
        <w:rPr>
          <w:sz w:val="24"/>
          <w:szCs w:val="24"/>
        </w:rPr>
      </w:r>
    </w:p>
    <w:p w14:paraId="6FF79D1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Current PERG deep learning methods rely primarily on either:</w:t>
      </w:r>
      <w:r>
        <w:rPr>
          <w:sz w:val="24"/>
          <w:szCs w:val="24"/>
        </w:rPr>
      </w:r>
    </w:p>
    <w:p w14:paraId="66F0BE21">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Raw waveform analysis</w:t>
      </w:r>
      <w:r>
        <w:rPr>
          <w:sz w:val="24"/>
          <w:szCs w:val="24"/>
        </w:rPr>
      </w:r>
    </w:p>
    <w:p w14:paraId="2EDE7D4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or</w:t>
      </w:r>
      <w:r>
        <w:rPr>
          <w:sz w:val="24"/>
          <w:szCs w:val="24"/>
        </w:rPr>
      </w:r>
    </w:p>
    <w:p w14:paraId="06A9229D">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Handcrafted signal features</w:t>
      </w:r>
      <w:r>
        <w:rPr>
          <w:sz w:val="24"/>
          <w:szCs w:val="24"/>
        </w:rPr>
      </w:r>
    </w:p>
    <w:p w14:paraId="624D0A9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Neither approach fully exploits complementary temporal and frequency information.</w:t>
      </w:r>
      <w:r>
        <w:rPr>
          <w:sz w:val="24"/>
          <w:szCs w:val="24"/>
        </w:rPr>
      </w:r>
    </w:p>
    <w:p w14:paraId="4951E75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Consequently,</w:t>
      </w:r>
      <w:r>
        <w:rPr>
          <w:sz w:val="24"/>
          <w:szCs w:val="24"/>
        </w:rPr>
      </w:r>
    </w:p>
    <w:p w14:paraId="27E2A419">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subtle disease-related patterns may remain undiscovered,</w:t>
      </w:r>
      <w:r>
        <w:rPr>
          <w:sz w:val="24"/>
          <w:szCs w:val="24"/>
        </w:rPr>
      </w:r>
    </w:p>
    <w:p w14:paraId="45DA8D56">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model robustness is limited,</w:t>
      </w:r>
      <w:r>
        <w:rPr>
          <w:sz w:val="24"/>
          <w:szCs w:val="24"/>
        </w:rPr>
      </w:r>
    </w:p>
    <w:p w14:paraId="4BA27453">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and diagnostic accuracy may be reduced.</w:t>
      </w:r>
      <w:r>
        <w:rPr>
          <w:sz w:val="24"/>
          <w:szCs w:val="24"/>
        </w:rPr>
      </w:r>
    </w:p>
    <w:p w14:paraId="1E446F2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A unified multi-view framework capable of learning from both representations has not yet been thoroughly investigated.</w:t>
      </w:r>
      <w:r>
        <w:rPr>
          <w:sz w:val="24"/>
          <w:szCs w:val="24"/>
        </w:rPr>
      </w:r>
    </w:p>
    <w:p w14:paraId="01B3E0A8">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3. Research Gap</w:t>
      </w:r>
      <w:r>
        <w:rPr>
          <w:sz w:val="24"/>
          <w:szCs w:val="24"/>
        </w:rPr>
      </w:r>
    </w:p>
    <w:p w14:paraId="5139609D">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After reviewing the literature, the following gaps were identified:</w:t>
      </w:r>
      <w:r>
        <w:rPr>
          <w:sz w:val="24"/>
          <w:szCs w:val="24"/>
        </w:rPr>
      </w:r>
    </w:p>
    <w:p w14:paraId="0E026CBD">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Existing PERG deep learning studies generally use only one signal representation.</w:t>
      </w:r>
      <w:r>
        <w:rPr>
          <w:sz w:val="24"/>
          <w:szCs w:val="24"/>
        </w:rPr>
      </w:r>
    </w:p>
    <w:p w14:paraId="03EA65B9">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Few studies investigate time–frequency representations generated using Continuous Wavelet Transform.</w:t>
      </w:r>
      <w:r>
        <w:rPr>
          <w:sz w:val="24"/>
          <w:szCs w:val="24"/>
        </w:rPr>
      </w:r>
    </w:p>
    <w:p w14:paraId="5C8AF5A2">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Multi-view learning has rarely been explored for retinal electrophysiology.</w:t>
      </w:r>
      <w:r>
        <w:rPr>
          <w:sz w:val="24"/>
          <w:szCs w:val="24"/>
        </w:rPr>
      </w:r>
    </w:p>
    <w:p w14:paraId="66C8F273">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Most studies rely on handcrafted features or single-branch neural networks.</w:t>
      </w:r>
      <w:r>
        <w:rPr>
          <w:sz w:val="24"/>
          <w:szCs w:val="24"/>
        </w:rPr>
      </w:r>
    </w:p>
    <w:p w14:paraId="06544178">
      <w:pPr>
        <w:pStyle w:val="713"/>
        <w:numPr>
          <w:ilvl w:val="0"/>
          <w:numId w:val="1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There is limited comparison between temporal and time–frequency learning strategies.</w:t>
      </w:r>
      <w:r>
        <w:rPr>
          <w:sz w:val="24"/>
          <w:szCs w:val="24"/>
        </w:rPr>
      </w:r>
    </w:p>
    <w:p w14:paraId="253A9FED">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4. Aim</w:t>
      </w:r>
      <w:r>
        <w:rPr>
          <w:sz w:val="24"/>
          <w:szCs w:val="24"/>
        </w:rPr>
      </w:r>
    </w:p>
    <w:p w14:paraId="47007E6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To develop and evaluate a multi-view deep learning framework that jointly learns temporal and time–frequency representations of PERG signals for automated disease classification.</w:t>
      </w:r>
      <w:r>
        <w:rPr>
          <w:sz w:val="24"/>
          <w:szCs w:val="24"/>
        </w:rPr>
      </w:r>
    </w:p>
    <w:p w14:paraId="77514D2A">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5. Objectives</w:t>
      </w:r>
      <w:r>
        <w:rPr>
          <w:sz w:val="24"/>
          <w:szCs w:val="24"/>
        </w:rPr>
      </w:r>
    </w:p>
    <w:p w14:paraId="573206CE">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objectives of this study are:</w:t>
      </w:r>
      <w:r>
        <w:rPr>
          <w:sz w:val="24"/>
          <w:szCs w:val="24"/>
        </w:rPr>
      </w:r>
    </w:p>
    <w:p w14:paraId="2FD89B1F">
      <w:pPr>
        <w:pStyle w:val="713"/>
        <w:numPr>
          <w:ilvl w:val="0"/>
          <w:numId w:val="1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Preprocess PERG signals from the PERG-IOBA dataset.</w:t>
      </w:r>
      <w:r>
        <w:rPr>
          <w:sz w:val="24"/>
          <w:szCs w:val="24"/>
        </w:rPr>
      </w:r>
    </w:p>
    <w:p w14:paraId="072CFBE8">
      <w:pPr>
        <w:pStyle w:val="713"/>
        <w:numPr>
          <w:ilvl w:val="0"/>
          <w:numId w:val="1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Generate Continuous Wavelet Transform (CWT) representations of each signal.</w:t>
      </w:r>
      <w:r>
        <w:rPr>
          <w:sz w:val="24"/>
          <w:szCs w:val="24"/>
        </w:rPr>
      </w:r>
    </w:p>
    <w:p w14:paraId="0F6FD4A9">
      <w:pPr>
        <w:pStyle w:val="713"/>
        <w:numPr>
          <w:ilvl w:val="0"/>
          <w:numId w:val="1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Develop a dual-branch deep learning model using:</w:t>
      </w:r>
      <w:r>
        <w:rPr>
          <w:sz w:val="24"/>
          <w:szCs w:val="24"/>
        </w:rPr>
      </w:r>
    </w:p>
    <w:p w14:paraId="7E3152EC">
      <w:pPr>
        <w:pStyle w:val="713"/>
        <w:numPr>
          <w:ilvl w:val="1"/>
          <w:numId w:val="1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 1D branch for raw waveforms,</w:t>
      </w:r>
      <w:r>
        <w:rPr>
          <w:sz w:val="24"/>
          <w:szCs w:val="24"/>
        </w:rPr>
      </w:r>
    </w:p>
    <w:p w14:paraId="26EAC9CE">
      <w:pPr>
        <w:pStyle w:val="713"/>
        <w:numPr>
          <w:ilvl w:val="1"/>
          <w:numId w:val="1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 2D branch for wavelet scalograms.</w:t>
      </w:r>
      <w:r>
        <w:rPr>
          <w:sz w:val="24"/>
          <w:szCs w:val="24"/>
        </w:rPr>
      </w:r>
    </w:p>
    <w:p w14:paraId="767ACDDE">
      <w:pPr>
        <w:pStyle w:val="713"/>
        <w:numPr>
          <w:ilvl w:val="0"/>
          <w:numId w:val="1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Fuse features extracted from both branches.</w:t>
      </w:r>
      <w:r>
        <w:rPr>
          <w:sz w:val="24"/>
          <w:szCs w:val="24"/>
        </w:rPr>
      </w:r>
    </w:p>
    <w:p w14:paraId="30AD5FC0">
      <w:pPr>
        <w:pStyle w:val="713"/>
        <w:numPr>
          <w:ilvl w:val="0"/>
          <w:numId w:val="1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Compare the proposed framework with:</w:t>
      </w:r>
      <w:r>
        <w:rPr>
          <w:sz w:val="24"/>
          <w:szCs w:val="24"/>
        </w:rPr>
      </w:r>
    </w:p>
    <w:p w14:paraId="796ED17F">
      <w:pPr>
        <w:pStyle w:val="713"/>
        <w:numPr>
          <w:ilvl w:val="1"/>
          <w:numId w:val="13"/>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Support Vector Machine,</w:t>
      </w:r>
      <w:r>
        <w:rPr>
          <w:sz w:val="24"/>
          <w:szCs w:val="24"/>
        </w:rPr>
      </w:r>
    </w:p>
    <w:p w14:paraId="01B9538F">
      <w:pPr>
        <w:pStyle w:val="713"/>
        <w:numPr>
          <w:ilvl w:val="1"/>
          <w:numId w:val="13"/>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Random Forest,</w:t>
      </w:r>
      <w:r>
        <w:rPr>
          <w:sz w:val="24"/>
          <w:szCs w:val="24"/>
        </w:rPr>
      </w:r>
    </w:p>
    <w:p w14:paraId="32F89F18">
      <w:pPr>
        <w:pStyle w:val="713"/>
        <w:numPr>
          <w:ilvl w:val="1"/>
          <w:numId w:val="13"/>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XGBoost,</w:t>
      </w:r>
      <w:r>
        <w:rPr>
          <w:sz w:val="24"/>
          <w:szCs w:val="24"/>
        </w:rPr>
      </w:r>
    </w:p>
    <w:p w14:paraId="21CE3225">
      <w:pPr>
        <w:pStyle w:val="713"/>
        <w:numPr>
          <w:ilvl w:val="1"/>
          <w:numId w:val="13"/>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1D CNN,</w:t>
      </w:r>
      <w:r>
        <w:rPr>
          <w:sz w:val="24"/>
          <w:szCs w:val="24"/>
        </w:rPr>
      </w:r>
    </w:p>
    <w:p w14:paraId="299D8675">
      <w:pPr>
        <w:pStyle w:val="713"/>
        <w:numPr>
          <w:ilvl w:val="1"/>
          <w:numId w:val="13"/>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Wavelet-only CNN.</w:t>
      </w:r>
      <w:r>
        <w:rPr>
          <w:sz w:val="24"/>
          <w:szCs w:val="24"/>
        </w:rPr>
      </w:r>
    </w:p>
    <w:p w14:paraId="4E81918D">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6. Proposed Methodology</w:t>
      </w:r>
      <w:r>
        <w:rPr>
          <w:sz w:val="24"/>
          <w:szCs w:val="24"/>
        </w:rPr>
      </w:r>
    </w:p>
    <w:p w14:paraId="63D2CC09">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Dataset</w:t>
      </w:r>
      <w:r>
        <w:rPr>
          <w:sz w:val="24"/>
          <w:szCs w:val="24"/>
        </w:rPr>
      </w:r>
    </w:p>
    <w:p w14:paraId="173C1E7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PERG-IOBA dataset will be used. It contains over 1,300 PERG recordings from more than 300 patients with healthy and pathological conditions, together with demographic and clinical information including age, diagnosis, and visual acuity.</w:t>
      </w:r>
      <w:r>
        <w:rPr>
          <w:sz w:val="24"/>
          <w:szCs w:val="24"/>
        </w:rPr>
      </w:r>
    </w:p>
    <w:p w14:paraId="7DE79D12">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Preprocessing</w:t>
      </w:r>
      <w:r>
        <w:rPr>
          <w:sz w:val="24"/>
          <w:szCs w:val="24"/>
        </w:rPr>
      </w:r>
    </w:p>
    <w:p w14:paraId="023428D1">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preprocessing stage includes:</w:t>
      </w:r>
      <w:r>
        <w:rPr>
          <w:sz w:val="24"/>
          <w:szCs w:val="24"/>
        </w:rPr>
      </w:r>
    </w:p>
    <w:p w14:paraId="5F082E41">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normalization,</w:t>
      </w:r>
      <w:r>
        <w:rPr>
          <w:sz w:val="24"/>
          <w:szCs w:val="24"/>
        </w:rPr>
      </w:r>
    </w:p>
    <w:p w14:paraId="7385C8FB">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baseline correction,</w:t>
      </w:r>
      <w:r>
        <w:rPr>
          <w:sz w:val="24"/>
          <w:szCs w:val="24"/>
        </w:rPr>
      </w:r>
    </w:p>
    <w:p w14:paraId="5A669BF1">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noise removal,</w:t>
      </w:r>
      <w:r>
        <w:rPr>
          <w:sz w:val="24"/>
          <w:szCs w:val="24"/>
        </w:rPr>
      </w:r>
    </w:p>
    <w:p w14:paraId="378FCC3C">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signal alignment,</w:t>
      </w:r>
      <w:r>
        <w:rPr>
          <w:sz w:val="24"/>
          <w:szCs w:val="24"/>
        </w:rPr>
      </w:r>
    </w:p>
    <w:p w14:paraId="7744CD35">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train-validation-test splitting.</w:t>
      </w:r>
      <w:r>
        <w:rPr>
          <w:sz w:val="24"/>
          <w:szCs w:val="24"/>
        </w:rPr>
      </w:r>
    </w:p>
    <w:p w14:paraId="6F66C35F">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Time–Frequency Representation</w:t>
      </w:r>
      <w:r>
        <w:rPr>
          <w:sz w:val="24"/>
          <w:szCs w:val="24"/>
        </w:rPr>
      </w:r>
    </w:p>
    <w:p w14:paraId="011A4C3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Each PERG waveform will be transformed into a two-dimensional scalogram using the Continuous Wavelet Transform.</w:t>
      </w:r>
      <w:r>
        <w:rPr>
          <w:sz w:val="24"/>
          <w:szCs w:val="24"/>
        </w:rPr>
      </w:r>
    </w:p>
    <w:p w14:paraId="5CE7496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Unlike the Fourier Transform, CWT preserves both temporal and frequency information, making it particularly suitable for non-stationary biomedical signals.</w:t>
      </w:r>
      <w:r>
        <w:rPr>
          <w:sz w:val="24"/>
          <w:szCs w:val="24"/>
        </w:rPr>
      </w:r>
    </w:p>
    <w:p w14:paraId="6FF0DA64">
      <w:pPr>
        <w:pStyle w:val="694"/>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Proposed Architecture</w:t>
      </w:r>
      <w:r>
        <w:rPr>
          <w:sz w:val="24"/>
          <w:szCs w:val="24"/>
        </w:rPr>
      </w:r>
    </w:p>
    <w:p w14:paraId="090A7D74">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PERG Signal</w:t>
      </w:r>
      <w:r>
        <w:rPr>
          <w:sz w:val="24"/>
          <w:szCs w:val="24"/>
        </w:rPr>
      </w:r>
    </w:p>
    <w:p w14:paraId="6CD48E14">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03F918C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16CD9AF3">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w:t>
      </w:r>
      <w:r>
        <w:rPr>
          <w:sz w:val="24"/>
          <w:szCs w:val="24"/>
        </w:rPr>
      </w:r>
    </w:p>
    <w:p w14:paraId="17E8B905">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Raw Waveform                 CWT Scalogram</w:t>
      </w:r>
      <w:r>
        <w:rPr>
          <w:sz w:val="24"/>
          <w:szCs w:val="24"/>
        </w:rPr>
      </w:r>
    </w:p>
    <w:p w14:paraId="1F9AAE3D">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w:t>
      </w:r>
      <w:r>
        <w:rPr>
          <w:sz w:val="24"/>
          <w:szCs w:val="24"/>
        </w:rPr>
      </w:r>
    </w:p>
    <w:p w14:paraId="557DFBB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1D CNN                      2D CNN</w:t>
      </w:r>
      <w:r>
        <w:rPr>
          <w:sz w:val="24"/>
          <w:szCs w:val="24"/>
        </w:rPr>
      </w:r>
    </w:p>
    <w:p w14:paraId="51501237">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w:t>
      </w:r>
      <w:r>
        <w:rPr>
          <w:sz w:val="24"/>
          <w:szCs w:val="24"/>
        </w:rPr>
      </w:r>
    </w:p>
    <w:p w14:paraId="2FC68057">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Feature Fusion ───┘</w:t>
      </w:r>
      <w:r>
        <w:rPr>
          <w:sz w:val="24"/>
          <w:szCs w:val="24"/>
        </w:rPr>
      </w:r>
    </w:p>
    <w:p w14:paraId="6F77BC23">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1C235CB9">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Fully Connected</w:t>
      </w:r>
      <w:r>
        <w:rPr>
          <w:sz w:val="24"/>
          <w:szCs w:val="24"/>
        </w:rPr>
      </w:r>
    </w:p>
    <w:p w14:paraId="15856ECD">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519F44B0">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Disease Classification</w:t>
      </w:r>
      <w:r>
        <w:rPr>
          <w:sz w:val="24"/>
          <w:szCs w:val="24"/>
        </w:rPr>
      </w:r>
    </w:p>
    <w:p w14:paraId="5F5E7C36">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sz w:val="24"/>
          <w:szCs w:val="24"/>
        </w:rPr>
      </w:r>
      <w:r>
        <w:rPr>
          <w:sz w:val="24"/>
          <w:szCs w:val="24"/>
        </w:rPr>
      </w:r>
    </w:p>
    <w:p w14:paraId="23670A5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model learns complementary information from both representations before combining them into a shared feature space.</w:t>
      </w:r>
      <w:r>
        <w:rPr>
          <w:sz w:val="24"/>
          <w:szCs w:val="24"/>
        </w:rPr>
      </w:r>
    </w:p>
    <w:p w14:paraId="2E1CF6A4">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7. Experimental Design</w:t>
      </w:r>
      <w:r>
        <w:rPr>
          <w:sz w:val="24"/>
          <w:szCs w:val="24"/>
        </w:rPr>
      </w:r>
    </w:p>
    <w:p w14:paraId="57A63DB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proposed framework will be compared against several baseline models.</w:t>
      </w:r>
      <w:r>
        <w:rPr>
          <w:sz w:val="24"/>
          <w:szCs w:val="24"/>
        </w:rPr>
      </w:r>
    </w:p>
    <w:p w14:paraId="668A373E">
      <w:pPr>
        <w:pStyle w:val="69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Traditional Machine Learning</w:t>
      </w:r>
      <w:r>
        <w:rPr>
          <w:sz w:val="24"/>
          <w:szCs w:val="24"/>
        </w:rPr>
      </w:r>
    </w:p>
    <w:p w14:paraId="573052CC">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Support Vector Machine</w:t>
      </w:r>
      <w:r>
        <w:rPr>
          <w:sz w:val="24"/>
          <w:szCs w:val="24"/>
        </w:rPr>
      </w:r>
    </w:p>
    <w:p w14:paraId="46EA31EE">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Random Forest</w:t>
      </w:r>
      <w:r>
        <w:rPr>
          <w:sz w:val="24"/>
          <w:szCs w:val="24"/>
        </w:rPr>
      </w:r>
    </w:p>
    <w:p w14:paraId="38E59652">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XGBoost</w:t>
      </w:r>
      <w:r>
        <w:rPr>
          <w:sz w:val="24"/>
          <w:szCs w:val="24"/>
        </w:rPr>
      </w:r>
    </w:p>
    <w:p w14:paraId="4CD57E65">
      <w:pPr>
        <w:pStyle w:val="695"/>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Deep Learning</w:t>
      </w:r>
      <w:r>
        <w:rPr>
          <w:sz w:val="24"/>
          <w:szCs w:val="24"/>
        </w:rPr>
      </w:r>
    </w:p>
    <w:p w14:paraId="3097E189">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Raw waveform CNN</w:t>
      </w:r>
      <w:r>
        <w:rPr>
          <w:sz w:val="24"/>
          <w:szCs w:val="24"/>
        </w:rPr>
      </w:r>
    </w:p>
    <w:p w14:paraId="1766B0D6">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Wavelet CNN</w:t>
      </w:r>
      <w:r>
        <w:rPr>
          <w:sz w:val="24"/>
          <w:szCs w:val="24"/>
        </w:rPr>
      </w:r>
    </w:p>
    <w:p w14:paraId="6162DE8D">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Proposed Multi-view CNN fused</w:t>
      </w:r>
      <w:r>
        <w:rPr>
          <w:rFonts w:ascii="Times New Roman" w:hAnsi="Times New Roman" w:eastAsia="Times New Roman" w:cs="Times New Roman"/>
          <w:color w:val="000000"/>
          <w:sz w:val="24"/>
          <w:szCs w:val="24"/>
        </w:rPr>
      </w:r>
      <w:r>
        <w:rPr>
          <w:sz w:val="24"/>
          <w:szCs w:val="24"/>
        </w:rPr>
      </w:r>
    </w:p>
    <w:p w14:paraId="05A49BE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Evaluation metrics include:</w:t>
      </w:r>
      <w:r>
        <w:rPr>
          <w:sz w:val="24"/>
          <w:szCs w:val="24"/>
        </w:rPr>
      </w:r>
    </w:p>
    <w:p w14:paraId="08BA34D8">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Accuracy</w:t>
      </w:r>
      <w:r>
        <w:rPr>
          <w:sz w:val="24"/>
          <w:szCs w:val="24"/>
        </w:rPr>
      </w:r>
    </w:p>
    <w:p w14:paraId="7EC346E7">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Precision</w:t>
      </w:r>
      <w:r>
        <w:rPr>
          <w:sz w:val="24"/>
          <w:szCs w:val="24"/>
        </w:rPr>
      </w:r>
    </w:p>
    <w:p w14:paraId="5E118250">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Recall</w:t>
      </w:r>
      <w:r>
        <w:rPr>
          <w:sz w:val="24"/>
          <w:szCs w:val="24"/>
        </w:rPr>
      </w:r>
    </w:p>
    <w:p w14:paraId="597B32F3">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F1-score</w:t>
      </w:r>
      <w:r>
        <w:rPr>
          <w:sz w:val="24"/>
          <w:szCs w:val="24"/>
        </w:rPr>
      </w:r>
    </w:p>
    <w:p w14:paraId="523F68AC">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ROC-AUC</w:t>
      </w:r>
      <w:r>
        <w:rPr>
          <w:sz w:val="24"/>
          <w:szCs w:val="24"/>
        </w:rPr>
      </w:r>
    </w:p>
    <w:p w14:paraId="5C58BA1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Five-fold cross-validation will be employed to ensure reliable performance estimation.</w:t>
      </w:r>
      <w:r>
        <w:rPr>
          <w:sz w:val="24"/>
          <w:szCs w:val="24"/>
        </w:rPr>
      </w:r>
    </w:p>
    <w:p w14:paraId="35A0FF77">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8. Expected Contributions</w:t>
      </w:r>
      <w:r>
        <w:rPr>
          <w:sz w:val="24"/>
          <w:szCs w:val="24"/>
        </w:rPr>
      </w:r>
    </w:p>
    <w:p w14:paraId="4FD30F4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proposed research is expected to contribute:</w:t>
      </w:r>
      <w:r>
        <w:rPr>
          <w:sz w:val="24"/>
          <w:szCs w:val="24"/>
        </w:rPr>
      </w:r>
    </w:p>
    <w:p w14:paraId="358C749F">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 novel multi-view deep learning framework for PERG analysis.</w:t>
      </w:r>
      <w:r>
        <w:rPr>
          <w:sz w:val="24"/>
          <w:szCs w:val="24"/>
        </w:rPr>
      </w:r>
    </w:p>
    <w:p w14:paraId="4C6A336C">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Integration of temporal and time–frequency information using Continuous Wavelet Transform.</w:t>
      </w:r>
      <w:r>
        <w:rPr>
          <w:sz w:val="24"/>
          <w:szCs w:val="24"/>
        </w:rPr>
      </w:r>
    </w:p>
    <w:p w14:paraId="293175A1">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Comprehensive comparison between single-view and multi-view learning.</w:t>
      </w:r>
      <w:r>
        <w:rPr>
          <w:sz w:val="24"/>
          <w:szCs w:val="24"/>
        </w:rPr>
      </w:r>
    </w:p>
    <w:p w14:paraId="4F96F355">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Improved disease classification performance.</w:t>
      </w:r>
      <w:r>
        <w:rPr>
          <w:sz w:val="24"/>
          <w:szCs w:val="24"/>
        </w:rPr>
      </w:r>
    </w:p>
    <w:p w14:paraId="5A7F4F79">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 reproducible deep learning pipeline for future PERG research.</w:t>
      </w:r>
      <w:r>
        <w:rPr>
          <w:sz w:val="24"/>
          <w:szCs w:val="24"/>
        </w:rPr>
      </w:r>
    </w:p>
    <w:p w14:paraId="21855168">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9. Expected Results</w:t>
      </w:r>
      <w:r>
        <w:rPr>
          <w:sz w:val="24"/>
          <w:szCs w:val="24"/>
        </w:rPr>
      </w:r>
    </w:p>
    <w:p w14:paraId="3DFC658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The proposed model is expected to:</w:t>
      </w:r>
      <w:r>
        <w:rPr>
          <w:sz w:val="24"/>
          <w:szCs w:val="24"/>
        </w:rPr>
      </w:r>
    </w:p>
    <w:p w14:paraId="3A85A24D">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outperform single-waveform models,</w:t>
      </w:r>
      <w:r>
        <w:rPr>
          <w:sz w:val="24"/>
          <w:szCs w:val="24"/>
        </w:rPr>
      </w:r>
    </w:p>
    <w:p w14:paraId="11DFFA2D">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improve diagnostic accuracy,</w:t>
      </w:r>
      <w:r>
        <w:rPr>
          <w:sz w:val="24"/>
          <w:szCs w:val="24"/>
        </w:rPr>
      </w:r>
    </w:p>
    <w:p w14:paraId="33EE6E31">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learn richer feature representations,</w:t>
      </w:r>
      <w:r>
        <w:rPr>
          <w:sz w:val="24"/>
          <w:szCs w:val="24"/>
        </w:rPr>
      </w:r>
    </w:p>
    <w:p w14:paraId="11A61767">
      <w:pPr>
        <w:pStyle w:val="713"/>
        <w:numPr>
          <w:ilvl w:val="0"/>
          <w:numId w:val="14"/>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demonstrate the usefulness of wavelet-based signal representations in retinal electrophysiology.</w:t>
      </w:r>
      <w:r>
        <w:rPr>
          <w:sz w:val="24"/>
          <w:szCs w:val="24"/>
        </w:rPr>
      </w:r>
    </w:p>
    <w:p w14:paraId="77B306AB">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10. Conclusion</w:t>
      </w:r>
      <w:r>
        <w:rPr>
          <w:sz w:val="24"/>
          <w:szCs w:val="24"/>
        </w:rPr>
      </w:r>
    </w:p>
    <w:p w14:paraId="4C9DC85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This study proposes a practical and focused deep learning framework for automated PERG analysis. By combining the raw waveform with its Continuous Wavelet Transform representation, the proposed model aims to exploit complementary temporal and spectral info</w:t>
      </w:r>
      <w:r>
        <w:rPr>
          <w:rFonts w:ascii="Times New Roman" w:hAnsi="Times New Roman" w:eastAsia="Times New Roman" w:cs="Times New Roman"/>
          <w:color w:val="000000"/>
          <w:sz w:val="24"/>
          <w:szCs w:val="24"/>
        </w:rPr>
        <w:t xml:space="preserve">rmation that is often overlooked by existing approaches. The framework is expected to improve disease classification performance while remaining computationally efficient and clinically interpretable. If successful, this work may provide a foundation for f</w:t>
      </w:r>
      <w:r>
        <w:rPr>
          <w:rFonts w:ascii="Times New Roman" w:hAnsi="Times New Roman" w:eastAsia="Times New Roman" w:cs="Times New Roman"/>
          <w:color w:val="000000"/>
          <w:sz w:val="24"/>
          <w:szCs w:val="24"/>
        </w:rPr>
        <w:t xml:space="preserve">uture studies involving self-supervised learning, multimodal ophthalmic data, and more advanced representation learning techniques.</w:t>
      </w:r>
      <w:r>
        <w:rPr>
          <w:sz w:val="24"/>
          <w:szCs w:val="24"/>
        </w:rPr>
      </w:r>
    </w:p>
    <w:p w14:paraId="7FBF3089">
      <w:pPr>
        <w:pStyle w:val="693"/>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Initial References</w:t>
      </w:r>
      <w:r>
        <w:rPr>
          <w:sz w:val="24"/>
          <w:szCs w:val="24"/>
        </w:rPr>
      </w:r>
    </w:p>
    <w:p w14:paraId="79D71A95">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Pérez-Rico, C., et al. </w:t>
      </w:r>
      <w:r>
        <w:rPr>
          <w:rFonts w:ascii="Times New Roman" w:hAnsi="Times New Roman" w:eastAsia="Times New Roman" w:cs="Times New Roman"/>
          <w:i/>
          <w:color w:val="000000"/>
          <w:sz w:val="24"/>
          <w:szCs w:val="24"/>
        </w:rPr>
        <w:t xml:space="preserve">PERG-IOBA Dataset</w:t>
      </w:r>
      <w:r>
        <w:rPr>
          <w:rFonts w:ascii="Times New Roman" w:hAnsi="Times New Roman" w:eastAsia="Times New Roman" w:cs="Times New Roman"/>
          <w:color w:val="000000"/>
          <w:sz w:val="24"/>
          <w:szCs w:val="24"/>
        </w:rPr>
        <w:t xml:space="preserve">. PhysioNet.</w:t>
      </w:r>
      <w:r>
        <w:rPr>
          <w:sz w:val="24"/>
          <w:szCs w:val="24"/>
        </w:rPr>
      </w:r>
    </w:p>
    <w:p w14:paraId="339FF962">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Porter, T., &amp; Wren, P. (2025). </w:t>
      </w:r>
      <w:r>
        <w:rPr>
          <w:rFonts w:ascii="Times New Roman" w:hAnsi="Times New Roman" w:eastAsia="Times New Roman" w:cs="Times New Roman"/>
          <w:i/>
          <w:color w:val="000000"/>
          <w:sz w:val="24"/>
          <w:szCs w:val="24"/>
        </w:rPr>
        <w:t xml:space="preserve">A Deep Learning Model for Predicting Patient Age and Disease Status Using Pattern ERG Data.</w:t>
      </w:r>
      <w:r>
        <w:rPr>
          <w:sz w:val="24"/>
          <w:szCs w:val="24"/>
        </w:rPr>
      </w:r>
    </w:p>
    <w:p w14:paraId="09AC4582">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Nataraj, R. (2026). </w:t>
      </w:r>
      <w:r>
        <w:rPr>
          <w:rFonts w:ascii="Times New Roman" w:hAnsi="Times New Roman" w:eastAsia="Times New Roman" w:cs="Times New Roman"/>
          <w:i/>
          <w:color w:val="000000"/>
          <w:sz w:val="24"/>
          <w:szCs w:val="24"/>
        </w:rPr>
        <w:t xml:space="preserve">Multiclass Classification of Retinal and Optic Nerve Disorders Using Time-Domain Features from Band-Separated PERG Signals.</w:t>
      </w:r>
      <w:r>
        <w:rPr>
          <w:sz w:val="24"/>
          <w:szCs w:val="24"/>
        </w:rPr>
      </w:r>
    </w:p>
    <w:p w14:paraId="76DDED99">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Kumar, A., et al. (2022). </w:t>
      </w:r>
      <w:r>
        <w:rPr>
          <w:rFonts w:ascii="Times New Roman" w:hAnsi="Times New Roman" w:eastAsia="Times New Roman" w:cs="Times New Roman"/>
          <w:i/>
          <w:color w:val="000000"/>
          <w:sz w:val="24"/>
          <w:szCs w:val="24"/>
        </w:rPr>
        <w:t xml:space="preserve">Novel Machine-Learning Based Framework Using Electroretinography Data for the Detection of Early-Stage Glaucoma</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i/>
          <w:color w:val="000000"/>
          <w:sz w:val="24"/>
          <w:szCs w:val="24"/>
        </w:rPr>
        <w:t xml:space="preserve">Frontiers in Neuroscience</w:t>
      </w:r>
      <w:r>
        <w:rPr>
          <w:rFonts w:ascii="Times New Roman" w:hAnsi="Times New Roman" w:eastAsia="Times New Roman" w:cs="Times New Roman"/>
          <w:color w:val="000000"/>
          <w:sz w:val="24"/>
          <w:szCs w:val="24"/>
        </w:rPr>
        <w:t xml:space="preserve">.</w:t>
      </w:r>
      <w:r>
        <w:rPr>
          <w:sz w:val="24"/>
          <w:szCs w:val="24"/>
        </w:rPr>
      </w:r>
    </w:p>
    <w:p w14:paraId="28A346AF">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Chen, T., et al. (2020). </w:t>
      </w:r>
      <w:r>
        <w:rPr>
          <w:rFonts w:ascii="Times New Roman" w:hAnsi="Times New Roman" w:eastAsia="Times New Roman" w:cs="Times New Roman"/>
          <w:i/>
          <w:color w:val="000000"/>
          <w:sz w:val="24"/>
          <w:szCs w:val="24"/>
        </w:rPr>
        <w:t xml:space="preserve">A Simple Framework for Contrastive Learning of Visual Representations (SimCLR)</w:t>
      </w:r>
      <w:r>
        <w:rPr>
          <w:rFonts w:ascii="Times New Roman" w:hAnsi="Times New Roman" w:eastAsia="Times New Roman" w:cs="Times New Roman"/>
          <w:color w:val="000000"/>
          <w:sz w:val="24"/>
          <w:szCs w:val="24"/>
        </w:rPr>
        <w:t xml:space="preserve">.</w:t>
      </w:r>
      <w:r>
        <w:rPr>
          <w:sz w:val="24"/>
          <w:szCs w:val="24"/>
        </w:rPr>
      </w:r>
    </w:p>
    <w:p w14:paraId="6EA27961">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Mallat, S. (1999). </w:t>
      </w:r>
      <w:r>
        <w:rPr>
          <w:rFonts w:ascii="Times New Roman" w:hAnsi="Times New Roman" w:eastAsia="Times New Roman" w:cs="Times New Roman"/>
          <w:i/>
          <w:color w:val="000000"/>
          <w:sz w:val="24"/>
          <w:szCs w:val="24"/>
        </w:rPr>
        <w:t xml:space="preserve">A Wavelet Tour of Signal Processing</w:t>
      </w:r>
      <w:r>
        <w:rPr>
          <w:rFonts w:ascii="Times New Roman" w:hAnsi="Times New Roman" w:eastAsia="Times New Roman" w:cs="Times New Roman"/>
          <w:color w:val="000000"/>
          <w:sz w:val="24"/>
          <w:szCs w:val="24"/>
        </w:rPr>
        <w:t xml:space="preserve">.</w:t>
      </w:r>
      <w:r>
        <w:rPr>
          <w:sz w:val="24"/>
          <w:szCs w:val="24"/>
        </w:rPr>
      </w:r>
    </w:p>
    <w:p w14:paraId="341DC2E4">
      <w:pPr>
        <w:pStyle w:val="713"/>
        <w:numPr>
          <w:ilvl w:val="0"/>
          <w:numId w:val="15"/>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Daubechies, I. (1992). </w:t>
      </w:r>
      <w:r>
        <w:rPr>
          <w:rFonts w:ascii="Times New Roman" w:hAnsi="Times New Roman" w:eastAsia="Times New Roman" w:cs="Times New Roman"/>
          <w:i/>
          <w:color w:val="000000"/>
          <w:sz w:val="24"/>
          <w:szCs w:val="24"/>
        </w:rPr>
        <w:t xml:space="preserve">Ten Lectures on Wavelets</w:t>
      </w:r>
      <w:r>
        <w:rPr>
          <w:rFonts w:ascii="Times New Roman" w:hAnsi="Times New Roman" w:eastAsia="Times New Roman" w:cs="Times New Roman"/>
          <w:color w:val="000000"/>
          <w:sz w:val="24"/>
          <w:szCs w:val="24"/>
        </w:rPr>
        <w:t xml:space="preserve">.</w:t>
      </w:r>
      <w:r>
        <w:rPr>
          <w:sz w:val="24"/>
          <w:szCs w:val="24"/>
        </w:rPr>
      </w:r>
    </w:p>
    <w:p w14:paraId="3A1103F9">
      <w:pPr>
        <w:pBdr/>
        <w:spacing/>
        <w:ind/>
        <w:rPr>
          <w:sz w:val="24"/>
          <w:szCs w:val="24"/>
        </w:rPr>
      </w:pPr>
      <w:r>
        <w:rPr>
          <w:sz w:val="24"/>
          <w:szCs w:val="24"/>
        </w:rPr>
      </w:r>
      <w:r>
        <w:rPr>
          <w:sz w:val="24"/>
          <w:szCs w:val="24"/>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Courier">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89A47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CE43C4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3F8EE6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F723B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16599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B29DFF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2026-07-07T06:09:53Z</dcterms:modified>
  <cp:category/>
</cp:coreProperties>
</file>