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64" w:rsidRDefault="00A13764" w:rsidP="00A13764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Project Schedule</w:t>
      </w:r>
    </w:p>
    <w:p w:rsidR="00A13764" w:rsidRDefault="00A13764" w:rsidP="00A13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3764" w:rsidTr="00A13764">
        <w:tc>
          <w:tcPr>
            <w:tcW w:w="3192" w:type="dxa"/>
          </w:tcPr>
          <w:p w:rsidR="00A13764" w:rsidRPr="00A13764" w:rsidRDefault="00A13764" w:rsidP="00A13764">
            <w:pPr>
              <w:rPr>
                <w:b/>
                <w:bCs/>
              </w:rPr>
            </w:pPr>
            <w:r w:rsidRPr="00A13764">
              <w:rPr>
                <w:b/>
                <w:bCs/>
                <w:sz w:val="32"/>
                <w:szCs w:val="32"/>
              </w:rPr>
              <w:t xml:space="preserve">Activity </w:t>
            </w:r>
          </w:p>
        </w:tc>
        <w:tc>
          <w:tcPr>
            <w:tcW w:w="3192" w:type="dxa"/>
          </w:tcPr>
          <w:p w:rsidR="00A13764" w:rsidRDefault="00A13764" w:rsidP="00A13764">
            <w:r w:rsidRPr="00A13764">
              <w:rPr>
                <w:b/>
                <w:bCs/>
                <w:sz w:val="32"/>
                <w:szCs w:val="32"/>
              </w:rPr>
              <w:t>Predecessor</w:t>
            </w:r>
          </w:p>
        </w:tc>
        <w:tc>
          <w:tcPr>
            <w:tcW w:w="3192" w:type="dxa"/>
          </w:tcPr>
          <w:p w:rsidR="00A13764" w:rsidRDefault="00A13764" w:rsidP="00A13764">
            <w:r w:rsidRPr="00A13764">
              <w:rPr>
                <w:b/>
                <w:bCs/>
                <w:sz w:val="32"/>
                <w:szCs w:val="32"/>
              </w:rPr>
              <w:t>Duration(Days)</w:t>
            </w:r>
          </w:p>
        </w:tc>
      </w:tr>
      <w:tr w:rsidR="00A13764" w:rsidTr="00A13764">
        <w:tc>
          <w:tcPr>
            <w:tcW w:w="3192" w:type="dxa"/>
          </w:tcPr>
          <w:p w:rsidR="00A13764" w:rsidRDefault="00A13764" w:rsidP="00A13764">
            <w:r>
              <w:t>Support</w:t>
            </w:r>
          </w:p>
        </w:tc>
        <w:tc>
          <w:tcPr>
            <w:tcW w:w="3192" w:type="dxa"/>
          </w:tcPr>
          <w:p w:rsidR="00A13764" w:rsidRDefault="00A13764" w:rsidP="00A13764">
            <w:r>
              <w:t>-</w:t>
            </w:r>
          </w:p>
        </w:tc>
        <w:tc>
          <w:tcPr>
            <w:tcW w:w="3192" w:type="dxa"/>
          </w:tcPr>
          <w:p w:rsidR="00A13764" w:rsidRDefault="00A13764" w:rsidP="00A13764">
            <w:r>
              <w:t>4</w:t>
            </w:r>
          </w:p>
        </w:tc>
      </w:tr>
      <w:tr w:rsidR="00A13764" w:rsidTr="00A13764">
        <w:tc>
          <w:tcPr>
            <w:tcW w:w="3192" w:type="dxa"/>
          </w:tcPr>
          <w:p w:rsidR="00A13764" w:rsidRDefault="00A13764" w:rsidP="00A13764">
            <w:r>
              <w:t>Confidence</w:t>
            </w:r>
          </w:p>
        </w:tc>
        <w:tc>
          <w:tcPr>
            <w:tcW w:w="3192" w:type="dxa"/>
          </w:tcPr>
          <w:p w:rsidR="00A13764" w:rsidRDefault="00407020" w:rsidP="00A13764">
            <w:r>
              <w:t>Support</w:t>
            </w:r>
          </w:p>
        </w:tc>
        <w:tc>
          <w:tcPr>
            <w:tcW w:w="3192" w:type="dxa"/>
          </w:tcPr>
          <w:p w:rsidR="00A13764" w:rsidRDefault="00A13764" w:rsidP="00A13764">
            <w:r>
              <w:t>3</w:t>
            </w:r>
          </w:p>
        </w:tc>
      </w:tr>
      <w:tr w:rsidR="00A13764" w:rsidTr="00A13764">
        <w:tc>
          <w:tcPr>
            <w:tcW w:w="3192" w:type="dxa"/>
          </w:tcPr>
          <w:p w:rsidR="00A13764" w:rsidRDefault="00A13764" w:rsidP="00A13764">
            <w:r>
              <w:t>Lift</w:t>
            </w:r>
          </w:p>
        </w:tc>
        <w:tc>
          <w:tcPr>
            <w:tcW w:w="3192" w:type="dxa"/>
          </w:tcPr>
          <w:p w:rsidR="00A13764" w:rsidRDefault="00A13764" w:rsidP="00A13764">
            <w:r>
              <w:t>Support</w:t>
            </w:r>
          </w:p>
        </w:tc>
        <w:tc>
          <w:tcPr>
            <w:tcW w:w="3192" w:type="dxa"/>
          </w:tcPr>
          <w:p w:rsidR="00A13764" w:rsidRDefault="002D435F" w:rsidP="00A13764">
            <w:r>
              <w:t>2</w:t>
            </w:r>
          </w:p>
        </w:tc>
      </w:tr>
      <w:tr w:rsidR="00A13764" w:rsidTr="00A13764">
        <w:tc>
          <w:tcPr>
            <w:tcW w:w="3192" w:type="dxa"/>
          </w:tcPr>
          <w:p w:rsidR="00A13764" w:rsidRDefault="00A13764" w:rsidP="00A13764">
            <w:r>
              <w:t>Leverage</w:t>
            </w:r>
          </w:p>
        </w:tc>
        <w:tc>
          <w:tcPr>
            <w:tcW w:w="3192" w:type="dxa"/>
          </w:tcPr>
          <w:p w:rsidR="00A13764" w:rsidRDefault="00A13764" w:rsidP="00A13764">
            <w:r>
              <w:t>Support</w:t>
            </w:r>
          </w:p>
        </w:tc>
        <w:tc>
          <w:tcPr>
            <w:tcW w:w="3192" w:type="dxa"/>
          </w:tcPr>
          <w:p w:rsidR="00A13764" w:rsidRDefault="002D435F" w:rsidP="002D435F">
            <w:r>
              <w:t>2</w:t>
            </w:r>
          </w:p>
        </w:tc>
      </w:tr>
      <w:tr w:rsidR="00A13764" w:rsidTr="00A13764">
        <w:tc>
          <w:tcPr>
            <w:tcW w:w="3192" w:type="dxa"/>
          </w:tcPr>
          <w:p w:rsidR="00A13764" w:rsidRDefault="00A13764" w:rsidP="00A13764">
            <w:r>
              <w:t>Report</w:t>
            </w:r>
          </w:p>
        </w:tc>
        <w:tc>
          <w:tcPr>
            <w:tcW w:w="3192" w:type="dxa"/>
          </w:tcPr>
          <w:p w:rsidR="00A13764" w:rsidRDefault="00A13764" w:rsidP="00A13764">
            <w:proofErr w:type="spellStart"/>
            <w:r>
              <w:t>Support,Confidence,lift,leverage</w:t>
            </w:r>
            <w:proofErr w:type="spellEnd"/>
          </w:p>
        </w:tc>
        <w:tc>
          <w:tcPr>
            <w:tcW w:w="3192" w:type="dxa"/>
          </w:tcPr>
          <w:p w:rsidR="00A13764" w:rsidRDefault="00A13764" w:rsidP="00A13764">
            <w:r>
              <w:t>4</w:t>
            </w:r>
          </w:p>
        </w:tc>
      </w:tr>
      <w:tr w:rsidR="00A13764" w:rsidTr="00A13764">
        <w:tc>
          <w:tcPr>
            <w:tcW w:w="3192" w:type="dxa"/>
          </w:tcPr>
          <w:p w:rsidR="00A13764" w:rsidRDefault="00A13764" w:rsidP="00A13764">
            <w:r>
              <w:t>Demo</w:t>
            </w:r>
          </w:p>
        </w:tc>
        <w:tc>
          <w:tcPr>
            <w:tcW w:w="3192" w:type="dxa"/>
          </w:tcPr>
          <w:p w:rsidR="00A13764" w:rsidRDefault="00A13764" w:rsidP="00A13764">
            <w:r>
              <w:t>Report</w:t>
            </w:r>
          </w:p>
        </w:tc>
        <w:tc>
          <w:tcPr>
            <w:tcW w:w="3192" w:type="dxa"/>
          </w:tcPr>
          <w:p w:rsidR="00A13764" w:rsidRDefault="006A7276" w:rsidP="00A13764">
            <w:r>
              <w:t>2</w:t>
            </w:r>
          </w:p>
        </w:tc>
      </w:tr>
    </w:tbl>
    <w:p w:rsidR="00A13764" w:rsidRPr="00A13764" w:rsidRDefault="00A13764" w:rsidP="00A13764"/>
    <w:p w:rsidR="00A13764" w:rsidRDefault="006A7276" w:rsidP="006A7276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Gantt </w:t>
      </w:r>
      <w:proofErr w:type="gramStart"/>
      <w:r>
        <w:rPr>
          <w:color w:val="000000" w:themeColor="text1"/>
          <w:sz w:val="36"/>
          <w:szCs w:val="36"/>
        </w:rPr>
        <w:t>Chart</w:t>
      </w:r>
      <w:proofErr w:type="gramEnd"/>
    </w:p>
    <w:p w:rsidR="006A7276" w:rsidRPr="006A7276" w:rsidRDefault="006A7276" w:rsidP="006A7276"/>
    <w:p w:rsidR="00A13764" w:rsidRDefault="00B27A95" w:rsidP="00407020">
      <w:pPr>
        <w:pStyle w:val="Heading1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5895975" cy="320040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3764" w:rsidRDefault="00B8799F" w:rsidP="00D7356E">
      <w:pPr>
        <w:pStyle w:val="Heading1"/>
        <w:jc w:val="center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-1905</wp:posOffset>
                </wp:positionV>
                <wp:extent cx="8572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99F" w:rsidRDefault="00B8799F">
                            <w:r>
                              <w:t>Report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4.5pt;margin-top:-.15pt;width:67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" fillcolor="white [3201]" strokeweight=".5pt">
                <v:textbox>
                  <w:txbxContent>
                    <w:p w:rsidR="00B8799F" w:rsidRDefault="00B8799F">
                      <w:r>
                        <w:t>Report Day</w:t>
                      </w:r>
                    </w:p>
                  </w:txbxContent>
                </v:textbox>
              </v:shape>
            </w:pict>
          </mc:Fallback>
        </mc:AlternateContent>
      </w:r>
    </w:p>
    <w:p w:rsidR="00EA63A7" w:rsidRDefault="00D7356E" w:rsidP="005C42D0">
      <w:pPr>
        <w:pStyle w:val="Heading1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D7356E">
        <w:rPr>
          <w:color w:val="000000" w:themeColor="text1"/>
          <w:sz w:val="36"/>
          <w:szCs w:val="36"/>
        </w:rPr>
        <w:t>Earned value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7356E" w:rsidTr="00D7356E">
        <w:tc>
          <w:tcPr>
            <w:tcW w:w="1915" w:type="dxa"/>
          </w:tcPr>
          <w:p w:rsidR="00D7356E" w:rsidRDefault="00D7356E" w:rsidP="00D7356E">
            <w:r>
              <w:t>Tasks</w:t>
            </w:r>
          </w:p>
        </w:tc>
        <w:tc>
          <w:tcPr>
            <w:tcW w:w="1915" w:type="dxa"/>
          </w:tcPr>
          <w:p w:rsidR="00D7356E" w:rsidRDefault="00D7356E" w:rsidP="00D7356E">
            <w:r>
              <w:t>Earned value</w:t>
            </w:r>
          </w:p>
        </w:tc>
        <w:tc>
          <w:tcPr>
            <w:tcW w:w="1915" w:type="dxa"/>
          </w:tcPr>
          <w:p w:rsidR="00D7356E" w:rsidRDefault="00D7356E" w:rsidP="00D7356E">
            <w:r>
              <w:t>Planned value</w:t>
            </w:r>
          </w:p>
        </w:tc>
        <w:tc>
          <w:tcPr>
            <w:tcW w:w="1915" w:type="dxa"/>
          </w:tcPr>
          <w:p w:rsidR="00D7356E" w:rsidRDefault="00D7356E" w:rsidP="00D7356E">
            <w:r>
              <w:t>Schedule variance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Support</w:t>
            </w:r>
          </w:p>
        </w:tc>
        <w:tc>
          <w:tcPr>
            <w:tcW w:w="1915" w:type="dxa"/>
          </w:tcPr>
          <w:p w:rsidR="00D7356E" w:rsidRDefault="004F45AB" w:rsidP="00D7356E">
            <w:r>
              <w:t>100</w:t>
            </w:r>
          </w:p>
        </w:tc>
        <w:tc>
          <w:tcPr>
            <w:tcW w:w="1915" w:type="dxa"/>
          </w:tcPr>
          <w:p w:rsidR="00D7356E" w:rsidRDefault="00A13764" w:rsidP="00D7356E">
            <w:r>
              <w:t>100</w:t>
            </w:r>
          </w:p>
        </w:tc>
        <w:tc>
          <w:tcPr>
            <w:tcW w:w="1915" w:type="dxa"/>
          </w:tcPr>
          <w:p w:rsidR="00D7356E" w:rsidRDefault="008B3655" w:rsidP="00D7356E">
            <w:r>
              <w:t>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Confidence</w:t>
            </w:r>
          </w:p>
        </w:tc>
        <w:tc>
          <w:tcPr>
            <w:tcW w:w="1915" w:type="dxa"/>
          </w:tcPr>
          <w:p w:rsidR="00D7356E" w:rsidRDefault="00746BAE" w:rsidP="00D7356E">
            <w:r>
              <w:t>10</w:t>
            </w:r>
          </w:p>
        </w:tc>
        <w:tc>
          <w:tcPr>
            <w:tcW w:w="1915" w:type="dxa"/>
          </w:tcPr>
          <w:p w:rsidR="00D7356E" w:rsidRDefault="00B8799F" w:rsidP="00D7356E">
            <w:r>
              <w:t>100</w:t>
            </w:r>
          </w:p>
        </w:tc>
        <w:tc>
          <w:tcPr>
            <w:tcW w:w="1915" w:type="dxa"/>
          </w:tcPr>
          <w:p w:rsidR="00D7356E" w:rsidRDefault="008B3655" w:rsidP="00D7356E">
            <w:r>
              <w:t>-90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Lift</w:t>
            </w:r>
          </w:p>
        </w:tc>
        <w:tc>
          <w:tcPr>
            <w:tcW w:w="1915" w:type="dxa"/>
          </w:tcPr>
          <w:p w:rsidR="00D7356E" w:rsidRDefault="004F45AB" w:rsidP="00D7356E">
            <w:r>
              <w:t>100</w:t>
            </w:r>
          </w:p>
        </w:tc>
        <w:tc>
          <w:tcPr>
            <w:tcW w:w="1915" w:type="dxa"/>
          </w:tcPr>
          <w:p w:rsidR="00D7356E" w:rsidRDefault="00B8799F" w:rsidP="00D7356E">
            <w:r>
              <w:t>100</w:t>
            </w:r>
          </w:p>
        </w:tc>
        <w:tc>
          <w:tcPr>
            <w:tcW w:w="1915" w:type="dxa"/>
          </w:tcPr>
          <w:p w:rsidR="00D7356E" w:rsidRDefault="008B3655" w:rsidP="00D7356E">
            <w:r>
              <w:t>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Leverage</w:t>
            </w:r>
          </w:p>
        </w:tc>
        <w:tc>
          <w:tcPr>
            <w:tcW w:w="1915" w:type="dxa"/>
          </w:tcPr>
          <w:p w:rsidR="00D7356E" w:rsidRDefault="004F45AB" w:rsidP="00D7356E">
            <w:r>
              <w:t>100</w:t>
            </w:r>
          </w:p>
        </w:tc>
        <w:tc>
          <w:tcPr>
            <w:tcW w:w="1915" w:type="dxa"/>
          </w:tcPr>
          <w:p w:rsidR="00D7356E" w:rsidRDefault="00B8799F" w:rsidP="00D7356E">
            <w:r>
              <w:t>100</w:t>
            </w:r>
          </w:p>
        </w:tc>
        <w:tc>
          <w:tcPr>
            <w:tcW w:w="1915" w:type="dxa"/>
          </w:tcPr>
          <w:p w:rsidR="00D7356E" w:rsidRDefault="008B3655" w:rsidP="00D7356E">
            <w:r>
              <w:t>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Report</w:t>
            </w:r>
          </w:p>
        </w:tc>
        <w:tc>
          <w:tcPr>
            <w:tcW w:w="1915" w:type="dxa"/>
          </w:tcPr>
          <w:p w:rsidR="00D7356E" w:rsidRDefault="00A13764" w:rsidP="00D7356E">
            <w:r>
              <w:t>70</w:t>
            </w:r>
          </w:p>
        </w:tc>
        <w:tc>
          <w:tcPr>
            <w:tcW w:w="1915" w:type="dxa"/>
          </w:tcPr>
          <w:p w:rsidR="00D7356E" w:rsidRDefault="00B8799F" w:rsidP="00D7356E">
            <w:r>
              <w:t>0</w:t>
            </w:r>
          </w:p>
        </w:tc>
        <w:tc>
          <w:tcPr>
            <w:tcW w:w="1915" w:type="dxa"/>
          </w:tcPr>
          <w:p w:rsidR="00D7356E" w:rsidRDefault="008B3655" w:rsidP="00D7356E">
            <w:r>
              <w:t>70</w:t>
            </w:r>
          </w:p>
        </w:tc>
      </w:tr>
      <w:tr w:rsidR="00D7356E" w:rsidTr="00D7356E">
        <w:tc>
          <w:tcPr>
            <w:tcW w:w="1915" w:type="dxa"/>
          </w:tcPr>
          <w:p w:rsidR="00D7356E" w:rsidRDefault="004F45AB" w:rsidP="00D7356E">
            <w:r>
              <w:t>Demo</w:t>
            </w:r>
          </w:p>
        </w:tc>
        <w:tc>
          <w:tcPr>
            <w:tcW w:w="1915" w:type="dxa"/>
          </w:tcPr>
          <w:p w:rsidR="00D7356E" w:rsidRDefault="004F45AB" w:rsidP="00D7356E">
            <w:r>
              <w:t>0</w:t>
            </w:r>
          </w:p>
        </w:tc>
        <w:tc>
          <w:tcPr>
            <w:tcW w:w="1915" w:type="dxa"/>
          </w:tcPr>
          <w:p w:rsidR="00D7356E" w:rsidRDefault="00A13764" w:rsidP="00D7356E">
            <w:r>
              <w:t>0</w:t>
            </w:r>
          </w:p>
        </w:tc>
        <w:tc>
          <w:tcPr>
            <w:tcW w:w="1915" w:type="dxa"/>
          </w:tcPr>
          <w:p w:rsidR="00D7356E" w:rsidRDefault="008B3655" w:rsidP="00D7356E">
            <w:r>
              <w:t>0</w:t>
            </w:r>
          </w:p>
          <w:p w:rsidR="007E43AF" w:rsidRDefault="007E43AF" w:rsidP="00D7356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4"/>
            </w:tblGrid>
            <w:tr w:rsidR="007E43AF" w:rsidTr="007E43AF">
              <w:tc>
                <w:tcPr>
                  <w:tcW w:w="1684" w:type="dxa"/>
                </w:tcPr>
                <w:p w:rsidR="007E43AF" w:rsidRDefault="007E43AF" w:rsidP="00D7356E">
                  <w:r>
                    <w:t>Total:-20</w:t>
                  </w:r>
                </w:p>
              </w:tc>
            </w:tr>
          </w:tbl>
          <w:p w:rsidR="007E43AF" w:rsidRDefault="007E43AF" w:rsidP="00D7356E"/>
        </w:tc>
      </w:tr>
    </w:tbl>
    <w:p w:rsidR="00D7356E" w:rsidRPr="00D7356E" w:rsidRDefault="00FB22ED" w:rsidP="00D7356E">
      <w:r>
        <w:t>Therefore the project is behind schedule</w:t>
      </w:r>
      <w:r w:rsidR="007E43AF">
        <w:t xml:space="preserve"> by 20 %</w:t>
      </w:r>
      <w:bookmarkStart w:id="0" w:name="_GoBack"/>
      <w:bookmarkEnd w:id="0"/>
    </w:p>
    <w:sectPr w:rsidR="00D7356E" w:rsidRPr="00D7356E" w:rsidSect="00D7356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B41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6E"/>
    <w:rsid w:val="002D435F"/>
    <w:rsid w:val="00407020"/>
    <w:rsid w:val="004F45AB"/>
    <w:rsid w:val="005C42D0"/>
    <w:rsid w:val="006562DC"/>
    <w:rsid w:val="006A7276"/>
    <w:rsid w:val="006D2E36"/>
    <w:rsid w:val="00746BAE"/>
    <w:rsid w:val="007E43AF"/>
    <w:rsid w:val="008B3655"/>
    <w:rsid w:val="00A13764"/>
    <w:rsid w:val="00AD3B1F"/>
    <w:rsid w:val="00B27A95"/>
    <w:rsid w:val="00B61E0E"/>
    <w:rsid w:val="00B8799F"/>
    <w:rsid w:val="00D7356E"/>
    <w:rsid w:val="00F9705D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73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07022587443128"/>
          <c:y val="6.3492063492063489E-2"/>
          <c:w val="0.69451651338413067"/>
          <c:h val="0.8569378827646544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Demo</c:v>
                </c:pt>
                <c:pt idx="1">
                  <c:v>Report</c:v>
                </c:pt>
                <c:pt idx="2">
                  <c:v>Leverage</c:v>
                </c:pt>
                <c:pt idx="3">
                  <c:v>Lift</c:v>
                </c:pt>
                <c:pt idx="4">
                  <c:v>Confidence</c:v>
                </c:pt>
                <c:pt idx="5">
                  <c:v>Support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</c:v>
                </c:pt>
                <c:pt idx="1">
                  <c:v>10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End Date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Demo</c:v>
                </c:pt>
                <c:pt idx="1">
                  <c:v>Report</c:v>
                </c:pt>
                <c:pt idx="2">
                  <c:v>Leverage</c:v>
                </c:pt>
                <c:pt idx="3">
                  <c:v>Lift</c:v>
                </c:pt>
                <c:pt idx="4">
                  <c:v>Confidence</c:v>
                </c:pt>
                <c:pt idx="5">
                  <c:v>Support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2387328"/>
        <c:axId val="153692992"/>
      </c:barChart>
      <c:catAx>
        <c:axId val="212387328"/>
        <c:scaling>
          <c:orientation val="minMax"/>
        </c:scaling>
        <c:delete val="0"/>
        <c:axPos val="l"/>
        <c:majorTickMark val="out"/>
        <c:minorTickMark val="none"/>
        <c:tickLblPos val="nextTo"/>
        <c:crossAx val="153692992"/>
        <c:crosses val="autoZero"/>
        <c:auto val="1"/>
        <c:lblAlgn val="ctr"/>
        <c:lblOffset val="100"/>
        <c:noMultiLvlLbl val="0"/>
      </c:catAx>
      <c:valAx>
        <c:axId val="1536929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12387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0.51858</cdr:x>
      <cdr:y>0.05952</cdr:y>
    </cdr:from>
    <cdr:to>
      <cdr:x>0.51858</cdr:x>
      <cdr:y>0.98512</cdr:y>
    </cdr:to>
    <cdr:cxnSp macro="">
      <cdr:nvCxnSpPr>
        <cdr:cNvPr id="2" name="Straight Connector 1"/>
        <cdr:cNvCxnSpPr/>
      </cdr:nvCxnSpPr>
      <cdr:spPr>
        <a:xfrm xmlns:a="http://schemas.openxmlformats.org/drawingml/2006/main">
          <a:off x="3057525" y="190499"/>
          <a:ext cx="0" cy="29622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2020-04-29T18:16:00Z</dcterms:created>
  <dcterms:modified xsi:type="dcterms:W3CDTF">2020-05-02T13:39:00Z</dcterms:modified>
</cp:coreProperties>
</file>