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Panel de Administración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Capturas del panel de administración personalizado: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  <w:rtl w:val="0"/>
        </w:rPr>
        <w:t xml:space="preserve">Inicio de Panel de administración personalizado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25400" l="25400" r="25400" t="254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color w:val="0000ff"/>
          <w:u w:val="single"/>
          <w:rtl w:val="0"/>
        </w:rPr>
        <w:t xml:space="preserve">Modificación de oferta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25400" l="25400" r="25400" t="254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color w:val="0000ff"/>
          <w:u w:val="single"/>
          <w:rtl w:val="0"/>
        </w:rPr>
        <w:t xml:space="preserve">Creación de Negocio.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57900"/>
            <wp:effectExtent b="25400" l="25400" r="25400" t="254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57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color w:val="0000ff"/>
          <w:u w:val="single"/>
          <w:rtl w:val="0"/>
        </w:rPr>
        <w:t xml:space="preserve">Listado de Negocios.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2943225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6648" l="0" r="2491" t="1117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9432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