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227D" w14:textId="77777777" w:rsidR="00C714A0" w:rsidRDefault="00000000">
      <w:pPr>
        <w:spacing w:after="80" w:line="240" w:lineRule="auto"/>
        <w:jc w:val="center"/>
      </w:pPr>
      <w:r>
        <w:rPr>
          <w:b/>
          <w:color w:val="17365D"/>
          <w:sz w:val="44"/>
        </w:rPr>
        <w:t>Predicting the Length of an LLM Answer from the Prompt</w:t>
      </w:r>
    </w:p>
    <w:p w14:paraId="230CCA3D" w14:textId="77777777" w:rsidR="00C714A0" w:rsidRDefault="00000000">
      <w:pPr>
        <w:spacing w:after="40" w:line="240" w:lineRule="auto"/>
        <w:jc w:val="center"/>
      </w:pPr>
      <w:r>
        <w:rPr>
          <w:i/>
          <w:color w:val="595959"/>
          <w:sz w:val="24"/>
        </w:rPr>
        <w:t>Final project report</w:t>
      </w:r>
    </w:p>
    <w:p w14:paraId="3CB73BCF" w14:textId="77777777" w:rsidR="00C714A0" w:rsidRDefault="00000000">
      <w:pPr>
        <w:spacing w:after="320" w:line="240" w:lineRule="auto"/>
        <w:jc w:val="center"/>
      </w:pPr>
      <w:r>
        <w:rPr>
          <w:color w:val="595959"/>
        </w:rPr>
        <w:t>Gal Mund (322544297)  ·  Nadav Grossman (315111880)  ·  21 August 2026</w:t>
      </w:r>
    </w:p>
    <w:p w14:paraId="5C7E5023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Abstract</w:t>
      </w:r>
    </w:p>
    <w:p w14:paraId="74D523AE" w14:textId="77777777" w:rsidR="00C714A0" w:rsidRDefault="00000000">
      <w:pPr>
        <w:spacing w:after="160" w:line="240" w:lineRule="auto"/>
      </w:pPr>
      <w:r>
        <w:t>Answer length affects an LLM request’s cost, latency, and memory use, but is unknown before generation. We train two prompt-only classifiers on 300,000 WildChat examples. Locally trained DistilBERT (66M parameters, 256-token context) predicts four quartiles with 58.7% accuracy (25% chance); 91.2% of its predictions are within one bucket. Cloud-trained ModernBERT-large (395M parameters, 2,048-token context) predicts eight octiles with 43.4% accuracy (12.5% chance); 77.0% are within one bucket. In a simulated M/G/1 queue at 90% load, their priorities reduce average wait by 33% and 40%, capturing 60% and 72% of the oracle gain.</w:t>
      </w:r>
    </w:p>
    <w:p w14:paraId="2FC6C9AA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1. Introduction</w:t>
      </w:r>
    </w:p>
    <w:p w14:paraId="7833578B" w14:textId="77777777" w:rsidR="00C714A0" w:rsidRDefault="00000000">
      <w:pPr>
        <w:spacing w:after="160" w:line="240" w:lineRule="auto"/>
      </w:pPr>
      <w:r>
        <w:t>An LLM’s output-token count affects a request’s cost, latency, and memory use, but is unknown until generation ends. We ask whether a text encoder can predict answer length from the prompt well enough to improve pricing, queueing, and memory reservation.</w:t>
      </w:r>
    </w:p>
    <w:p w14:paraId="64B27910" w14:textId="77777777" w:rsidR="00C714A0" w:rsidRDefault="00000000">
      <w:pPr>
        <w:spacing w:after="160" w:line="240" w:lineRule="auto"/>
      </w:pPr>
      <w:r>
        <w:t>Exact token counts vary with sampling, style, and hidden system prompts, but a length range is enough for many serving decisions. DistilBERT predicts four equal-sized quartiles locally; ModernBERT-large predicts eight octiles in the cloud. We use these buckets as queue priorities. The goal is a useful length signal, not a direct comparison of the encoders.</w:t>
      </w:r>
    </w:p>
    <w:p w14:paraId="2DDB4789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2. Hypotheses</w:t>
      </w:r>
    </w:p>
    <w:p w14:paraId="50541BC0" w14:textId="77777777" w:rsidR="00C714A0" w:rsidRDefault="00000000">
      <w:pPr>
        <w:pStyle w:val="ListBullet"/>
        <w:spacing w:after="80"/>
      </w:pPr>
      <w:r>
        <w:t>H1. Answer length depends mainly on what the user asks. A text encoder should therefore beat chance on equal-sized buckets (25% for four classes and 12.5% for eight).</w:t>
      </w:r>
    </w:p>
    <w:p w14:paraId="45B96B71" w14:textId="77777777" w:rsidR="00C714A0" w:rsidRDefault="00000000">
      <w:pPr>
        <w:pStyle w:val="ListBullet"/>
        <w:spacing w:after="80"/>
      </w:pPr>
      <w:r>
        <w:t>H2. Prompt length is only a weak estimate of answer length, so both models should clearly outperform a rule based on prompt length.</w:t>
      </w:r>
    </w:p>
    <w:p w14:paraId="755BADF5" w14:textId="77777777" w:rsidR="00C714A0" w:rsidRDefault="00000000">
      <w:pPr>
        <w:pStyle w:val="ListBullet"/>
        <w:spacing w:after="80"/>
      </w:pPr>
      <w:r>
        <w:t>H3. Predicted length buckets should order a queue well enough to capture most of the gain from knowing the true lengths. More detailed ranks should capture more of that gain.</w:t>
      </w:r>
    </w:p>
    <w:p w14:paraId="592D7D06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3. Related Work</w:t>
      </w:r>
    </w:p>
    <w:p w14:paraId="4122341C" w14:textId="77777777" w:rsidR="00C714A0" w:rsidRDefault="00000000">
      <w:pPr>
        <w:spacing w:after="160" w:line="240" w:lineRule="auto"/>
      </w:pPr>
      <w:r>
        <w:t>Prior work predicts answer length by asking the LLM itself (Zheng et al., 2023), using a small encoder to predict buckets (S³; Jin et al., 2023; Arango et al., 2025), predicting token counts (SSJF; Qiu et al., 2024), or learning request order (Fu et al., 2024). TRAIL (Shahout et al., 2025) also uses buckets, but updates them after each generated token. We use prompt-only buckets because they are available before generation and map directly to queue priorities.</w:t>
      </w:r>
    </w:p>
    <w:p w14:paraId="265FAA9F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lastRenderedPageBreak/>
        <w:t>4. Data</w:t>
      </w:r>
    </w:p>
    <w:p w14:paraId="3F214EB5" w14:textId="77777777" w:rsidR="00C714A0" w:rsidRDefault="00000000">
      <w:pPr>
        <w:spacing w:after="160" w:line="240" w:lineRule="auto"/>
      </w:pPr>
      <w:r>
        <w:t>We sample 300,000 English, single-turn conversations from WildChat-1M (Zhao et al., 2024). Their answers were generated by six snapshots from the GPT-3.5 Turbo and GPT-4 model families. Each example pairs the first user prompt with the cl100k_base token count of its answer. A fixed-seed 70/15/15 split gives 209,999 training, 45,000 validation, and 45,001 test examples.</w:t>
      </w:r>
    </w:p>
    <w:p w14:paraId="7BD55163" w14:textId="77777777" w:rsidR="00C714A0" w:rsidRDefault="00000000">
      <w:pPr>
        <w:spacing w:after="160" w:line="240" w:lineRule="auto"/>
      </w:pPr>
      <w:r>
        <w:t>Answers contain up to 4,096 tokens (median 416). For DistilBERT, training-set cutoffs at 229, 418, and 592 tokens define four equal-sized classes: Short, Medium, Long, and Very long. ModernBERT uses eight classes based on octiles from the same data. Prompt and answer length correlate at r = 0.34 on log counts and r = 0.10 on raw counts, making prompt length a weak signal.</w:t>
      </w:r>
    </w:p>
    <w:p w14:paraId="41A048C9" w14:textId="77777777" w:rsidR="00C714A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FDD504A" wp14:editId="185E2703">
            <wp:extent cx="5760720" cy="2561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3098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Figure 1. Test-set answer lengths. Dashed lines show DistilBERT’s quartile cutoffs; ModernBERT uses octiles from the same distribution.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714A0" w14:paraId="2A33EE5F" w14:textId="77777777">
        <w:trPr>
          <w:jc w:val="center"/>
        </w:trPr>
        <w:tc>
          <w:tcPr>
            <w:tcW w:w="18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70F60E6F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w="18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2A94A2A6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Tokens</w:t>
            </w:r>
          </w:p>
        </w:tc>
        <w:tc>
          <w:tcPr>
            <w:tcW w:w="18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23308A8E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 answer tokens</w:t>
            </w:r>
          </w:p>
        </w:tc>
        <w:tc>
          <w:tcPr>
            <w:tcW w:w="18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184031AB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 prompt</w:t>
            </w:r>
          </w:p>
        </w:tc>
        <w:tc>
          <w:tcPr>
            <w:tcW w:w="18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71BE3CEB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 answer tokens</w:t>
            </w:r>
          </w:p>
        </w:tc>
      </w:tr>
      <w:tr w:rsidR="00C714A0" w14:paraId="7EF811F8" w14:textId="77777777">
        <w:trPr>
          <w:jc w:val="center"/>
        </w:trPr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254C74AD" w14:textId="77777777" w:rsidR="00C714A0" w:rsidRDefault="00000000">
            <w:r>
              <w:rPr>
                <w:b/>
                <w:sz w:val="18"/>
              </w:rPr>
              <w:t>Short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124D33D" w14:textId="77777777" w:rsidR="00C714A0" w:rsidRDefault="00000000">
            <w:pPr>
              <w:jc w:val="center"/>
            </w:pPr>
            <w:r>
              <w:rPr>
                <w:sz w:val="18"/>
              </w:rPr>
              <w:t>0–229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CC87C16" w14:textId="77777777" w:rsidR="00C714A0" w:rsidRDefault="00000000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324D4949" w14:textId="77777777" w:rsidR="00C714A0" w:rsidRDefault="00000000">
            <w:pPr>
              <w:jc w:val="center"/>
            </w:pPr>
            <w:r>
              <w:rPr>
                <w:sz w:val="18"/>
              </w:rPr>
              <w:t>Create image with Cursed Refaund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A014D1C" w14:textId="77777777" w:rsidR="00C714A0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 w:rsidR="00C714A0" w14:paraId="4853A7A1" w14:textId="77777777">
        <w:trPr>
          <w:jc w:val="center"/>
        </w:trPr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0DD65F64" w14:textId="77777777" w:rsidR="00C714A0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74164263" w14:textId="77777777" w:rsidR="00C714A0" w:rsidRDefault="00000000">
            <w:pPr>
              <w:jc w:val="center"/>
            </w:pPr>
            <w:r>
              <w:rPr>
                <w:sz w:val="18"/>
              </w:rPr>
              <w:t>230–418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4FDBF9C" w14:textId="77777777" w:rsidR="00C714A0" w:rsidRDefault="00000000">
            <w:pPr>
              <w:jc w:val="center"/>
            </w:pPr>
            <w:r>
              <w:rPr>
                <w:sz w:val="18"/>
              </w:rPr>
              <w:t>338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65AC8FDF" w14:textId="77777777" w:rsidR="00C714A0" w:rsidRDefault="00000000">
            <w:pPr>
              <w:jc w:val="center"/>
            </w:pPr>
            <w:r>
              <w:rPr>
                <w:sz w:val="18"/>
              </w:rPr>
              <w:t>how to make my music sound more 80s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281853CD" w14:textId="77777777" w:rsidR="00C714A0" w:rsidRDefault="00000000">
            <w:pPr>
              <w:jc w:val="center"/>
            </w:pPr>
            <w:r>
              <w:rPr>
                <w:sz w:val="18"/>
              </w:rPr>
              <w:t>281</w:t>
            </w:r>
          </w:p>
        </w:tc>
      </w:tr>
      <w:tr w:rsidR="00C714A0" w14:paraId="51FFFC9B" w14:textId="77777777">
        <w:trPr>
          <w:jc w:val="center"/>
        </w:trPr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C52A241" w14:textId="77777777" w:rsidR="00C714A0" w:rsidRDefault="00000000">
            <w:r>
              <w:rPr>
                <w:b/>
                <w:sz w:val="18"/>
              </w:rPr>
              <w:t>Long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9277E7E" w14:textId="77777777" w:rsidR="00C714A0" w:rsidRDefault="00000000">
            <w:pPr>
              <w:jc w:val="center"/>
            </w:pPr>
            <w:r>
              <w:rPr>
                <w:sz w:val="18"/>
              </w:rPr>
              <w:t>419–592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B2C6A50" w14:textId="77777777" w:rsidR="00C714A0" w:rsidRDefault="00000000">
            <w:pPr>
              <w:jc w:val="center"/>
            </w:pPr>
            <w:r>
              <w:rPr>
                <w:sz w:val="18"/>
              </w:rPr>
              <w:t>496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1F73DEE" w14:textId="77777777" w:rsidR="00C714A0" w:rsidRDefault="00000000">
            <w:pPr>
              <w:jc w:val="center"/>
            </w:pPr>
            <w:r>
              <w:rPr>
                <w:sz w:val="18"/>
              </w:rPr>
              <w:t>Problems of integration of ICT in school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50F9625" w14:textId="77777777" w:rsidR="00C714A0" w:rsidRDefault="00000000">
            <w:pPr>
              <w:jc w:val="center"/>
            </w:pPr>
            <w:r>
              <w:rPr>
                <w:sz w:val="18"/>
              </w:rPr>
              <w:t>497</w:t>
            </w:r>
          </w:p>
        </w:tc>
      </w:tr>
      <w:tr w:rsidR="00C714A0" w14:paraId="0C486E7D" w14:textId="77777777">
        <w:trPr>
          <w:jc w:val="center"/>
        </w:trPr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648AA71D" w14:textId="77777777" w:rsidR="00C714A0" w:rsidRDefault="00000000">
            <w:r>
              <w:rPr>
                <w:b/>
                <w:sz w:val="18"/>
              </w:rPr>
              <w:t>Very long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3639F773" w14:textId="77777777" w:rsidR="00C714A0" w:rsidRDefault="00000000">
            <w:pPr>
              <w:jc w:val="center"/>
            </w:pPr>
            <w:r>
              <w:rPr>
                <w:sz w:val="18"/>
              </w:rPr>
              <w:t>593+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68D6D08A" w14:textId="77777777" w:rsidR="00C714A0" w:rsidRDefault="00000000">
            <w:pPr>
              <w:jc w:val="center"/>
            </w:pPr>
            <w:r>
              <w:rPr>
                <w:sz w:val="18"/>
              </w:rPr>
              <w:t>867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40B2F34" w14:textId="77777777" w:rsidR="00C714A0" w:rsidRDefault="00000000">
            <w:pPr>
              <w:jc w:val="center"/>
            </w:pPr>
            <w:r>
              <w:rPr>
                <w:sz w:val="18"/>
              </w:rPr>
              <w:t>Type an essay on Singapore for me</w:t>
            </w:r>
          </w:p>
        </w:tc>
        <w:tc>
          <w:tcPr>
            <w:tcW w:w="188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0C1E950B" w14:textId="77777777" w:rsidR="00C714A0" w:rsidRDefault="00000000">
            <w:pPr>
              <w:jc w:val="center"/>
            </w:pPr>
            <w:r>
              <w:rPr>
                <w:sz w:val="18"/>
              </w:rPr>
              <w:t>785</w:t>
            </w:r>
          </w:p>
        </w:tc>
      </w:tr>
    </w:tbl>
    <w:p w14:paraId="51C35A52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Table 1. Quartile buckets for the four-way task, with one real prompt from each bucket. The eight-way task divides the same range into octiles.</w:t>
      </w:r>
    </w:p>
    <w:p w14:paraId="4E6CDC5F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lastRenderedPageBreak/>
        <w:t>5. Method</w:t>
      </w:r>
    </w:p>
    <w:p w14:paraId="414F0785" w14:textId="77777777" w:rsidR="00C714A0" w:rsidRDefault="00000000">
      <w:pPr>
        <w:spacing w:after="160" w:line="240" w:lineRule="auto"/>
      </w:pPr>
      <w:r>
        <w:t>Both classifiers use the same 209,999 prompts. DistilBERT-base-uncased (Sanh et al., 2019; 66M parameters, 256-token context) predicts four quartiles and trains locally on an Apple M4 Pro (batch 32). ModernBERT-large (Warner et al., 2024; 395M parameters, 2,048-token context) predicts eight octiles and trains in the cloud on an NVIDIA L40S in bfloat16 (batch 4). We also train a four-way ModernBERT head as a check and report it only as a side note.</w:t>
      </w:r>
    </w:p>
    <w:p w14:paraId="0FE05F72" w14:textId="77777777" w:rsidR="00C714A0" w:rsidRDefault="00000000">
      <w:pPr>
        <w:spacing w:after="160" w:line="240" w:lineRule="auto"/>
      </w:pPr>
      <w:r>
        <w:t>Both models use cross-entropy loss and AdamW, with learning rates of 2×10⁻⁵ for DistilBERT and 3×10⁻⁵ for ModernBERT. They use 10% linear warmup and train for up to six epochs, with early stopping based on validation macro-F1.</w:t>
      </w:r>
    </w:p>
    <w:p w14:paraId="2DBA61FF" w14:textId="77777777" w:rsidR="00C714A0" w:rsidRDefault="00000000">
      <w:pPr>
        <w:spacing w:after="160" w:line="240" w:lineRule="auto"/>
      </w:pPr>
      <w:r>
        <w:t>The baselines are uniform random guessing (accuracy 1/k) and a rule that applies answer-length bucket cutoffs to prompt-token counts. We omit a majority-class baseline: equal-sized buckets make its accuracy equal to chance, while its within-one-bucket score would be misleadingly high because the most common class is in the middle. We report accuracy, macro-F1, and predictions within one bucket of the true class. Four-way and eight-way accuracies are not directly comparable because chance is 25% and 12.5%, respectively.</w:t>
      </w:r>
    </w:p>
    <w:p w14:paraId="624E3559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6. Results</w:t>
      </w:r>
    </w:p>
    <w:p w14:paraId="6D617CA2" w14:textId="77777777" w:rsidR="00C714A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F0B68CA" wp14:editId="23C01142">
            <wp:extent cx="5760720" cy="29239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ccurac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42DE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Figure 2. Four-way DistilBERT, trained locally, compared with the baselines. Dashed lines show uniform random guessing (25% accuracy and macro-F1; 62.5% within one bucket).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714A0" w14:paraId="782E848A" w14:textId="77777777">
        <w:trPr>
          <w:jc w:val="center"/>
        </w:trPr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5BCD2DC4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6961A05A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615188F7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Macro-F1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100057A1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Within one bucket</w:t>
            </w:r>
          </w:p>
        </w:tc>
      </w:tr>
      <w:tr w:rsidR="00C714A0" w14:paraId="4FC358BA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2B9FA628" w14:textId="77777777" w:rsidR="00C714A0" w:rsidRDefault="00000000">
            <w:r>
              <w:rPr>
                <w:b/>
                <w:sz w:val="18"/>
              </w:rPr>
              <w:t>DistilBERT (4-way)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26B62852" w14:textId="77777777" w:rsidR="00C714A0" w:rsidRDefault="00000000">
            <w:pPr>
              <w:jc w:val="center"/>
            </w:pPr>
            <w:r>
              <w:rPr>
                <w:sz w:val="18"/>
              </w:rPr>
              <w:t>58.7%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353598D2" w14:textId="77777777" w:rsidR="00C714A0" w:rsidRDefault="00000000">
            <w:pPr>
              <w:jc w:val="center"/>
            </w:pPr>
            <w:r>
              <w:rPr>
                <w:sz w:val="18"/>
              </w:rPr>
              <w:t>59.2%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6434919E" w14:textId="77777777" w:rsidR="00C714A0" w:rsidRDefault="00000000">
            <w:pPr>
              <w:jc w:val="center"/>
            </w:pPr>
            <w:r>
              <w:rPr>
                <w:sz w:val="18"/>
              </w:rPr>
              <w:t>91.2%</w:t>
            </w:r>
          </w:p>
        </w:tc>
      </w:tr>
      <w:tr w:rsidR="00C714A0" w14:paraId="486F64EA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42FBADA" w14:textId="77777777" w:rsidR="00C714A0" w:rsidRDefault="00000000">
            <w:r>
              <w:rPr>
                <w:b/>
                <w:sz w:val="18"/>
              </w:rPr>
              <w:t>Input-length rule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06200A86" w14:textId="77777777" w:rsidR="00C714A0" w:rsidRDefault="00000000">
            <w:pPr>
              <w:jc w:val="center"/>
            </w:pPr>
            <w:r>
              <w:rPr>
                <w:sz w:val="18"/>
              </w:rPr>
              <w:t>33.1%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6407B8B" w14:textId="77777777" w:rsidR="00C714A0" w:rsidRDefault="00000000">
            <w:pPr>
              <w:jc w:val="center"/>
            </w:pPr>
            <w:r>
              <w:rPr>
                <w:sz w:val="18"/>
              </w:rPr>
              <w:t>24.9%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42D03433" w14:textId="77777777" w:rsidR="00C714A0" w:rsidRDefault="00000000">
            <w:pPr>
              <w:jc w:val="center"/>
            </w:pPr>
            <w:r>
              <w:rPr>
                <w:sz w:val="18"/>
              </w:rPr>
              <w:t>60.9%</w:t>
            </w:r>
          </w:p>
        </w:tc>
      </w:tr>
      <w:tr w:rsidR="00C714A0" w14:paraId="7E765ABC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47F3D6C" w14:textId="77777777" w:rsidR="00C714A0" w:rsidRDefault="00000000">
            <w:r>
              <w:rPr>
                <w:b/>
                <w:sz w:val="18"/>
              </w:rPr>
              <w:t>Random guess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0643EF6" w14:textId="77777777" w:rsidR="00C714A0" w:rsidRDefault="00000000">
            <w:pPr>
              <w:jc w:val="center"/>
            </w:pPr>
            <w:r>
              <w:rPr>
                <w:sz w:val="18"/>
              </w:rPr>
              <w:t>25.0%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30D03E68" w14:textId="77777777" w:rsidR="00C714A0" w:rsidRDefault="00000000">
            <w:pPr>
              <w:jc w:val="center"/>
            </w:pPr>
            <w:r>
              <w:rPr>
                <w:sz w:val="18"/>
              </w:rPr>
              <w:t>25.0%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3FF6E9DB" w14:textId="77777777" w:rsidR="00C714A0" w:rsidRDefault="00000000">
            <w:pPr>
              <w:jc w:val="center"/>
            </w:pPr>
            <w:r>
              <w:rPr>
                <w:sz w:val="18"/>
              </w:rPr>
              <w:t>62.5%</w:t>
            </w:r>
          </w:p>
        </w:tc>
      </w:tr>
    </w:tbl>
    <w:p w14:paraId="1D83D8E2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Table 2. Four-way DistilBERT results on the 45,001-prompt test set. The model was trained locally; chance accuracy is 25%.</w:t>
      </w:r>
    </w:p>
    <w:p w14:paraId="66240FDF" w14:textId="77777777" w:rsidR="00C714A0" w:rsidRDefault="00000000">
      <w:pPr>
        <w:spacing w:after="160" w:line="240" w:lineRule="auto"/>
      </w:pPr>
      <w:r>
        <w:t>DistilBERT reaches 58.7% accuracy and 59.2% macro-F1 across four quartiles. This is well above random guessing (25%) and the prompt-length rule (33.1%). Most errors are close: 91.2% of predictions are within one bucket of the true class.</w:t>
      </w:r>
    </w:p>
    <w:p w14:paraId="1081B994" w14:textId="77777777" w:rsidR="00C714A0" w:rsidRDefault="00000000">
      <w:pPr>
        <w:spacing w:after="160" w:line="240" w:lineRule="auto"/>
      </w:pPr>
      <w:r>
        <w:t>On the same test set, eight-way ModernBERT-large reaches 43.4% accuracy and 43.9% macro-F1, versus 12.5% chance (Table 3). It is within one bucket 77.0% of the time, versus 34.4% for random guessing. The prompt-length rule reaches 18.4% accuracy. Both encoders beat chance and the prompt-length rule, supporting H1 and H2. Four-way and eight-way accuracies are not directly comparable.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714A0" w14:paraId="39D344AC" w14:textId="77777777">
        <w:trPr>
          <w:jc w:val="center"/>
        </w:trPr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5BB914E4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66635C85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0CE15786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Macro-F1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3BE77729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Within one bucket</w:t>
            </w:r>
          </w:p>
        </w:tc>
      </w:tr>
      <w:tr w:rsidR="00C714A0" w14:paraId="36AF0A49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8FE6016" w14:textId="77777777" w:rsidR="00C714A0" w:rsidRDefault="00000000">
            <w:r>
              <w:rPr>
                <w:b/>
                <w:sz w:val="18"/>
              </w:rPr>
              <w:t>ModernBERT-large (8-way)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1B91185" w14:textId="77777777" w:rsidR="00C714A0" w:rsidRDefault="00000000">
            <w:pPr>
              <w:jc w:val="center"/>
            </w:pPr>
            <w:r>
              <w:rPr>
                <w:sz w:val="18"/>
              </w:rPr>
              <w:t>43.4%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3E1F9F3" w14:textId="77777777" w:rsidR="00C714A0" w:rsidRDefault="00000000">
            <w:pPr>
              <w:jc w:val="center"/>
            </w:pPr>
            <w:r>
              <w:rPr>
                <w:sz w:val="18"/>
              </w:rPr>
              <w:t>43.9%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F3EC8ED" w14:textId="77777777" w:rsidR="00C714A0" w:rsidRDefault="00000000">
            <w:pPr>
              <w:jc w:val="center"/>
            </w:pPr>
            <w:r>
              <w:rPr>
                <w:sz w:val="18"/>
              </w:rPr>
              <w:t>77.0%</w:t>
            </w:r>
          </w:p>
        </w:tc>
      </w:tr>
      <w:tr w:rsidR="00C714A0" w14:paraId="545246A8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742A525B" w14:textId="77777777" w:rsidR="00C714A0" w:rsidRDefault="00000000">
            <w:r>
              <w:rPr>
                <w:b/>
                <w:sz w:val="18"/>
              </w:rPr>
              <w:t>Input-length rule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6A663F9" w14:textId="77777777" w:rsidR="00C714A0" w:rsidRDefault="00000000">
            <w:pPr>
              <w:jc w:val="center"/>
            </w:pPr>
            <w:r>
              <w:rPr>
                <w:sz w:val="18"/>
              </w:rPr>
              <w:t>18.4%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08560520" w14:textId="77777777" w:rsidR="00C714A0" w:rsidRDefault="00000000">
            <w:pPr>
              <w:jc w:val="center"/>
            </w:pPr>
            <w:r>
              <w:rPr>
                <w:sz w:val="18"/>
              </w:rPr>
              <w:t>13.6%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670F62E8" w14:textId="77777777" w:rsidR="00C714A0" w:rsidRDefault="00000000">
            <w:pPr>
              <w:jc w:val="center"/>
            </w:pPr>
            <w:r>
              <w:rPr>
                <w:sz w:val="18"/>
              </w:rPr>
              <w:t>39.9%</w:t>
            </w:r>
          </w:p>
        </w:tc>
      </w:tr>
      <w:tr w:rsidR="00C714A0" w14:paraId="1E87CB72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36D75D7" w14:textId="77777777" w:rsidR="00C714A0" w:rsidRDefault="00000000">
            <w:r>
              <w:rPr>
                <w:b/>
                <w:sz w:val="18"/>
              </w:rPr>
              <w:t>Random guess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94EBF01" w14:textId="77777777" w:rsidR="00C714A0" w:rsidRDefault="00000000">
            <w:pPr>
              <w:jc w:val="center"/>
            </w:pPr>
            <w:r>
              <w:rPr>
                <w:sz w:val="18"/>
              </w:rPr>
              <w:t>12.5%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6D02539D" w14:textId="77777777" w:rsidR="00C714A0" w:rsidRDefault="00000000">
            <w:pPr>
              <w:jc w:val="center"/>
            </w:pPr>
            <w:r>
              <w:rPr>
                <w:sz w:val="18"/>
              </w:rPr>
              <w:t>12.5%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D4EAE77" w14:textId="77777777" w:rsidR="00C714A0" w:rsidRDefault="00000000">
            <w:pPr>
              <w:jc w:val="center"/>
            </w:pPr>
            <w:r>
              <w:rPr>
                <w:sz w:val="18"/>
              </w:rPr>
              <w:t>34.4%</w:t>
            </w:r>
          </w:p>
        </w:tc>
      </w:tr>
    </w:tbl>
    <w:p w14:paraId="5A94A170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Table 3. Eight-way ModernBERT-large results on the same test set. The model was trained in the cloud; chance accuracy is 12.5%. These accuracies are not directly comparable with Table 2.</w:t>
      </w:r>
    </w:p>
    <w:p w14:paraId="13023B67" w14:textId="77777777" w:rsidR="00C714A0" w:rsidRDefault="00000000">
      <w:pPr>
        <w:spacing w:after="160" w:line="240" w:lineRule="auto"/>
      </w:pPr>
      <w:r>
        <w:t>Side note. Four-way ModernBERT reaches 60.3% accuracy and is within one bucket 93.3% of the time, close to DistilBERT’s 58.7%. Our main result uses its more detailed eight-way ranks, not this small gain on four buckets.</w:t>
      </w:r>
    </w:p>
    <w:p w14:paraId="347AE46C" w14:textId="77777777" w:rsidR="00C714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A62DED4" wp14:editId="5E0B3A4A">
            <wp:extent cx="4206240" cy="32559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fu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C34C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Figure 3. Four-way DistilBERT confusion matrix, normalised by row.</w:t>
      </w:r>
    </w:p>
    <w:p w14:paraId="4AE62010" w14:textId="77777777" w:rsidR="00C714A0" w:rsidRDefault="00000000">
      <w:pPr>
        <w:spacing w:after="160" w:line="240" w:lineRule="auto"/>
      </w:pPr>
      <w:r>
        <w:t>The extreme classes are easiest in the four-way task: 71% accuracy for Short and 63% for Very long. The middle classes reach 49% and 52%. Short is mistaken for Very long about 4% of the time; the reverse occurs about 3% of the time.</w:t>
      </w:r>
    </w:p>
    <w:p w14:paraId="7968DD67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7. Application — Scheduling a Queue</w:t>
      </w:r>
    </w:p>
    <w:p w14:paraId="47029F38" w14:textId="77777777" w:rsidR="00C714A0" w:rsidRDefault="00000000">
      <w:pPr>
        <w:spacing w:after="160" w:line="240" w:lineRule="auto"/>
      </w:pPr>
      <w:r>
        <w:t>Shortest-job-first minimises average waiting time when job sizes are known. For LLM serving, a predicted length bucket can serve as a priority before generation begins: four priority levels for DistilBERT and eight for ModernBERT.</w:t>
      </w:r>
    </w:p>
    <w:p w14:paraId="4AA30946" w14:textId="77777777" w:rsidR="00C714A0" w:rsidRDefault="00000000">
      <w:pPr>
        <w:spacing w:after="160" w:line="240" w:lineRule="auto"/>
      </w:pPr>
      <w:r>
        <w:t>We model an M/G/1 queue with Poisson arrivals and one non-preemptive server. Service time is 0.5 s plus 1 s per 50 output tokens, using resampled test prompts (E[S] = 9.45 s). The arrival rate sets a target utilisation of ρ = λ E[S]. After completing a request, the server selects the highest-priority request currently waiting; ties use first-come, first-served (FCFS) order. Each policy receives the same arrivals but orders them by FCFS, shortest prompt, four-way DistilBERT, eight-way ModernBERT-large, or true service time (the oracle). We average 10 runs of 200,000 requests, discard the first 20,000 as warm-up, and do not run an LLM.</w:t>
      </w:r>
    </w:p>
    <w:p w14:paraId="6BA7ABC7" w14:textId="77777777" w:rsidR="00C714A0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FC80976" wp14:editId="681FF93D">
            <wp:extent cx="5760720" cy="33274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queue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D9F8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Figure 4. Average wait per request for each policy at ρ = 0.90. Error bars show one standard deviation across runs.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714A0" w14:paraId="166A9254" w14:textId="77777777">
        <w:trPr>
          <w:jc w:val="center"/>
        </w:trPr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3637CF7E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Queue order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161FEACB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wait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617F354D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vs FCFS</w:t>
            </w:r>
          </w:p>
        </w:tc>
        <w:tc>
          <w:tcPr>
            <w:tcW w:w="23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682CB6B8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Share of oracle gain</w:t>
            </w:r>
          </w:p>
        </w:tc>
      </w:tr>
      <w:tr w:rsidR="00C714A0" w14:paraId="66878579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17C600F" w14:textId="77777777" w:rsidR="00C714A0" w:rsidRDefault="00000000">
            <w:r>
              <w:rPr>
                <w:b/>
                <w:sz w:val="18"/>
              </w:rPr>
              <w:t>FCFS (arrival order)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6B7DD41F" w14:textId="77777777" w:rsidR="00C714A0" w:rsidRDefault="00000000">
            <w:pPr>
              <w:jc w:val="center"/>
            </w:pPr>
            <w:r>
              <w:rPr>
                <w:sz w:val="18"/>
              </w:rPr>
              <w:t>66.8 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53F9DB3" w14:textId="77777777" w:rsidR="00C714A0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491C036" w14:textId="77777777" w:rsidR="00C714A0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C714A0" w14:paraId="3F57C03E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78185316" w14:textId="77777777" w:rsidR="00C714A0" w:rsidRDefault="00000000">
            <w:r>
              <w:rPr>
                <w:b/>
                <w:sz w:val="18"/>
              </w:rPr>
              <w:t>Shortest prompt first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583874EB" w14:textId="77777777" w:rsidR="00C714A0" w:rsidRDefault="00000000">
            <w:pPr>
              <w:jc w:val="center"/>
            </w:pPr>
            <w:r>
              <w:rPr>
                <w:sz w:val="18"/>
              </w:rPr>
              <w:t>51.6 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08EA33DD" w14:textId="77777777" w:rsidR="00C714A0" w:rsidRDefault="00000000">
            <w:pPr>
              <w:jc w:val="center"/>
            </w:pPr>
            <w:r>
              <w:rPr>
                <w:sz w:val="18"/>
              </w:rPr>
              <w:t>−23%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BD46C9F" w14:textId="77777777" w:rsidR="00C714A0" w:rsidRDefault="00000000">
            <w:pPr>
              <w:jc w:val="center"/>
            </w:pPr>
            <w:r>
              <w:rPr>
                <w:sz w:val="18"/>
              </w:rPr>
              <w:t>41%</w:t>
            </w:r>
          </w:p>
        </w:tc>
      </w:tr>
      <w:tr w:rsidR="00C714A0" w14:paraId="55780C38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2476D202" w14:textId="77777777" w:rsidR="00C714A0" w:rsidRDefault="00000000">
            <w:r>
              <w:rPr>
                <w:b/>
                <w:sz w:val="18"/>
              </w:rPr>
              <w:t>DistilBERT, 4 priorities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D635523" w14:textId="77777777" w:rsidR="00C714A0" w:rsidRDefault="00000000">
            <w:pPr>
              <w:jc w:val="center"/>
            </w:pPr>
            <w:r>
              <w:rPr>
                <w:sz w:val="18"/>
              </w:rPr>
              <w:t>44.6 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66C62BAE" w14:textId="77777777" w:rsidR="00C714A0" w:rsidRDefault="00000000">
            <w:pPr>
              <w:jc w:val="center"/>
            </w:pPr>
            <w:r>
              <w:rPr>
                <w:sz w:val="18"/>
              </w:rPr>
              <w:t>−33%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B8697BD" w14:textId="77777777" w:rsidR="00C714A0" w:rsidRDefault="00000000">
            <w:pPr>
              <w:jc w:val="center"/>
            </w:pPr>
            <w:r>
              <w:rPr>
                <w:sz w:val="18"/>
              </w:rPr>
              <w:t>60%</w:t>
            </w:r>
          </w:p>
        </w:tc>
      </w:tr>
      <w:tr w:rsidR="00C714A0" w14:paraId="0D275D9D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7979A305" w14:textId="77777777" w:rsidR="00C714A0" w:rsidRDefault="00000000">
            <w:r>
              <w:rPr>
                <w:b/>
                <w:sz w:val="18"/>
              </w:rPr>
              <w:t>ModernBERT-large, 8 priorities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4A6FFF7C" w14:textId="77777777" w:rsidR="00C714A0" w:rsidRDefault="00000000">
            <w:pPr>
              <w:jc w:val="center"/>
            </w:pPr>
            <w:r>
              <w:rPr>
                <w:sz w:val="18"/>
              </w:rPr>
              <w:t>40.0 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45A91DE0" w14:textId="77777777" w:rsidR="00C714A0" w:rsidRDefault="00000000">
            <w:pPr>
              <w:jc w:val="center"/>
            </w:pPr>
            <w:r>
              <w:rPr>
                <w:sz w:val="18"/>
              </w:rPr>
              <w:t>−40%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03EBEE73" w14:textId="77777777" w:rsidR="00C714A0" w:rsidRDefault="00000000">
            <w:pPr>
              <w:jc w:val="center"/>
            </w:pPr>
            <w:r>
              <w:rPr>
                <w:sz w:val="18"/>
              </w:rPr>
              <w:t>72%</w:t>
            </w:r>
          </w:p>
        </w:tc>
      </w:tr>
      <w:tr w:rsidR="00C714A0" w14:paraId="739FC5B8" w14:textId="77777777">
        <w:trPr>
          <w:jc w:val="center"/>
        </w:trPr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3A3F0D7A" w14:textId="77777777" w:rsidR="00C714A0" w:rsidRDefault="00000000">
            <w:r>
              <w:rPr>
                <w:b/>
                <w:sz w:val="18"/>
              </w:rPr>
              <w:t>Oracle (true lengths)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FF4D910" w14:textId="77777777" w:rsidR="00C714A0" w:rsidRDefault="00000000">
            <w:pPr>
              <w:jc w:val="center"/>
            </w:pPr>
            <w:r>
              <w:rPr>
                <w:sz w:val="18"/>
              </w:rPr>
              <w:t>29.7 s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F380931" w14:textId="77777777" w:rsidR="00C714A0" w:rsidRDefault="00000000">
            <w:pPr>
              <w:jc w:val="center"/>
            </w:pPr>
            <w:r>
              <w:rPr>
                <w:sz w:val="18"/>
              </w:rPr>
              <w:t>−56%</w:t>
            </w:r>
          </w:p>
        </w:tc>
        <w:tc>
          <w:tcPr>
            <w:tcW w:w="23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3C55020" w14:textId="77777777" w:rsidR="00C714A0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 w14:paraId="53712BD6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Table 4. Average wait for each policy at ρ = 0.90. The Pollaczek–Khinchine formula gives 65.1 s for FCFS. Cobham’s formula gives 43.6 s for DistilBERT’s four priorities and 39.1 s for ModernBERT’s eight.</w:t>
      </w:r>
    </w:p>
    <w:p w14:paraId="37ABA4A8" w14:textId="77777777" w:rsidR="00C714A0" w:rsidRDefault="00000000">
      <w:pPr>
        <w:spacing w:after="160" w:line="240" w:lineRule="auto"/>
      </w:pPr>
      <w:r>
        <w:t>DistilBERT’s four priorities reduce average wait from 66.8 s to 44.6 s (33%) and capture 60% of the oracle gain, supporting H3. Eight-way ModernBERT lowers it to 40.0 s (40%, or 72% of the oracle gain), despite the harder classification task (43.4% accuracy versus 12.5% chance). Unlike accuracy, waiting time is comparable across systems. The finer ranks improve ordering enough to outweigh additional classification errors.</w:t>
      </w:r>
    </w:p>
    <w:p w14:paraId="4ED89ACB" w14:textId="77777777" w:rsidR="00C714A0" w:rsidRDefault="00000000">
      <w:pPr>
        <w:spacing w:after="160" w:line="240" w:lineRule="auto"/>
      </w:pPr>
      <w:r>
        <w:t>Side note. At this load, a four-way ModernBERT head produces a 43.2 s average wait, almost the same as DistilBERT. The eight-way head gains more because it provides finer priorities, not because it uses a different encoder.</w:t>
      </w:r>
    </w:p>
    <w:p w14:paraId="3ACBF9E9" w14:textId="77777777" w:rsidR="00F36E6C" w:rsidRDefault="00F36E6C">
      <w:pPr>
        <w:spacing w:after="160" w:line="240" w:lineRule="auto"/>
      </w:pPr>
    </w:p>
    <w:p w14:paraId="1AF1B732" w14:textId="77777777" w:rsidR="00F36E6C" w:rsidRDefault="00F36E6C">
      <w:pPr>
        <w:spacing w:after="160" w:line="240" w:lineRule="auto"/>
      </w:pPr>
    </w:p>
    <w:p w14:paraId="16F5321F" w14:textId="77777777" w:rsidR="00F36E6C" w:rsidRDefault="00F36E6C">
      <w:pPr>
        <w:spacing w:after="16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C714A0" w14:paraId="04F005C8" w14:textId="77777777">
        <w:trPr>
          <w:jc w:val="center"/>
        </w:trPr>
        <w:tc>
          <w:tcPr>
            <w:tcW w:w="156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66B74ED0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ρ</w:t>
            </w:r>
          </w:p>
        </w:tc>
        <w:tc>
          <w:tcPr>
            <w:tcW w:w="156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21575F13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FCFS (sim / P–K)</w:t>
            </w:r>
          </w:p>
        </w:tc>
        <w:tc>
          <w:tcPr>
            <w:tcW w:w="156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2FE729C1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DistilBERT 4-way (sim / Cobham)</w:t>
            </w:r>
          </w:p>
        </w:tc>
        <w:tc>
          <w:tcPr>
            <w:tcW w:w="156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5239A063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ModernBERT-large 8-way (sim / Cobham)</w:t>
            </w:r>
          </w:p>
        </w:tc>
        <w:tc>
          <w:tcPr>
            <w:tcW w:w="156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07CAD68D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4-way oracle share</w:t>
            </w:r>
          </w:p>
        </w:tc>
        <w:tc>
          <w:tcPr>
            <w:tcW w:w="156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365F91"/>
          </w:tcPr>
          <w:p w14:paraId="0B9597DF" w14:textId="77777777" w:rsidR="00C714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8-way oracle share</w:t>
            </w:r>
          </w:p>
        </w:tc>
      </w:tr>
      <w:tr w:rsidR="00C714A0" w14:paraId="2927FF0D" w14:textId="77777777">
        <w:trPr>
          <w:jc w:val="center"/>
        </w:trPr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71A6CE0" w14:textId="77777777" w:rsidR="00C714A0" w:rsidRDefault="00000000">
            <w:r>
              <w:rPr>
                <w:b/>
                <w:sz w:val="18"/>
              </w:rPr>
              <w:t>0.50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BCF8F17" w14:textId="77777777" w:rsidR="00C714A0" w:rsidRDefault="00000000">
            <w:pPr>
              <w:jc w:val="center"/>
            </w:pPr>
            <w:r>
              <w:rPr>
                <w:sz w:val="18"/>
              </w:rPr>
              <w:t>7.2 / 7.2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4B1244D" w14:textId="77777777" w:rsidR="00C714A0" w:rsidRDefault="00000000">
            <w:pPr>
              <w:jc w:val="center"/>
            </w:pPr>
            <w:r>
              <w:rPr>
                <w:sz w:val="18"/>
              </w:rPr>
              <w:t>6.2 / 6.2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ACA4144" w14:textId="77777777" w:rsidR="00C714A0" w:rsidRDefault="00000000">
            <w:pPr>
              <w:jc w:val="center"/>
            </w:pPr>
            <w:r>
              <w:rPr>
                <w:sz w:val="18"/>
              </w:rPr>
              <w:t>6.0 / 6.0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C369662" w14:textId="77777777" w:rsidR="00C714A0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35340EC9" w14:textId="77777777" w:rsidR="00C714A0" w:rsidRDefault="00000000">
            <w:pPr>
              <w:jc w:val="center"/>
            </w:pPr>
            <w:r>
              <w:rPr>
                <w:sz w:val="18"/>
              </w:rPr>
              <w:t>77%</w:t>
            </w:r>
          </w:p>
        </w:tc>
      </w:tr>
      <w:tr w:rsidR="00C714A0" w14:paraId="62E3C2AD" w14:textId="77777777">
        <w:trPr>
          <w:jc w:val="center"/>
        </w:trPr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7E705AE1" w14:textId="77777777" w:rsidR="00C714A0" w:rsidRDefault="00000000">
            <w:r>
              <w:rPr>
                <w:b/>
                <w:sz w:val="18"/>
              </w:rPr>
              <w:t>0.70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375B5CAE" w14:textId="77777777" w:rsidR="00C714A0" w:rsidRDefault="00000000">
            <w:pPr>
              <w:jc w:val="center"/>
            </w:pPr>
            <w:r>
              <w:rPr>
                <w:sz w:val="18"/>
              </w:rPr>
              <w:t>16.9 / 16.9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46FF4B1D" w14:textId="77777777" w:rsidR="00C714A0" w:rsidRDefault="00000000">
            <w:pPr>
              <w:jc w:val="center"/>
            </w:pPr>
            <w:r>
              <w:rPr>
                <w:sz w:val="18"/>
              </w:rPr>
              <w:t>13.1 / 13.0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4AF17173" w14:textId="77777777" w:rsidR="00C714A0" w:rsidRDefault="00000000">
            <w:pPr>
              <w:jc w:val="center"/>
            </w:pPr>
            <w:r>
              <w:rPr>
                <w:sz w:val="18"/>
              </w:rPr>
              <w:t>12.5 / 12.4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2B9A216B" w14:textId="77777777" w:rsidR="00C714A0" w:rsidRDefault="00000000">
            <w:pPr>
              <w:jc w:val="center"/>
            </w:pPr>
            <w:r>
              <w:rPr>
                <w:sz w:val="18"/>
              </w:rPr>
              <w:t>66%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5300DB23" w14:textId="77777777" w:rsidR="00C714A0" w:rsidRDefault="00000000">
            <w:pPr>
              <w:jc w:val="center"/>
            </w:pPr>
            <w:r>
              <w:rPr>
                <w:sz w:val="18"/>
              </w:rPr>
              <w:t>76%</w:t>
            </w:r>
          </w:p>
        </w:tc>
      </w:tr>
      <w:tr w:rsidR="00C714A0" w14:paraId="607C4437" w14:textId="77777777">
        <w:trPr>
          <w:jc w:val="center"/>
        </w:trPr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6B05571" w14:textId="77777777" w:rsidR="00C714A0" w:rsidRDefault="00000000">
            <w:r>
              <w:rPr>
                <w:b/>
                <w:sz w:val="18"/>
              </w:rPr>
              <w:t>0.85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5CAADC9" w14:textId="77777777" w:rsidR="00C714A0" w:rsidRDefault="00000000">
            <w:pPr>
              <w:jc w:val="center"/>
            </w:pPr>
            <w:r>
              <w:rPr>
                <w:sz w:val="18"/>
              </w:rPr>
              <w:t>41.0 / 41.0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B79DAC7" w14:textId="77777777" w:rsidR="00C714A0" w:rsidRDefault="00000000">
            <w:pPr>
              <w:jc w:val="center"/>
            </w:pPr>
            <w:r>
              <w:rPr>
                <w:sz w:val="18"/>
              </w:rPr>
              <w:t>28.6 / 28.6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CCAC734" w14:textId="77777777" w:rsidR="00C714A0" w:rsidRDefault="00000000">
            <w:pPr>
              <w:jc w:val="center"/>
            </w:pPr>
            <w:r>
              <w:rPr>
                <w:sz w:val="18"/>
              </w:rPr>
              <w:t>26.2 / 26.3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6A48F798" w14:textId="77777777" w:rsidR="00C714A0" w:rsidRDefault="00000000">
            <w:pPr>
              <w:jc w:val="center"/>
            </w:pPr>
            <w:r>
              <w:rPr>
                <w:sz w:val="18"/>
              </w:rPr>
              <w:t>62%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0C4F7D08" w14:textId="77777777" w:rsidR="00C714A0" w:rsidRDefault="00000000">
            <w:pPr>
              <w:jc w:val="center"/>
            </w:pPr>
            <w:r>
              <w:rPr>
                <w:sz w:val="18"/>
              </w:rPr>
              <w:t>74%</w:t>
            </w:r>
          </w:p>
        </w:tc>
      </w:tr>
      <w:tr w:rsidR="00C714A0" w14:paraId="538248E7" w14:textId="77777777">
        <w:trPr>
          <w:jc w:val="center"/>
        </w:trPr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1A51E78C" w14:textId="77777777" w:rsidR="00C714A0" w:rsidRDefault="00000000">
            <w:r>
              <w:rPr>
                <w:b/>
                <w:sz w:val="18"/>
              </w:rPr>
              <w:t>0.90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532C991C" w14:textId="77777777" w:rsidR="00C714A0" w:rsidRDefault="00000000">
            <w:pPr>
              <w:jc w:val="center"/>
            </w:pPr>
            <w:r>
              <w:rPr>
                <w:sz w:val="18"/>
              </w:rPr>
              <w:t>66.8 / 65.1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70FAAA4D" w14:textId="77777777" w:rsidR="00C714A0" w:rsidRDefault="00000000">
            <w:pPr>
              <w:jc w:val="center"/>
            </w:pPr>
            <w:r>
              <w:rPr>
                <w:sz w:val="18"/>
              </w:rPr>
              <w:t>44.6 / 43.6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5B6431B9" w14:textId="77777777" w:rsidR="00C714A0" w:rsidRDefault="00000000">
            <w:pPr>
              <w:jc w:val="center"/>
            </w:pPr>
            <w:r>
              <w:rPr>
                <w:sz w:val="18"/>
              </w:rPr>
              <w:t>40.0 / 39.1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2DD479AC" w14:textId="77777777" w:rsidR="00C714A0" w:rsidRDefault="00000000">
            <w:pPr>
              <w:jc w:val="center"/>
            </w:pPr>
            <w:r>
              <w:rPr>
                <w:sz w:val="18"/>
              </w:rPr>
              <w:t>60%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3F6FA" w:val="clear"/>
          </w:tcPr>
          <w:p w14:paraId="4B4C91CD" w14:textId="77777777" w:rsidR="00C714A0" w:rsidRDefault="00000000">
            <w:pPr>
              <w:jc w:val="center"/>
            </w:pPr>
            <w:r>
              <w:rPr>
                <w:sz w:val="18"/>
              </w:rPr>
              <w:t>72%</w:t>
            </w:r>
          </w:p>
        </w:tc>
      </w:tr>
      <w:tr w:rsidR="00C714A0" w14:paraId="64FF8520" w14:textId="77777777">
        <w:trPr>
          <w:jc w:val="center"/>
        </w:trPr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833A12E" w14:textId="77777777" w:rsidR="00C714A0" w:rsidRDefault="00000000">
            <w:r>
              <w:rPr>
                <w:b/>
                <w:sz w:val="18"/>
              </w:rPr>
              <w:t>0.95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7FBB44B0" w14:textId="77777777" w:rsidR="00C714A0" w:rsidRDefault="00000000">
            <w:pPr>
              <w:jc w:val="center"/>
            </w:pPr>
            <w:r>
              <w:rPr>
                <w:sz w:val="18"/>
              </w:rPr>
              <w:t>133.5 / 137.4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4E47121E" w14:textId="77777777" w:rsidR="00C714A0" w:rsidRDefault="00000000">
            <w:pPr>
              <w:jc w:val="center"/>
            </w:pPr>
            <w:r>
              <w:rPr>
                <w:sz w:val="18"/>
              </w:rPr>
              <w:t>85.1 / 87.5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178EDE3F" w14:textId="77777777" w:rsidR="00C714A0" w:rsidRDefault="00000000">
            <w:pPr>
              <w:jc w:val="center"/>
            </w:pPr>
            <w:r>
              <w:rPr>
                <w:sz w:val="18"/>
              </w:rPr>
              <w:t>74.0 / 76.0 s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EF0C617" w14:textId="77777777" w:rsidR="00C714A0" w:rsidRDefault="00000000">
            <w:pPr>
              <w:jc w:val="center"/>
            </w:pPr>
            <w:r>
              <w:rPr>
                <w:sz w:val="18"/>
              </w:rPr>
              <w:t>56%</w:t>
            </w:r>
          </w:p>
        </w:tc>
        <w:tc>
          <w:tcPr>
            <w:tcW w:w="15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 w:val="clear"/>
          </w:tcPr>
          <w:p w14:paraId="55EC4AD4" w14:textId="77777777" w:rsidR="00C714A0" w:rsidRDefault="00000000">
            <w:pPr>
              <w:jc w:val="center"/>
            </w:pPr>
            <w:r>
              <w:rPr>
                <w:sz w:val="18"/>
              </w:rPr>
              <w:t>69%</w:t>
            </w:r>
          </w:p>
        </w:tc>
      </w:tr>
    </w:tbl>
    <w:p w14:paraId="39A2FBDC" w14:textId="77777777" w:rsidR="00C714A0" w:rsidRDefault="00000000">
      <w:pPr>
        <w:spacing w:before="80" w:after="240" w:line="240" w:lineRule="auto"/>
      </w:pPr>
      <w:r>
        <w:rPr>
          <w:i/>
          <w:color w:val="365F91"/>
          <w:sz w:val="18"/>
        </w:rPr>
        <w:t>Table 5. Simulation and closed-form results across server loads. Predicted priorities help more at higher utilisation because a longer queue gives each policy more requests to choose from.</w:t>
      </w:r>
    </w:p>
    <w:p w14:paraId="3CA4FB97" w14:textId="77777777" w:rsidR="00C714A0" w:rsidRDefault="00000000">
      <w:pPr>
        <w:spacing w:after="160" w:line="240" w:lineRule="auto"/>
      </w:pPr>
      <w:r>
        <w:t>DistilBERT’s reduction over FCFS grows from 15% at ρ = 0.50 to 36% at ρ = 0.95; ModernBERT-large’s grows from 17% to 45%. Errors between neighbouring buckets have little effect on queue order. Scheduling changes waiting time, not the number of decoded tokens. Kleinrock's conservation law fixes the service-load-weighted mean across classes, even though the mean across requests can fall. Shorter predicted classes therefore benefit at the expense of longer predicted classes. At ρ = 0.90, requests predicted as Short wait 7.0 s, while those predicted as Very long wait 150 s (22×). The 95th-percentile wait rises from 217 s under FCFS to 238 s. With eight priorities, the longest predicted octile waits 222 s versus 6.7 s for the shortest (33×), but the 95th percentile falls to 176 s because fewer requests enter the lowest-priority class.</w:t>
      </w:r>
    </w:p>
    <w:p>
      <w:pPr>
        <w:pStyle w:val="Heading2"/>
        <w:pageBreakBefore/>
        <w:spacing w:before="240" w:after="120"/>
      </w:pPr>
      <w:r>
        <w:rPr>
          <w:rFonts w:ascii="Calibri" w:hAnsi="Calibri"/>
          <w:b/>
          <w:color w:val="365F91"/>
          <w:sz w:val="24"/>
        </w:rPr>
        <w:t>7.1 Comparison with Prior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32"/>
            <w:shd w:fill="365F91" w:val="clear"/>
            <w:tcBorders>
              <w:top w:val="single" w:sz="4" w:color="365F91"/>
              <w:left w:val="single" w:sz="4" w:color="365F91"/>
              <w:bottom w:val="single" w:sz="4" w:color="365F91"/>
              <w:right w:val="single" w:sz="4" w:color="365F9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792"/>
            <w:shd w:fill="365F91" w:val="clear"/>
            <w:tcBorders>
              <w:top w:val="single" w:sz="4" w:color="365F91"/>
              <w:left w:val="single" w:sz="4" w:color="365F91"/>
              <w:bottom w:val="single" w:sz="4" w:color="365F91"/>
              <w:right w:val="single" w:sz="4" w:color="365F9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Buckets</w:t>
            </w:r>
          </w:p>
        </w:tc>
        <w:tc>
          <w:tcPr>
            <w:tcW w:type="dxa" w:w="2232"/>
            <w:shd w:fill="365F91" w:val="clear"/>
            <w:tcBorders>
              <w:top w:val="single" w:sz="4" w:color="365F91"/>
              <w:left w:val="single" w:sz="4" w:color="365F91"/>
              <w:bottom w:val="single" w:sz="4" w:color="365F91"/>
              <w:right w:val="single" w:sz="4" w:color="365F9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Exact bucket</w:t>
            </w:r>
          </w:p>
        </w:tc>
        <w:tc>
          <w:tcPr>
            <w:tcW w:type="dxa" w:w="1944"/>
            <w:shd w:fill="365F91" w:val="clear"/>
            <w:tcBorders>
              <w:top w:val="single" w:sz="4" w:color="365F91"/>
              <w:left w:val="single" w:sz="4" w:color="365F91"/>
              <w:bottom w:val="single" w:sz="4" w:color="365F91"/>
              <w:right w:val="single" w:sz="4" w:color="365F9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Within one bucket</w:t>
            </w:r>
          </w:p>
        </w:tc>
        <w:tc>
          <w:tcPr>
            <w:tcW w:type="dxa" w:w="2160"/>
            <w:shd w:fill="365F91" w:val="clear"/>
            <w:tcBorders>
              <w:top w:val="single" w:sz="4" w:color="365F91"/>
              <w:left w:val="single" w:sz="4" w:color="365F91"/>
              <w:bottom w:val="single" w:sz="4" w:color="365F91"/>
              <w:right w:val="single" w:sz="4" w:color="365F9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Serving result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DistilBERT (ours)</w:t>
            </w:r>
          </w:p>
        </w:tc>
        <w:tc>
          <w:tcPr>
            <w:tcW w:type="dxa" w:w="79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23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58.7% (2.35× chance)</w:t>
            </w:r>
          </w:p>
        </w:tc>
        <w:tc>
          <w:tcPr>
            <w:tcW w:type="dxa" w:w="194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91.2%</w:t>
            </w:r>
          </w:p>
        </w:tc>
        <w:tc>
          <w:tcPr>
            <w:tcW w:type="dxa" w:w="2160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−33% wait</w:t>
            </w:r>
          </w:p>
        </w:tc>
      </w:tr>
      <w:tr>
        <w:tc>
          <w:tcPr>
            <w:tcW w:type="dxa" w:w="2232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ModernBERT-large (ours)</w:t>
            </w:r>
          </w:p>
        </w:tc>
        <w:tc>
          <w:tcPr>
            <w:tcW w:type="dxa" w:w="792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232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43.4% (3.47× chance)</w:t>
            </w:r>
          </w:p>
        </w:tc>
        <w:tc>
          <w:tcPr>
            <w:tcW w:type="dxa" w:w="1944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77.0%</w:t>
            </w:r>
          </w:p>
        </w:tc>
        <w:tc>
          <w:tcPr>
            <w:tcW w:type="dxa" w:w="2160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−40% wait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Vicuna self-prediction (rough)</w:t>
            </w:r>
          </w:p>
        </w:tc>
        <w:tc>
          <w:tcPr>
            <w:tcW w:type="dxa" w:w="79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/ 8</w:t>
            </w:r>
          </w:p>
        </w:tc>
        <w:tc>
          <w:tcPr>
            <w:tcW w:type="dxa" w:w="223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≈51–60% / ≈30–37%</w:t>
            </w:r>
          </w:p>
        </w:tc>
        <w:tc>
          <w:tcPr>
            <w:tcW w:type="dxa" w:w="194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≈88–94% / ≈63–74%</w:t>
            </w:r>
          </w:p>
        </w:tc>
        <w:tc>
          <w:tcPr>
            <w:tcW w:type="dxa" w:w="2160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+86% throughput</w:t>
            </w:r>
          </w:p>
        </w:tc>
      </w:tr>
      <w:tr>
        <w:tc>
          <w:tcPr>
            <w:tcW w:type="dxa" w:w="2232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>
              <w:t>Arango et al. (with Shahout)</w:t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792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232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24.0% (4.8× chance)</w:t>
            </w:r>
          </w:p>
        </w:tc>
        <w:tc>
          <w:tcPr>
            <w:tcW w:type="dxa" w:w="1944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 reported</w:t>
            </w:r>
          </w:p>
        </w:tc>
        <w:tc>
          <w:tcPr>
            <w:tcW w:type="dxa" w:w="2160"/>
            <w:shd w:fill="F3F6FA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>
              <w:t>True lengths only: −14.31% latency at 64 RPS; −28.89% at 128 RPS</w:t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TRAIL (Shahout et al.)</w:t>
            </w:r>
          </w:p>
        </w:tc>
        <w:tc>
          <w:tcPr>
            <w:tcW w:type="dxa" w:w="79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232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 reported</w:t>
            </w:r>
          </w:p>
        </w:tc>
        <w:tc>
          <w:tcPr>
            <w:tcW w:type="dxa" w:w="1944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Not reported</w:t>
            </w:r>
          </w:p>
        </w:tc>
        <w:tc>
          <w:tcPr>
            <w:tcW w:type="dxa" w:w="2160"/>
            <w:shd w:fill="FFFFFF" w:val="clea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−40% to −50% latency</w:t>
            </w:r>
          </w:p>
        </w:tc>
      </w:tr>
    </w:tbl>
    <w:p>
      <w:pPr>
        <w:spacing w:before="80" w:after="240" w:line="240" w:lineRule="auto"/>
      </w:pPr>
      <w:r>
        <w:rPr>
          <w:i/>
          <w:color w:val="365F91"/>
          <w:sz w:val="18"/>
        </w:rPr>
        <w:t>Table 6. Bucket prediction and serving results. Vicuna scores are rough simulations using 1.0–1.5 tokens per word; Arango et al.’s serving test used true lengths; TRAIL’s percentages are converted from its reported ratios. Serving measures differ, so compare direction rather than rank.</w:t>
      </w:r>
    </w:p>
    <w:p>
      <w:pPr>
        <w:spacing w:after="160" w:line="240" w:lineRule="auto"/>
      </w:pPr>
      <w:r>
        <w:t>Arango et al.’s 20-bucket predictor has lower exact accuracy than ours (24.0%), but it solves a finer task and reaches 4.8× chance. Our models reach 2.35× and 3.47× chance. Together, these results support the same conclusion: prompts contain a useful length signal. DistilBERT overlaps Vicuna’s rough four-bucket range, while ModernBERT is above its rough eight-bucket range under the stated assumptions. Our models cut queue wait by 33–40%; TRAIL reports about 40–50% lower latency in a different serving setup.</w:t>
      </w:r>
    </w:p>
    <w:p w14:paraId="2054B370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8. Limitations</w:t>
      </w:r>
    </w:p>
    <w:p w14:paraId="6C749285" w14:textId="77777777" w:rsidR="00C714A0" w:rsidRDefault="00000000">
      <w:pPr>
        <w:pStyle w:val="ListBullet"/>
        <w:spacing w:after="80"/>
      </w:pPr>
      <w:r>
        <w:t>The predictors cover only English, single-turn WildChat prompts. Their answers come from six GPT-3.5 Turbo and GPT-4 snapshots rather than one fixed model.</w:t>
      </w:r>
    </w:p>
    <w:p w14:paraId="4F25F96B" w14:textId="77777777" w:rsidR="00C714A0" w:rsidRDefault="00000000">
      <w:pPr>
        <w:pStyle w:val="ListBullet"/>
        <w:spacing w:after="80"/>
      </w:pPr>
      <w:r>
        <w:t>WildChat does not provide consistent system prompts or decoding settings. Also, 10,296 test rows repeat prompt text found in the training set, so the reported accuracy may be too high.</w:t>
      </w:r>
    </w:p>
    <w:p w14:paraId="7EDE5682" w14:textId="77777777" w:rsidR="00C714A0" w:rsidRDefault="00000000">
      <w:pPr>
        <w:pStyle w:val="ListBullet"/>
        <w:spacing w:after="80"/>
      </w:pPr>
      <w:r>
        <w:t>The simulation assumes Poisson arrivals, one server, no batching or preemption, and a linear relation between answer length and service time.</w:t>
      </w:r>
    </w:p>
    <w:p w14:paraId="32A9B4DC" w14:textId="77777777" w:rsidR="00C714A0" w:rsidRDefault="00000000">
      <w:pPr>
        <w:pStyle w:val="ListBullet"/>
        <w:spacing w:after="80"/>
      </w:pPr>
      <w:r>
        <w:t>Strict priorities can starve long requests. Adding fairness would reduce this problem but also give up some of the waiting-time gain.</w:t>
      </w:r>
    </w:p>
    <w:p w14:paraId="338C2A86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9. Future Work</w:t>
      </w:r>
    </w:p>
    <w:p w14:paraId="23481EEA" w14:textId="77777777" w:rsidR="00C714A0" w:rsidRDefault="00000000">
      <w:pPr>
        <w:spacing w:after="160" w:line="240" w:lineRule="auto"/>
      </w:pPr>
      <w:r>
        <w:t>Test both predictors on a real serving system and apply them to KV-cache reservation, batch packing, routing, and price estimates. Future evaluations should include other LLMs, multi-turn and non-English requests, code and tool use, and transfer between answering models. Releasing the pipeline, models, labels, seeds, and splits would support reproduction.</w:t>
      </w:r>
    </w:p>
    <w:p w14:paraId="20D6AE62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10. Conclusion</w:t>
      </w:r>
    </w:p>
    <w:p w14:paraId="66ECA1FE" w14:textId="77777777" w:rsidR="00C714A0" w:rsidRDefault="00000000">
      <w:pPr>
        <w:spacing w:after="160" w:line="240" w:lineRule="auto"/>
      </w:pPr>
      <w:r>
        <w:t>Two prompt-only classifiers predict answer-length buckets on WildChat. DistilBERT reaches 58.7% quartile accuracy (25% chance), with 91.2% of predictions within one bucket. Its four queue priorities reduce average wait by 33%, capturing 60% of the oracle gain. ModernBERT-large reaches 43.4% octile accuracy (12.5% chance), with 77.0% within one bucket. Its eight priorities reduce wait by 40%, capturing 72% of the oracle gain. Prompt-based buckets are useful when ordering matters more than exact length, and finer ranks help more.</w:t>
      </w:r>
      <w:r/>
    </w:p>
    <w:p w14:paraId="1F0F768D" w14:textId="77777777" w:rsidR="00C714A0" w:rsidRDefault="00000000">
      <w:pPr>
        <w:pStyle w:val="Heading1"/>
        <w:spacing w:before="320" w:after="120"/>
      </w:pPr>
      <w:r>
        <w:rPr>
          <w:rFonts w:ascii="Calibri" w:hAnsi="Calibri"/>
          <w:color w:val="17365D"/>
        </w:rPr>
        <w:t>References</w:t>
      </w:r>
    </w:p>
    <w:p>
      <w:pPr>
        <w:spacing w:after="120" w:line="240" w:lineRule="auto"/>
        <w:ind w:left="425" w:hanging="425"/>
      </w:pPr>
      <w:r>
        <w:rPr>
          <w:sz w:val="20"/>
        </w:rPr>
        <w:t>Arango, I., Noori, A., Huang, Y., Shahout, R., &amp; Yu, M. (2025). Prefix and output length-aware scheduling for efficient online LLM inference. SLLM 2025.</w:t>
      </w:r>
    </w:p>
    <w:p w14:paraId="2F43BA91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Fu, Y., Zhu, S., Su, R., Qiao, A., Stoica, I., &amp; Zhang, H. (2024). Efficient LLM scheduling by learning to rank. NeurIPS 2024. arXiv:2408.15792.</w:t>
      </w:r>
    </w:p>
    <w:p w14:paraId="5459211E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Jin, Y., Wu, C.-F., Brooks, D., &amp; Wei, G.-Y. (2023). S³: Increasing GPU utilization during generative inference for higher throughput. NeurIPS 2023. arXiv:2306.06000.</w:t>
      </w:r>
    </w:p>
    <w:p w14:paraId="7A5870EF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Qiu, H., Mao, W., Patke, A., Cui, S., Jha, S., Wang, C., Franke, H., Kalbarczyk, Z., Başar, T., &amp; Iyer, R. K. (2024). Efficient interactive LLM serving with proxy model-based sequence length prediction (SSJF). arXiv:2404.08509.</w:t>
      </w:r>
    </w:p>
    <w:p w14:paraId="2DF17663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Sanh, V., Debut, L., Chaumond, J., &amp; Wolf, T. (2019). DistilBERT, a distilled version of BERT: smaller, faster, cheaper and lighter. arXiv:1910.01108.</w:t>
      </w:r>
    </w:p>
    <w:p>
      <w:pPr>
        <w:spacing w:after="120" w:line="240" w:lineRule="auto"/>
        <w:ind w:left="425" w:hanging="425"/>
      </w:pPr>
      <w:r>
        <w:rPr>
          <w:sz w:val="20"/>
        </w:rPr>
        <w:t>Shahout, R., Malach, E., Liu, C., Jiang, W., Yu, M., &amp; Mitzenmacher, M. (2025). Don’t stop me now: Embedding based scheduling for LLMs. ICLR 2025. arXiv:2410.01035.</w:t>
      </w:r>
    </w:p>
    <w:p w14:paraId="23578DA8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Warner, B., Chaffin, A., Clavié, B., Weller, O., Hallström, O., Taghadouini, S., Gallagher, A., Biswas, R., Ladhak, F., Aarsen, T., Cooper, N., Adams, G., Howard, J., &amp; Poli, I. (2024). Smarter, better, faster, longer: A modern bidirectional encoder for fast, memory efficient, and long context fine-tuning and inference. arXiv:2412.13663.</w:t>
      </w:r>
    </w:p>
    <w:p w14:paraId="70E229C4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Zhao, W., Ren, X., Hessel, J., Cardie, C., Choi, Y., &amp; Deng, Y. (2024). WildChat: 1M ChatGPT interaction logs in the wild. ICLR 2024. arXiv:2405.01470.</w:t>
      </w:r>
    </w:p>
    <w:p w14:paraId="2F6925D6" w14:textId="77777777" w:rsidR="00C714A0" w:rsidRDefault="00000000">
      <w:pPr>
        <w:spacing w:after="120" w:line="240" w:lineRule="auto"/>
        <w:ind w:left="425" w:hanging="425"/>
      </w:pPr>
      <w:r>
        <w:rPr>
          <w:sz w:val="20"/>
        </w:rPr>
        <w:t>Zheng, Z., Ren, X., Xue, F., Luo, Y., Jiang, X., &amp; You, Y. (2023). Response length perception and sequence scheduling: An LLM-empowered LLM inference pipeline. NeurIPS 2023. arXiv:2305.13144.</w:t>
      </w:r>
    </w:p>
    <w:sectPr w:rsidR="00C714A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72207">
    <w:abstractNumId w:val="8"/>
  </w:num>
  <w:num w:numId="2" w16cid:durableId="210074900">
    <w:abstractNumId w:val="6"/>
  </w:num>
  <w:num w:numId="3" w16cid:durableId="1861629024">
    <w:abstractNumId w:val="5"/>
  </w:num>
  <w:num w:numId="4" w16cid:durableId="124661898">
    <w:abstractNumId w:val="4"/>
  </w:num>
  <w:num w:numId="5" w16cid:durableId="731849861">
    <w:abstractNumId w:val="7"/>
  </w:num>
  <w:num w:numId="6" w16cid:durableId="1730305287">
    <w:abstractNumId w:val="3"/>
  </w:num>
  <w:num w:numId="7" w16cid:durableId="677511308">
    <w:abstractNumId w:val="2"/>
  </w:num>
  <w:num w:numId="8" w16cid:durableId="661935662">
    <w:abstractNumId w:val="1"/>
  </w:num>
  <w:num w:numId="9" w16cid:durableId="138787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14A0"/>
    <w:rsid w:val="00CB0664"/>
    <w:rsid w:val="00E35500"/>
    <w:rsid w:val="00F36E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7DBDC"/>
  <w14:defaultImageDpi w14:val="300"/>
  <w15:docId w15:val="{D60DC9FC-9DDF-364A-85D2-F8396797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2110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Nadav Grossman</cp:lastModifiedBy>
  <cp:revision>2</cp:revision>
  <dcterms:created xsi:type="dcterms:W3CDTF">2013-12-23T23:15:00Z</dcterms:created>
  <dcterms:modified xsi:type="dcterms:W3CDTF">2026-08-25T10:14:00Z</dcterms:modified>
  <cp:category/>
</cp:coreProperties>
</file>