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הגנת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סכמה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עומרי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נפתלי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סכמת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מועד</w:t>
      </w:r>
      <w:r w:rsidDel="00000000" w:rsidR="00000000" w:rsidRPr="00000000">
        <w:rPr>
          <w:b w:val="1"/>
          <w:u w:val="single"/>
          <w:rtl w:val="1"/>
        </w:rPr>
        <w:t xml:space="preserve"> 2025 </w:t>
      </w:r>
      <w:r w:rsidDel="00000000" w:rsidR="00000000" w:rsidRPr="00000000">
        <w:rPr>
          <w:b w:val="1"/>
          <w:u w:val="single"/>
          <w:rtl w:val="1"/>
        </w:rPr>
        <w:t xml:space="preserve">א</w:t>
      </w:r>
      <w:r w:rsidDel="00000000" w:rsidR="00000000" w:rsidRPr="00000000">
        <w:rPr>
          <w:b w:val="1"/>
          <w:u w:val="single"/>
          <w:rtl w:val="1"/>
        </w:rPr>
        <w:t xml:space="preserve">'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646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comments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04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PostId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orphan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&gt;=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Text</w:t>
      </w:r>
    </w:p>
    <w:p w:rsidR="00000000" w:rsidDel="00000000" w:rsidP="00000000" w:rsidRDefault="00000000" w:rsidRPr="00000000" w14:paraId="00000012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:(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) &gt; 0</w:t>
      </w:r>
    </w:p>
    <w:p w:rsidR="00000000" w:rsidDel="00000000" w:rsidP="00000000" w:rsidRDefault="00000000" w:rsidRPr="00000000" w14:paraId="00000014">
      <w:pPr>
        <w:bidi w:val="1"/>
        <w:spacing w:after="160" w:lineRule="auto"/>
        <w:ind w:left="360"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CreationDate</w:t>
      </w:r>
    </w:p>
    <w:p w:rsidR="00000000" w:rsidDel="00000000" w:rsidP="00000000" w:rsidRDefault="00000000" w:rsidRPr="00000000" w14:paraId="0000001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1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:(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8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UserId</w:t>
      </w:r>
    </w:p>
    <w:p w:rsidR="00000000" w:rsidDel="00000000" w:rsidP="00000000" w:rsidRDefault="00000000" w:rsidRPr="00000000" w14:paraId="0000001A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UserDisplayName</w:t>
      </w:r>
    </w:p>
    <w:p w:rsidR="00000000" w:rsidDel="00000000" w:rsidP="00000000" w:rsidRDefault="00000000" w:rsidRPr="00000000" w14:paraId="0000001E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tags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26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2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29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TagName</w:t>
      </w:r>
    </w:p>
    <w:p w:rsidR="00000000" w:rsidDel="00000000" w:rsidP="00000000" w:rsidRDefault="00000000" w:rsidRPr="00000000" w14:paraId="0000002B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TagName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נירמול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Count</w:t>
      </w:r>
    </w:p>
    <w:p w:rsidR="00000000" w:rsidDel="00000000" w:rsidP="00000000" w:rsidRDefault="00000000" w:rsidRPr="00000000" w14:paraId="0000002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bidi w:val="1"/>
        <w:spacing w:after="160" w:lineRule="auto"/>
        <w:ind w:left="360" w:right="14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160" w:lineRule="auto"/>
        <w:ind w:left="360" w:right="14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ExcerptPostId / WikiPostId</w:t>
      </w:r>
    </w:p>
    <w:p w:rsidR="00000000" w:rsidDel="00000000" w:rsidP="00000000" w:rsidRDefault="00000000" w:rsidRPr="00000000" w14:paraId="0000003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PostLinks</w:t>
      </w:r>
    </w:p>
    <w:p w:rsidR="00000000" w:rsidDel="00000000" w:rsidP="00000000" w:rsidRDefault="00000000" w:rsidRPr="00000000" w14:paraId="00000039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3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3C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CreationDate</w:t>
      </w:r>
    </w:p>
    <w:p w:rsidR="00000000" w:rsidDel="00000000" w:rsidP="00000000" w:rsidRDefault="00000000" w:rsidRPr="00000000" w14:paraId="0000003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3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40">
      <w:pPr>
        <w:bidi w:val="1"/>
        <w:spacing w:after="160" w:lineRule="auto"/>
        <w:ind w:left="360"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PostId / RelatedPostId</w:t>
      </w:r>
    </w:p>
    <w:p w:rsidR="00000000" w:rsidDel="00000000" w:rsidP="00000000" w:rsidRDefault="00000000" w:rsidRPr="00000000" w14:paraId="00000042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0"/>
        </w:rPr>
        <w:t xml:space="preserve">orphan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-link.</w:t>
      </w:r>
    </w:p>
    <w:p w:rsidR="00000000" w:rsidDel="00000000" w:rsidP="00000000" w:rsidRDefault="00000000" w:rsidRPr="00000000" w14:paraId="00000043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PostId</w:t>
      </w:r>
      <w:r w:rsidDel="00000000" w:rsidR="00000000" w:rsidRPr="00000000">
        <w:rPr>
          <w:rtl w:val="0"/>
        </w:rPr>
        <w:t xml:space="preserve"> &lt;&gt; </w:t>
      </w:r>
      <w:r w:rsidDel="00000000" w:rsidR="00000000" w:rsidRPr="00000000">
        <w:rPr>
          <w:rtl w:val="0"/>
        </w:rPr>
        <w:t xml:space="preserve">RelatedPostId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LinkTypeId</w:t>
      </w:r>
    </w:p>
    <w:p w:rsidR="00000000" w:rsidDel="00000000" w:rsidP="00000000" w:rsidRDefault="00000000" w:rsidRPr="00000000" w14:paraId="00000046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linkTypes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LinkTypeId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ייחוד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RelatedPostId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LinkTypeId</w:t>
      </w:r>
      <w:r w:rsidDel="00000000" w:rsidR="00000000" w:rsidRPr="00000000">
        <w:rPr>
          <w:rtl w:val="1"/>
        </w:rPr>
        <w:t xml:space="preserve">)).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postHistory</w:t>
      </w:r>
    </w:p>
    <w:p w:rsidR="00000000" w:rsidDel="00000000" w:rsidP="00000000" w:rsidRDefault="00000000" w:rsidRPr="00000000" w14:paraId="00000049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4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4C">
      <w:pPr>
        <w:bidi w:val="1"/>
        <w:spacing w:after="160" w:lineRule="auto"/>
        <w:ind w:right="108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PostHistoryTypeId</w:t>
      </w:r>
    </w:p>
    <w:p w:rsidR="00000000" w:rsidDel="00000000" w:rsidP="00000000" w:rsidRDefault="00000000" w:rsidRPr="00000000" w14:paraId="0000004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</w:t>
      </w:r>
    </w:p>
    <w:p w:rsidR="00000000" w:rsidDel="00000000" w:rsidP="00000000" w:rsidRDefault="00000000" w:rsidRPr="00000000" w14:paraId="0000004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postHistoryTypes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PostHistoryTypeId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PostId</w:t>
      </w:r>
    </w:p>
    <w:p w:rsidR="00000000" w:rsidDel="00000000" w:rsidP="00000000" w:rsidRDefault="00000000" w:rsidRPr="00000000" w14:paraId="00000052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orphan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RevisionGUID</w:t>
      </w:r>
    </w:p>
    <w:p w:rsidR="00000000" w:rsidDel="00000000" w:rsidP="00000000" w:rsidRDefault="00000000" w:rsidRPr="00000000" w14:paraId="0000005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160" w:lineRule="auto"/>
        <w:ind w:left="360"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CreationDate</w:t>
      </w:r>
    </w:p>
    <w:p w:rsidR="00000000" w:rsidDel="00000000" w:rsidP="00000000" w:rsidRDefault="00000000" w:rsidRPr="00000000" w14:paraId="0000005D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5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5F">
      <w:pPr>
        <w:bidi w:val="1"/>
        <w:spacing w:after="16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UserId / </w:t>
      </w:r>
      <w:r w:rsidDel="00000000" w:rsidR="00000000" w:rsidRPr="00000000">
        <w:rPr>
          <w:b w:val="1"/>
          <w:rtl w:val="0"/>
        </w:rPr>
        <w:t xml:space="preserve">UserDisplayName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160" w:lineRule="auto"/>
        <w:ind w:left="360"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UserDisplayName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16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Text / Comment</w:t>
      </w:r>
    </w:p>
    <w:p w:rsidR="00000000" w:rsidDel="00000000" w:rsidP="00000000" w:rsidRDefault="00000000" w:rsidRPr="00000000" w14:paraId="00000064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1"/>
        </w:rPr>
        <w:t xml:space="preserve">) &gt; 0.</w:t>
      </w:r>
    </w:p>
    <w:p w:rsidR="00000000" w:rsidDel="00000000" w:rsidP="00000000" w:rsidRDefault="00000000" w:rsidRPr="00000000" w14:paraId="00000066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votes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68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69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6B">
      <w:pPr>
        <w:bidi w:val="1"/>
        <w:spacing w:after="16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PostId</w:t>
      </w:r>
    </w:p>
    <w:p w:rsidR="00000000" w:rsidDel="00000000" w:rsidP="00000000" w:rsidRDefault="00000000" w:rsidRPr="00000000" w14:paraId="0000006D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orphan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VoteTypeId</w:t>
      </w:r>
    </w:p>
    <w:p w:rsidR="00000000" w:rsidDel="00000000" w:rsidP="00000000" w:rsidRDefault="00000000" w:rsidRPr="00000000" w14:paraId="00000071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voteTypes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TypeId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UserId</w:t>
      </w:r>
    </w:p>
    <w:p w:rsidR="00000000" w:rsidDel="00000000" w:rsidP="00000000" w:rsidRDefault="00000000" w:rsidRPr="00000000" w14:paraId="00000075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יתומים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BountyAmount</w:t>
      </w:r>
    </w:p>
    <w:p w:rsidR="00000000" w:rsidDel="00000000" w:rsidP="00000000" w:rsidRDefault="00000000" w:rsidRPr="00000000" w14:paraId="00000079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ההצבעה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BountyAmount</w:t>
      </w:r>
      <w:r w:rsidDel="00000000" w:rsidR="00000000" w:rsidRPr="00000000">
        <w:rPr>
          <w:rtl w:val="1"/>
        </w:rPr>
        <w:t xml:space="preserve"> &gt;= 0;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BountyAmount</w:t>
      </w:r>
      <w:r w:rsidDel="00000000" w:rsidR="00000000" w:rsidRPr="00000000">
        <w:rPr>
          <w:rtl w:val="1"/>
        </w:rPr>
        <w:t xml:space="preserve"> &gt; 0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VoteTypeId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Bounty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VoteTypeId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posts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7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7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80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PostTypeId</w:t>
      </w:r>
    </w:p>
    <w:p w:rsidR="00000000" w:rsidDel="00000000" w:rsidP="00000000" w:rsidRDefault="00000000" w:rsidRPr="00000000" w14:paraId="00000081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postTypes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PostTypeId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AcceptedAnswerId</w:t>
      </w:r>
    </w:p>
    <w:p w:rsidR="00000000" w:rsidDel="00000000" w:rsidP="00000000" w:rsidRDefault="00000000" w:rsidRPr="00000000" w14:paraId="00000085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ParentId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CreationDate / LastActivityDate / LastEditDate / ClosedDate / CommunityOwnedDate</w:t>
      </w:r>
    </w:p>
    <w:p w:rsidR="00000000" w:rsidDel="00000000" w:rsidP="00000000" w:rsidRDefault="00000000" w:rsidRPr="00000000" w14:paraId="00000089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LastActivityDate</w:t>
      </w:r>
      <w:r w:rsidDel="00000000" w:rsidR="00000000" w:rsidRPr="00000000">
        <w:rPr>
          <w:rtl w:val="0"/>
        </w:rPr>
        <w:t xml:space="preserve"> &gt;= </w:t>
      </w: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B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8D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votes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טריגרים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ViewCount / AnswerCount / CommentCount / </w:t>
      </w:r>
      <w:r w:rsidDel="00000000" w:rsidR="00000000" w:rsidRPr="00000000">
        <w:rPr>
          <w:b w:val="1"/>
          <w:rtl w:val="0"/>
        </w:rPr>
        <w:t xml:space="preserve">FavoriteCount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b w:val="1"/>
          <w:rtl w:val="0"/>
        </w:rPr>
        <w:t xml:space="preserve"> / Title</w:t>
      </w:r>
    </w:p>
    <w:p w:rsidR="00000000" w:rsidDel="00000000" w:rsidP="00000000" w:rsidRDefault="00000000" w:rsidRPr="00000000" w14:paraId="00000094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95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99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אכיפה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postTags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TagId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PostId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TagId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OwnerUserId / OwnerDisplayName / LastEditorUserId / LastEditorDisplayName</w:t>
      </w:r>
    </w:p>
    <w:p w:rsidR="00000000" w:rsidDel="00000000" w:rsidP="00000000" w:rsidRDefault="00000000" w:rsidRPr="00000000" w14:paraId="0000009E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ParentId</w:t>
      </w:r>
    </w:p>
    <w:p w:rsidR="00000000" w:rsidDel="00000000" w:rsidP="00000000" w:rsidRDefault="00000000" w:rsidRPr="00000000" w14:paraId="000000A2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ParentId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badges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A6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A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UserId</w:t>
      </w:r>
    </w:p>
    <w:p w:rsidR="00000000" w:rsidDel="00000000" w:rsidP="00000000" w:rsidRDefault="00000000" w:rsidRPr="00000000" w14:paraId="000000AB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orphan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A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וריאציות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רישיות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B3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users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B7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B8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Reputation</w:t>
      </w:r>
    </w:p>
    <w:p w:rsidR="00000000" w:rsidDel="00000000" w:rsidP="00000000" w:rsidRDefault="00000000" w:rsidRPr="00000000" w14:paraId="000000BC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0BD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Reputation</w:t>
      </w:r>
      <w:r w:rsidDel="00000000" w:rsidR="00000000" w:rsidRPr="00000000">
        <w:rPr>
          <w:rtl w:val="1"/>
        </w:rPr>
        <w:t xml:space="preserve"> &gt;= 0;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בפרוצדורות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CreationDate / LastAccessDate</w:t>
      </w:r>
    </w:p>
    <w:p w:rsidR="00000000" w:rsidDel="00000000" w:rsidP="00000000" w:rsidRDefault="00000000" w:rsidRPr="00000000" w14:paraId="000000C0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</w:p>
    <w:p w:rsidR="00000000" w:rsidDel="00000000" w:rsidP="00000000" w:rsidRDefault="00000000" w:rsidRPr="00000000" w14:paraId="000000C1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LastAccessDate</w:t>
      </w:r>
      <w:r w:rsidDel="00000000" w:rsidR="00000000" w:rsidRPr="00000000">
        <w:rPr>
          <w:rtl w:val="0"/>
        </w:rPr>
        <w:t xml:space="preserve"> &gt;= </w:t>
      </w: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LastAccessDate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2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DisplayName</w:t>
      </w:r>
    </w:p>
    <w:p w:rsidR="00000000" w:rsidDel="00000000" w:rsidP="00000000" w:rsidRDefault="00000000" w:rsidRPr="00000000" w14:paraId="000000C4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נירמול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WebsiteUrl / ProfileImageUrl</w:t>
      </w:r>
    </w:p>
    <w:p w:rsidR="00000000" w:rsidDel="00000000" w:rsidP="00000000" w:rsidRDefault="00000000" w:rsidRPr="00000000" w14:paraId="000000C8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0C9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REGEXP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(404)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B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   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                             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Views / UpVotes / DownVotes</w:t>
      </w:r>
    </w:p>
    <w:p w:rsidR="00000000" w:rsidDel="00000000" w:rsidP="00000000" w:rsidRDefault="00000000" w:rsidRPr="00000000" w14:paraId="000000CF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(&gt;=0.</w:t>
      </w:r>
    </w:p>
    <w:p w:rsidR="00000000" w:rsidDel="00000000" w:rsidP="00000000" w:rsidRDefault="00000000" w:rsidRPr="00000000" w14:paraId="000000D1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AccountId</w:t>
      </w:r>
    </w:p>
    <w:p w:rsidR="00000000" w:rsidDel="00000000" w:rsidP="00000000" w:rsidRDefault="00000000" w:rsidRPr="00000000" w14:paraId="000000D2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בסכמה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3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16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D6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200),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160" w:lineRule="auto"/>
        <w:ind w:left="360" w:right="108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BirthDate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after="160" w:lineRule="auto"/>
        <w:ind w:left="360"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Omri Naftali" w:id="0" w:date="2025-08-26T11:47:17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לאישורך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