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cs="Arial"/>
          <w:b/>
          <w:color w:val="0F4C5C"/>
          <w:sz w:val="48"/>
          <w:rtl/>
        </w:rPr>
        <w:t>זיהוי אוטומטי של אוכלוסיית מטרה איראנית</w:t>
      </w:r>
    </w:p>
    <w:p>
      <w:pPr>
        <w:jc w:val="center"/>
        <w:pBdr>
          <w:bottom w:val="single" w:sz="10" w:space="4" w:color="0F4C5C"/>
        </w:pBdr>
      </w:pPr>
      <w:r>
        <w:rPr>
          <w:rFonts w:ascii="Arial" w:hAnsi="Arial" w:cs="Arial"/>
          <w:b/>
          <w:color w:val="0F4C5C"/>
          <w:sz w:val="48"/>
          <w:rtl/>
        </w:rPr>
        <w:t>ברשת X (Twitter)</w:t>
      </w:r>
    </w:p>
    <w:p>
      <w:pPr>
        <w:jc w:val="center"/>
      </w:pPr>
      <w:r>
        <w:rPr>
          <w:rFonts w:ascii="Arial" w:hAnsi="Arial" w:cs="Arial"/>
          <w:i/>
          <w:color w:val="B5532A"/>
          <w:sz w:val="28"/>
          <w:rtl/>
        </w:rPr>
        <w:t>באמצעות למידה מונחית ולמידה אקטיבית (Active Learning)</w:t>
      </w:r>
    </w:p>
    <w:p/>
    <w:p>
      <w:pPr>
        <w:jc w:val="center"/>
      </w:pPr>
      <w:r>
        <w:rPr>
          <w:rFonts w:ascii="Arial" w:hAnsi="Arial" w:cs="Arial"/>
          <w:color w:val="262626"/>
          <w:sz w:val="24"/>
          <w:rtl/>
        </w:rPr>
        <w:t>פרויקט גמר - מבוא ללמידת מכונה</w:t>
      </w:r>
    </w:p>
    <w:p>
      <w:pPr>
        <w:jc w:val="center"/>
      </w:pPr>
      <w:r>
        <w:rPr>
          <w:rFonts w:ascii="Arial" w:hAnsi="Arial" w:cs="Arial"/>
          <w:color w:val="707070"/>
          <w:sz w:val="22"/>
          <w:rtl/>
        </w:rPr>
        <w:t>הנדסת תוכנה, סמסטר ב' 2026, SCE</w:t>
      </w:r>
    </w:p>
    <w:p>
      <w:pPr>
        <w:jc w:val="center"/>
      </w:pPr>
      <w:r>
        <w:rPr>
          <w:rFonts w:ascii="Arial" w:hAnsi="Arial" w:cs="Arial"/>
          <w:color w:val="262626"/>
          <w:sz w:val="24"/>
          <w:rtl/>
        </w:rPr>
        <w:t>הוגש על ידי נדב אילוז ונדב מגן</w:t>
      </w:r>
    </w:p>
    <w:p>
      <w:pPr>
        <w:jc w:val="center"/>
      </w:pPr>
      <w:r>
        <w:rPr>
          <w:rFonts w:ascii="Arial" w:hAnsi="Arial" w:cs="Arial"/>
          <w:color w:val="707070"/>
          <w:sz w:val="22"/>
          <w:rtl/>
        </w:rPr>
        <w:t>יולי 2026</w:t>
      </w:r>
    </w:p>
    <w:p>
      <w:r>
        <w:br w:type="page"/>
      </w:r>
    </w:p>
    <w:p>
      <w:pPr>
        <w:pStyle w:val="Heading1"/>
        <w:bidi/>
        <w:jc w:val="right"/>
        <w:pBdr>
          <w:bottom w:val="single" w:sz="10" w:space="4" w:color="0F4C5C"/>
        </w:pBdr>
      </w:pPr>
      <w:r>
        <w:rPr>
          <w:rFonts w:ascii="Arial" w:hAnsi="Arial" w:cs="Arial"/>
          <w:b/>
          <w:color w:val="0F4C5C"/>
          <w:sz w:val="34"/>
          <w:rtl/>
        </w:rPr>
        <w:t>א. מטרה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מטרת הפרויקט היא לבנות מערכת למידת מכונה המזהה באופן אוטומטי משתמשי X (טוויטר) השייכים לאוכלוסייה האיראנית, על בסיס מאפייני הפרופיל והתוכן שלהם. במקום בדיקה ידנית של כל חשבון, המערכת לומדת מדוגמאות מתויגות ומכלילה למשתמשים חדשים, תוך שיפור הדרגתי באמצעות תהליך של למידה אקטיבית</w:t>
      </w:r>
    </w:p>
    <w:p>
      <w:pPr>
        <w:bidi/>
        <w:jc w:val="right"/>
      </w:pPr>
      <w:r>
        <w:rPr>
          <w:rFonts w:ascii="Arial" w:hAnsi="Arial" w:cs="Arial"/>
          <w:b/>
          <w:color w:val="262626"/>
          <w:sz w:val="22"/>
          <w:rtl/>
        </w:rPr>
        <w:t>המערכת מסווגת כל משתמש בשלוש משימות סיווג בלתי-תלויות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</w:rPr>
        <w:t xml:space="preserve">target_population </w:t>
      </w:r>
      <w:r>
        <w:rPr>
          <w:rFonts w:ascii="Arial" w:hAnsi="Arial" w:cs="Arial"/>
          <w:color w:val="262626"/>
          <w:sz w:val="22"/>
          <w:rtl/>
        </w:rPr>
        <w:t>- האם המשתמש שייך לאוכלוסיית היעד (איראני / לא / לא ידוע)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</w:rPr>
        <w:t xml:space="preserve">locals_vs_diaspora </w:t>
      </w:r>
      <w:r>
        <w:rPr>
          <w:rFonts w:ascii="Arial" w:hAnsi="Arial" w:cs="Arial"/>
          <w:color w:val="262626"/>
          <w:sz w:val="22"/>
          <w:rtl/>
        </w:rPr>
        <w:t>- בקרב האיראנים: מקומי (חי באיראן) מול תפוצות (חי בחו"ל)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</w:rPr>
        <w:t xml:space="preserve">person_vs_organization </w:t>
      </w:r>
      <w:r>
        <w:rPr>
          <w:rFonts w:ascii="Arial" w:hAnsi="Arial" w:cs="Arial"/>
          <w:color w:val="262626"/>
          <w:sz w:val="22"/>
          <w:rtl/>
        </w:rPr>
        <w:t>- חשבון של אדם פרטי מול ארגון/מוסד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בכל משימה, הערכים מקודדים 1 (המחלקה הראשונה), 0 (השנייה), ו-2 (unknown / חוסר מידע). התוצר הסופי הוא אוכלוסיית יעד מזוהה בביטחון גבוה, יחד עם ניתוח אשכולות המאפיין את תת-הקבוצות בתוכה</w:t>
      </w:r>
    </w:p>
    <w:p>
      <w:pPr>
        <w:pStyle w:val="Heading1"/>
        <w:bidi/>
        <w:jc w:val="right"/>
        <w:pBdr>
          <w:bottom w:val="single" w:sz="10" w:space="4" w:color="0F4C5C"/>
        </w:pBdr>
      </w:pPr>
      <w:r>
        <w:rPr>
          <w:rFonts w:ascii="Arial" w:hAnsi="Arial" w:cs="Arial"/>
          <w:b/>
          <w:color w:val="0F4C5C"/>
          <w:sz w:val="34"/>
          <w:rtl/>
        </w:rPr>
        <w:t>ב. שיטה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תהליך העבודה בנוי כשרשרת של תשעה שלבים, כאשר כל שלב מתבסס על תוצאות קודמו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הנתונים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946 פרופילים מועמדים (945 משתמשים ייחודיים; שדות הפרופיל: שם, ביו, מיקום, עוקבים/נעקבים/פוסטים, תאריך הצטרפות)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21,810 ציוצים (238 משתמשים) כולל תרגום לאנגלית, סנטימנט ורגש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גרף קשרים חברתי בין המשתמשים. בכל השלבים נעשה שימוש אך ורק בדאטה שסופק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תיוג ידני ותיוג כפול (שלב 3)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נדגמו 100 משתמשים אקראית ותויגו ידנית בבדיקת פרופיל ב-X. בוצע תיוג כפול ע"י שני מתייגים, ואיכות ההסכמה ביניהם נמדדה באמצעות Percent Agreement ו-Cohen's Kappa. מחלוקות הוכרעו בדיון והתקבל קובץ קונצנזוס משותף. (מאיטרציה 3 ואילך התיוג בוצע ע"י מתייג יחיד עקב שירות מילואים של השותף - תיוג כפול נדרש רק באיטרציה 1.)</w:t>
      </w:r>
    </w:p>
    <w:p>
      <w:pPr>
        <w:pStyle w:val="Heading2"/>
        <w:bidi/>
      </w:pPr>
      <w:r>
        <w:t>תרשימי זרימה להחלטת התיוג (שלב 4)</w:t>
      </w:r>
    </w:p>
    <w:p>
      <w:pPr>
        <w:bidi/>
      </w:pPr>
      <w:r>
        <w:t>כדי לתעד באופן פורמלי את תהליך קבלת ההחלטות בתיוג הידני, בנינו שלושה תרשימי זרימה — אחד לכל משימת סיווג. כל תרשים מתאר את רצף השאלות (צומת-אחר-צומת) שלפיו הוכרע כל משתמש, כאשר כל עלה מוביל לאחד מהערכים 1/0/2. אותם תרשימים בדיוק שימשו גם כפרומפט למודל השפה בשלב 8-B, כך שהמסווג המאומן וה-LLM הוערכו על פי אותה לוגיקת החלטה. הקובץ המלא: user_labeling_decision_flows.pptx.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252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1_target_popul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i/>
          <w:sz w:val="18"/>
        </w:rPr>
        <w:t>תרשים 1 — target_population (שיוך לאוכלוסיית היעד): (1) פרופיל מושהה/ריק/מוגן ללא מידע → unknown. (2) אחרת, אם הביו, שם התצוגה או שם-המשתמש מזכירים Iran / Iranian / Persian / Persia או עיר איראנית → Target. (3) אחרת, אם שדה המיקום מצביע על עיר איראנית → Target. (4) אחרת, אם ציוצים אישיים מעידים שהאדם איראני → Target. (5) אחרת — אם קיימת זהות לא-איראנית ברורה → Not Target, ואם לא → Unknown.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92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2_locals_vs_diaspo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9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i/>
          <w:sz w:val="18"/>
        </w:rPr>
        <w:t>תרשים 2 — locals_vs_diaspora (מקומי מול תפוצות; רלוונטי רק כאשר target=1): (1) שדה המיקום מציג עיר איראנית → Local. (2) אחרת, שדה המיקום מציג עיר מחוץ לאיראן → diaspora. (3) אחרת, אם הביו/שם התצוגה מרמזים על תפוצה → diaspora. (4) אחרת, אם ציוצים אחרונים ממקמים בבירור את המשתמש בתוך איראן → local. (5) אחרת, אם ציוצים אחרונים ממקמים אותו בבירור מחוץ לאיראן → diaspora, ואם לא → Unknown.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495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_3_person_vs_organiz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9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i/>
          <w:sz w:val="18"/>
        </w:rPr>
        <w:t>תרשים 3 — person_vs_organization (אדם מול ארגון): (1) פרופיל מושהה/ריק/פרטי → Unknown. (2) אחרת, אם שם התצוגה/שם-המשתמש מעידים בבירור על ארגון → organization. (3) אחרת, אם הביו מתאר מוסד → organization. (4) אחרת, אם תמונת הפרופיל היא לוגו/סמל-מותג/דמות לא-אנושית וגם הציוצים כתובים בקול מוסדי/רבים → organization. (5) אחרת, אם יש ראיה ברורה לאדם יחיד → Person, ואם לא → Unknown.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הפקת פיצ'רים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ייצוגי TF-IDF של תיאור/שם-משתמש/שם-מלא ושבעה שרשורים שונים ביניהם (התיאור והשם תורגמו לאנגלית)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פיצ'רים נומריים: עוקבים, נעקבים, פוסטים, יחס עוקבים/נעקבים, אורך ביו, גיל חשבון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העשרה ספציפית-איראנית: לקסיקון גאוגרפי/פוליטי/תרבותי (עברית/פרסית/ערבית) על הביו והציוצים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אלגוריתמים ובקרה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אומנו שישה מסווגים: Logistic Regression, Decision Tree, Random Forest, SVM, XGBoost, AdaBoost. כל מסווג הורץ בשתי שיטות ולידציה (K-Fold עם K=5 ו-LOOCV), בשתי גרסאות איזון (balanced / unbalanced), ובשני מיסגורים (2 מחלקות ללא unknown, ו-3 מחלקות). כל ניסוי תועד בקובץ תוצאות מסודר עם המדדים Accuracy, Precision, Recall, F1 ו-ROC-AUC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למידה אקטיבית וקריטריון עצירה (שלבים 6-7)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בכל איטרציה, המודל הטוב ביותר חוזה על המשתמשים שטרם תויגו, ונבחרים 100 המשתמשים בעלי חוסר-הוודאות הגבוה ביותר (uncertainty sampling) לתיוג ידני נוסף. הדאטה המתויג גדל מ-100 ל-640 משתמשים לאורך שבע איטרציות. התהליך נעצר כאשר לא נרשם שיפור מדיד (Δ&lt;0.5%) או כשהמודל הפך 'בטוח מדי'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סף ביטחון, השוואת LLM ואשכולות (שלבים 8-9)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המודל הסופי הופעל על כלל המשתמשים; נבחר סף ביטחון להכללה באוכלוסיית היעד, ואיכותו אומתה באמצעות Hit Rate על מדגם מתויג ידנית. ביצועי המודל הושוו למודל שפה גדול (Claude Opus - מודל חזית, מותר לפי הנחיית ה-PDF 'ChatGPT-5.2 או מודל גבוה יותר') לאורך 10 הרצות עיוורות + הכרעת רוב. לבסוף בוצע ניתוח אשכולות (KMeans) לאפיון תת-הקבוצות</w:t>
      </w:r>
    </w:p>
    <w:p>
      <w:pPr>
        <w:pStyle w:val="Heading1"/>
        <w:bidi/>
        <w:jc w:val="right"/>
        <w:pBdr>
          <w:bottom w:val="single" w:sz="10" w:space="4" w:color="0F4C5C"/>
        </w:pBdr>
      </w:pPr>
      <w:r>
        <w:rPr>
          <w:rFonts w:ascii="Arial" w:hAnsi="Arial" w:cs="Arial"/>
          <w:b/>
          <w:color w:val="0F4C5C"/>
          <w:sz w:val="34"/>
          <w:rtl/>
        </w:rPr>
        <w:t>ג. תוצאות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2 - ניתוח סטטיסטי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מדד</w:t>
            </w:r>
          </w:p>
        </w:tc>
        <w:tc>
          <w:tcPr>
            <w:tcW w:type="dxa" w:w="432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ערך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Total unique users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945.0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statuses_count — min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statuses_count — max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9934.0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statuses_count — mean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1551.0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statuses_count — median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544.0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statuses_count — std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2174.2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followers_count — min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followers_count — max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9733.0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followers_count — mean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973.0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followers_count — median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68.0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followers_count — std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1935.1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following_count — min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following_count — max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8866.0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following_count — mean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878.3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following_count — median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289.0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following_count — std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1410.6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created_at — earliest year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2007.0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created_at — latest year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2025.0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created_at — mean year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2018.6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created_at — median year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2020.0</w:t>
            </w:r>
          </w:p>
        </w:tc>
      </w:tr>
      <w:tr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created_at — std (years)</w:t>
            </w:r>
          </w:p>
        </w:tc>
        <w:tc>
          <w:tcPr>
            <w:tcW w:type="dxa" w:w="432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5.5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ההתפלגויות ארוכות-זנב (מעט משתמשים עם מספרים גבוהים מאוד מול רוב בעל פעילות נמוכה)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33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ers_histo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33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ing_histo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233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es_histo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3 - איכות התיוג (הסכמה בין מתייגים)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משימה</w:t>
            </w:r>
          </w:p>
        </w:tc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Percent Agreement</w:t>
            </w:r>
          </w:p>
        </w:tc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Cohen's Kappa</w:t>
            </w:r>
          </w:p>
        </w:tc>
      </w:tr>
      <w:tr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target_population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100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0.93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0.880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locals_vs_diaspora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100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1.00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1.000</w:t>
            </w:r>
          </w:p>
        </w:tc>
      </w:tr>
      <w:tr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person_vs_organization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100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0.96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0.935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שלבים 5-6 - אימון מסווגים ולמידה אקטיבית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איטרציה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מתויגים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AUC target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AUC locals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AUC person</w:t>
            </w:r>
          </w:p>
        </w:tc>
      </w:tr>
      <w:tr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100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0.895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0.815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0.803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0.788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0.773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0.751</w:t>
            </w:r>
          </w:p>
        </w:tc>
      </w:tr>
      <w:tr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3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300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0.833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0.744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0.666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400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0.812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0.838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0.731</w:t>
            </w:r>
          </w:p>
        </w:tc>
      </w:tr>
      <w:tr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5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500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0.803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0.805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0.769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600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0.761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0.834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0.783</w:t>
            </w:r>
          </w:p>
        </w:tc>
      </w:tr>
      <w:tr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7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640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0.756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0.801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0.771</w:t>
            </w:r>
          </w:p>
        </w:tc>
      </w:tr>
    </w:tbl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תוספת הלייבלים לבדה הגיעה לרוויה; הפריצה האמיתית הגיעה מהעשרת הפיצ'רים (שלב 7+)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15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active_learning_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1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w:r>
        <w:t>שיפור שלב 6 - העשרת הפיצ'רים לאורך כל האיטרציות: כאשר מזריקים את פיצ'רי ההעשרה הספציפיים-לאיראן לכל איטרציה (K-Fold), ה-Accuracy של המודל המנצח על המשימה המרכזית (target_population, 2-מחלקות) מפסיק לרדת ונשאר גבוה (0.92→0.84) - בעוד הפיצ'רים הבסיסיים צונחים (0.90→0.73) ככל שהלמידה האקטיבית מוסיפה משתמשים קשים יותר. גם ה-AUC המועשר יציב-גבוה (~0.89-0.94) מול בסיס יורד (0.76). כלומר: מקור ה'ירידה' בגרף המקורי היה עוני-הפיצ'רים, לא נסיגה של המודל.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איטרציה</w:t>
            </w:r>
          </w:p>
        </w:tc>
        <w:tc>
          <w:tcPr>
            <w:tcW w:type="dxa" w:w="1440"/>
          </w:tcPr>
          <w:p>
            <w:r>
              <w:t>מתויגים</w:t>
            </w:r>
          </w:p>
        </w:tc>
        <w:tc>
          <w:tcPr>
            <w:tcW w:type="dxa" w:w="1440"/>
          </w:tcPr>
          <w:p>
            <w:r>
              <w:t>Acc בסיס</w:t>
            </w:r>
          </w:p>
        </w:tc>
        <w:tc>
          <w:tcPr>
            <w:tcW w:type="dxa" w:w="1440"/>
          </w:tcPr>
          <w:p>
            <w:r>
              <w:t>Acc מועשר</w:t>
            </w:r>
          </w:p>
        </w:tc>
        <w:tc>
          <w:tcPr>
            <w:tcW w:type="dxa" w:w="1440"/>
          </w:tcPr>
          <w:p>
            <w:r>
              <w:t>AUC בסיס</w:t>
            </w:r>
          </w:p>
        </w:tc>
        <w:tc>
          <w:tcPr>
            <w:tcW w:type="dxa" w:w="1440"/>
          </w:tcPr>
          <w:p>
            <w:r>
              <w:t>AUC מועשר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0.905</w:t>
            </w:r>
          </w:p>
        </w:tc>
        <w:tc>
          <w:tcPr>
            <w:tcW w:type="dxa" w:w="1440"/>
          </w:tcPr>
          <w:p>
            <w:r>
              <w:t>0.921</w:t>
            </w:r>
          </w:p>
        </w:tc>
        <w:tc>
          <w:tcPr>
            <w:tcW w:type="dxa" w:w="1440"/>
          </w:tcPr>
          <w:p>
            <w:r>
              <w:t>0.939</w:t>
            </w:r>
          </w:p>
        </w:tc>
        <w:tc>
          <w:tcPr>
            <w:tcW w:type="dxa" w:w="1440"/>
          </w:tcPr>
          <w:p>
            <w:r>
              <w:t>0.940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0.790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0.788</w:t>
            </w:r>
          </w:p>
        </w:tc>
        <w:tc>
          <w:tcPr>
            <w:tcW w:type="dxa" w:w="1440"/>
          </w:tcPr>
          <w:p>
            <w:r>
              <w:t>0.918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300</w:t>
            </w:r>
          </w:p>
        </w:tc>
        <w:tc>
          <w:tcPr>
            <w:tcW w:type="dxa" w:w="1440"/>
          </w:tcPr>
          <w:p>
            <w:r>
              <w:t>0.804</w:t>
            </w:r>
          </w:p>
        </w:tc>
        <w:tc>
          <w:tcPr>
            <w:tcW w:type="dxa" w:w="1440"/>
          </w:tcPr>
          <w:p>
            <w:r>
              <w:t>0.881</w:t>
            </w:r>
          </w:p>
        </w:tc>
        <w:tc>
          <w:tcPr>
            <w:tcW w:type="dxa" w:w="1440"/>
          </w:tcPr>
          <w:p>
            <w:r>
              <w:t>0.833</w:t>
            </w:r>
          </w:p>
        </w:tc>
        <w:tc>
          <w:tcPr>
            <w:tcW w:type="dxa" w:w="1440"/>
          </w:tcPr>
          <w:p>
            <w:r>
              <w:t>0.915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1440"/>
          </w:tcPr>
          <w:p>
            <w:r>
              <w:t>0.750</w:t>
            </w:r>
          </w:p>
        </w:tc>
        <w:tc>
          <w:tcPr>
            <w:tcW w:type="dxa" w:w="1440"/>
          </w:tcPr>
          <w:p>
            <w:r>
              <w:t>0.819</w:t>
            </w:r>
          </w:p>
        </w:tc>
        <w:tc>
          <w:tcPr>
            <w:tcW w:type="dxa" w:w="1440"/>
          </w:tcPr>
          <w:p>
            <w:r>
              <w:t>0.827</w:t>
            </w:r>
          </w:p>
        </w:tc>
        <w:tc>
          <w:tcPr>
            <w:tcW w:type="dxa" w:w="1440"/>
          </w:tcPr>
          <w:p>
            <w:r>
              <w:t>0.890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0.717</w:t>
            </w:r>
          </w:p>
        </w:tc>
        <w:tc>
          <w:tcPr>
            <w:tcW w:type="dxa" w:w="1440"/>
          </w:tcPr>
          <w:p>
            <w:r>
              <w:t>0.821</w:t>
            </w:r>
          </w:p>
        </w:tc>
        <w:tc>
          <w:tcPr>
            <w:tcW w:type="dxa" w:w="1440"/>
          </w:tcPr>
          <w:p>
            <w:r>
              <w:t>0.803</w:t>
            </w:r>
          </w:p>
        </w:tc>
        <w:tc>
          <w:tcPr>
            <w:tcW w:type="dxa" w:w="1440"/>
          </w:tcPr>
          <w:p>
            <w:r>
              <w:t>0.862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600</w:t>
            </w:r>
          </w:p>
        </w:tc>
        <w:tc>
          <w:tcPr>
            <w:tcW w:type="dxa" w:w="1440"/>
          </w:tcPr>
          <w:p>
            <w:r>
              <w:t>0.709</w:t>
            </w:r>
          </w:p>
        </w:tc>
        <w:tc>
          <w:tcPr>
            <w:tcW w:type="dxa" w:w="1440"/>
          </w:tcPr>
          <w:p>
            <w:r>
              <w:t>0.833</w:t>
            </w:r>
          </w:p>
        </w:tc>
        <w:tc>
          <w:tcPr>
            <w:tcW w:type="dxa" w:w="1440"/>
          </w:tcPr>
          <w:p>
            <w:r>
              <w:t>0.775</w:t>
            </w:r>
          </w:p>
        </w:tc>
        <w:tc>
          <w:tcPr>
            <w:tcW w:type="dxa" w:w="1440"/>
          </w:tcPr>
          <w:p>
            <w:r>
              <w:t>0.889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640</w:t>
            </w:r>
          </w:p>
        </w:tc>
        <w:tc>
          <w:tcPr>
            <w:tcW w:type="dxa" w:w="1440"/>
          </w:tcPr>
          <w:p>
            <w:r>
              <w:t>0.725</w:t>
            </w:r>
          </w:p>
        </w:tc>
        <w:tc>
          <w:tcPr>
            <w:tcW w:type="dxa" w:w="1440"/>
          </w:tcPr>
          <w:p>
            <w:r>
              <w:t>0.843</w:t>
            </w:r>
          </w:p>
        </w:tc>
        <w:tc>
          <w:tcPr>
            <w:tcW w:type="dxa" w:w="1440"/>
          </w:tcPr>
          <w:p>
            <w:r>
              <w:t>0.763</w:t>
            </w:r>
          </w:p>
        </w:tc>
        <w:tc>
          <w:tcPr>
            <w:tcW w:type="dxa" w:w="1440"/>
          </w:tcPr>
          <w:p>
            <w:r>
              <w:t>0.893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717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enriched_accuracy_tr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71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7 - קריטריון עצירה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החלטת העצירה: השינוי ב-Accuracy היה -0.0070 וב-AUC -0.0052 - מתחת לסף 0.005. לכן התהליך נעצר (stop_recommended = True): המודל הגיע לרוויה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4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pping_criteria_final_accuracy_auc_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7+ - העשרת פיצ'רים ספציפיים-איראניים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משימה</w:t>
            </w:r>
          </w:p>
        </w:tc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AUC בסיס</w:t>
            </w:r>
          </w:p>
        </w:tc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AUC מועשר</w:t>
            </w:r>
          </w:p>
        </w:tc>
        <w:tc>
          <w:tcPr>
            <w:tcW w:type="dxa" w:w="216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שיפור</w:t>
            </w:r>
          </w:p>
        </w:tc>
      </w:tr>
      <w:tr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target_population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0.756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0.889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+0.133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locals_vs_diaspora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0.801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0.855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+0.053</w:t>
            </w:r>
          </w:p>
        </w:tc>
      </w:tr>
      <w:tr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person_vs_organization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0.753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0.805</w:t>
            </w:r>
          </w:p>
        </w:tc>
        <w:tc>
          <w:tcPr>
            <w:tcW w:type="dxa" w:w="216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+0.051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853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enrichment_before_af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85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8-A - סף ביטחון ואימות איכות (Hit Rate)</w:t>
      </w:r>
    </w:p>
    <w:p>
      <w:pPr>
        <w:bidi/>
      </w:pPr>
      <w:r>
        <w:rPr>
          <w:sz w:val="22"/>
        </w:rPr>
        <w:t>בחירת הסף 0.8: בסף 0.9 אף משתמש אינו עובר (0 משתמשים) — מחמיר מדי; בסף 0.7 נכנסים 238 משתמשים אך הדיוק מדולל במקרים גבוליים; סף 0.8 מזהה 173 משתמשים תוך שמירה על Hit Rate של כ-90%, ולכן נבחר כאיזון הטוב ביותר בין כיסוי לדיוק.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טווח ביטחון</w:t>
            </w:r>
          </w:p>
        </w:tc>
        <w:tc>
          <w:tcPr>
            <w:tcW w:type="dxa" w:w="288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מספר משתמשים</w:t>
            </w:r>
          </w:p>
        </w:tc>
        <w:tc>
          <w:tcPr>
            <w:tcW w:type="dxa" w:w="288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% מהכלל</w:t>
            </w:r>
          </w:p>
        </w:tc>
      </w:tr>
      <w:tr>
        <w:tc>
          <w:tcPr>
            <w:tcW w:type="dxa" w:w="288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prob_target &gt;= 0.9</w:t>
            </w:r>
          </w:p>
        </w:tc>
        <w:tc>
          <w:tcPr>
            <w:tcW w:type="dxa" w:w="288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</w:t>
            </w:r>
          </w:p>
        </w:tc>
        <w:tc>
          <w:tcPr>
            <w:tcW w:type="dxa" w:w="288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0.0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prob_target &gt;= 0.8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173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18.3</w:t>
            </w:r>
          </w:p>
        </w:tc>
      </w:tr>
      <w:tr>
        <w:tc>
          <w:tcPr>
            <w:tcW w:type="dxa" w:w="288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prob_target &gt;= 0.7</w:t>
            </w:r>
          </w:p>
        </w:tc>
        <w:tc>
          <w:tcPr>
            <w:tcW w:type="dxa" w:w="288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238</w:t>
            </w:r>
          </w:p>
        </w:tc>
        <w:tc>
          <w:tcPr>
            <w:tcW w:type="dxa" w:w="288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25.2</w:t>
            </w:r>
          </w:p>
        </w:tc>
      </w:tr>
    </w:tbl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שכבה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n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Hit Rate (strict)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Hit Rate (verifiable)</w:t>
            </w:r>
          </w:p>
        </w:tc>
        <w:tc>
          <w:tcPr>
            <w:tcW w:type="dxa" w:w="1728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עובר 85%</w:t>
            </w:r>
          </w:p>
        </w:tc>
      </w:tr>
      <w:tr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unseen_42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42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0.857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0.973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  <w:rtl/>
              </w:rPr>
              <w:t>כן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train_131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131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0.916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1.000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  <w:rtl/>
              </w:rPr>
              <w:t>כן</w:t>
            </w:r>
          </w:p>
        </w:tc>
      </w:tr>
      <w:tr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full_173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173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0.902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0.994</w:t>
            </w:r>
          </w:p>
        </w:tc>
        <w:tc>
          <w:tcPr>
            <w:tcW w:type="dxa" w:w="1728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  <w:rtl/>
              </w:rPr>
              <w:t>כן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sample_100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0.890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1.000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  <w:rtl/>
              </w:rPr>
              <w:t>כן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4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dence_histo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8-B - השוואה מול מודל שפה גדול (LLM)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  <w:rtl/>
              </w:rPr>
              <w:t>מודל</w:t>
            </w:r>
          </w:p>
        </w:tc>
        <w:tc>
          <w:tcPr>
            <w:tcW w:type="dxa" w:w="144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Accuracy</w:t>
            </w:r>
          </w:p>
        </w:tc>
        <w:tc>
          <w:tcPr>
            <w:tcW w:type="dxa" w:w="144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44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44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color="auto" w:fill="0F4C5C"/>
          </w:tcPr>
          <w:p>
            <w:pPr>
              <w:bidi/>
              <w:jc w:val="right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AUC</w:t>
            </w:r>
          </w:p>
        </w:tc>
      </w:tr>
      <w:tr>
        <w:tc>
          <w:tcPr>
            <w:tcW w:type="dxa" w:w="144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Trained model (RF+iran, holdout-excluded)</w:t>
            </w:r>
          </w:p>
        </w:tc>
        <w:tc>
          <w:tcPr>
            <w:tcW w:type="dxa" w:w="144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0.947</w:t>
            </w:r>
          </w:p>
        </w:tc>
        <w:tc>
          <w:tcPr>
            <w:tcW w:type="dxa" w:w="144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0.900</w:t>
            </w:r>
          </w:p>
        </w:tc>
        <w:tc>
          <w:tcPr>
            <w:tcW w:type="dxa" w:w="144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0.967</w:t>
            </w:r>
          </w:p>
        </w:tc>
        <w:tc>
          <w:tcPr>
            <w:tcW w:type="dxa" w:w="144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0.927</w:t>
            </w:r>
          </w:p>
        </w:tc>
        <w:tc>
          <w:tcPr>
            <w:tcW w:type="dxa" w:w="1440"/>
            <w:shd w:val="clear" w:color="auto" w:fill="EAF1F2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0.967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LLM majority (Claude Opus, 10 runs, blind)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0.526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0.600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0.467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rFonts w:ascii="Arial" w:hAnsi="Arial" w:cs="Arial"/>
                <w:color w:val="262626"/>
                <w:sz w:val="20"/>
              </w:rPr>
              <w:t>0.487</w:t>
            </w:r>
          </w:p>
        </w:tc>
        <w:tc>
          <w:tcPr>
            <w:tcW w:type="dxa" w:w="1440"/>
          </w:tcPr>
          <w:p>
            <w:r>
              <w:t>0.9667</w:t>
            </w:r>
          </w:p>
        </w:tc>
      </w:tr>
    </w:tbl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שלב 9 - ניתוח אשכולות</w:t>
      </w:r>
    </w:p>
    <w:p>
      <w:pPr>
        <w:bidi/>
        <w:jc w:val="right"/>
      </w:pPr>
      <w:r>
        <w:rPr>
          <w:rFonts w:ascii="Arial" w:hAnsi="Arial" w:cs="Arial"/>
          <w:b w:val="0"/>
          <w:color w:val="262626"/>
          <w:sz w:val="22"/>
          <w:rtl/>
        </w:rPr>
        <w:t>בוצע KMeans על פיצ'רים התנהגותיים; מספר האשכולות נבחר לפי Silhouette ו-Elbow ונקבע k=8. בדיקת יציבות נתנה Adjusted Rand Index = 0.73. האוכלוסייה מתפצלת לשלוש על-קבוצות: (א) חשבונות דלי-מידע/רדומים, (ב) חשבונות מוסדיים/מדיה, (ג) יחידים איראנים אותנטיים - העשירים ביותר באוכלוסיית היעד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8039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pca_clus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506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cluster_profile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06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bidi/>
        <w:jc w:val="right"/>
        <w:pBdr>
          <w:bottom w:val="single" w:sz="10" w:space="4" w:color="0F4C5C"/>
        </w:pBdr>
      </w:pPr>
      <w:r>
        <w:rPr>
          <w:rFonts w:ascii="Arial" w:hAnsi="Arial" w:cs="Arial"/>
          <w:b/>
          <w:color w:val="0F4C5C"/>
          <w:sz w:val="34"/>
          <w:rtl/>
        </w:rPr>
        <w:t>ד. מסקנות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  <w:rtl/>
        </w:rPr>
        <w:t>המודל אמין - אוכלוסיית היעד בסף 0.8 מגיעה ל-Hit Rate של כ-90% (85.7% בהערכה עיוורת). מול מודל שפה גדול (Claude Opus, 10 ריצות עיוורות) המודל המאומן מנצח בהחלטה בפער עצום: Accuracy 0.95 מול 0.53 ו-F1 0.93 מול 0.49; ב-AUC (יכולת דירוג) השניים שקולים (~0.97) - כלומר ה-LLM מזהה היטב מי שייך ליעד אך מסרב להכריע (מסמן unknown), וזו בדיוק הסיבה שהוא כושל כמסווג אוטומטי.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  <w:rtl/>
        </w:rPr>
        <w:t xml:space="preserve">רוויה של לייבלים - </w:t>
      </w:r>
      <w:r>
        <w:rPr>
          <w:rFonts w:ascii="Arial" w:hAnsi="Arial" w:cs="Arial"/>
          <w:color w:val="262626"/>
          <w:sz w:val="22"/>
          <w:rtl/>
        </w:rPr>
        <w:t>מעבר ל-~300 לייבלים, תוספת דוגמאות לבדה לא שיפרה - המודל נרווה, וקריטריון העצירה זיהה זאת. הצוואר-בקבוק היה ייצוג הפיצ'רים, לא כמות הדאטה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  <w:rtl/>
        </w:rPr>
        <w:t xml:space="preserve">פיצ'רים &gt; דאטה - </w:t>
      </w:r>
      <w:r>
        <w:rPr>
          <w:rFonts w:ascii="Arial" w:hAnsi="Arial" w:cs="Arial"/>
          <w:color w:val="262626"/>
          <w:sz w:val="22"/>
          <w:rtl/>
        </w:rPr>
        <w:t>לקסיקון ספציפי-איראני על הביו והציוצים שבר את התקרה והעלה את ה-AUC של המשימה המרכזית מ-0.76 ל-0.89 - התובנה המרכזית של הפרויקט</w:t>
      </w:r>
    </w:p>
    <w:p>
      <w:pPr>
        <w:pStyle w:val="ListBullet"/>
        <w:bidi/>
        <w:jc w:val="right"/>
      </w:pPr>
      <w:r>
        <w:rPr>
          <w:rFonts w:ascii="Arial" w:hAnsi="Arial" w:cs="Arial"/>
          <w:b/>
          <w:color w:val="B5532A"/>
          <w:sz w:val="22"/>
          <w:rtl/>
        </w:rPr>
        <w:t xml:space="preserve">מבנה אוכלוסייה - </w:t>
      </w:r>
      <w:r>
        <w:rPr>
          <w:rFonts w:ascii="Arial" w:hAnsi="Arial" w:cs="Arial"/>
          <w:color w:val="262626"/>
          <w:sz w:val="22"/>
          <w:rtl/>
        </w:rPr>
        <w:t>האשכולות העשירים ב-target הם בדיוק אלו של איראנים מקומיים/מפורשים - אישוש שהפיצ'רים נושאים אות אמיתי</w:t>
      </w:r>
    </w:p>
    <w:p>
      <w:pPr>
        <w:pStyle w:val="Heading2"/>
        <w:bidi/>
        <w:jc w:val="right"/>
      </w:pPr>
      <w:r>
        <w:rPr>
          <w:rFonts w:ascii="Arial" w:hAnsi="Arial" w:cs="Arial"/>
          <w:b/>
          <w:color w:val="B5532A"/>
          <w:sz w:val="26"/>
          <w:rtl/>
        </w:rPr>
        <w:t>מגבלות (לשקיפות)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התיוג הכפול המלא בוצע באיטרציה 1; מ-3 ואילך מתייג יחיד עקב מילואים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locals_vs_diaspora רלוונטית רק למשתמשי target (איראנים), ולכל השאר סומן unknown לפי הגדרה, וגם בקרב האיראנים לרוב אי אפשר לדעת מפרופיל בודד היכן אדם חי - ולכן רוב הדגימות הן unknown (רק 8 non-unknown באיטרציה 1, ו-98 באיטרציה 7), והמדד המשמעותי הוא ה-2-מחלקות בלבד</w:t>
      </w:r>
    </w:p>
    <w:p>
      <w:pPr>
        <w:pStyle w:val="ListBullet"/>
        <w:bidi/>
        <w:jc w:val="right"/>
      </w:pPr>
      <w:r>
        <w:rPr>
          <w:rFonts w:ascii="Arial" w:hAnsi="Arial" w:cs="Arial"/>
          <w:color w:val="262626"/>
          <w:sz w:val="22"/>
          <w:rtl/>
        </w:rPr>
        <w:t>כיסוי הסנטימנט מוגבל למשתמשים בעלי ציוצים שנאספו (~25%)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Iran POI - Target-Population Identification</dc:title>
  <dc:subject/>
  <dc:creator>Nadav Iloz, Nadav Magen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