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1AD0D" w14:textId="77777777" w:rsidR="008840B9" w:rsidRPr="00F148D1" w:rsidRDefault="00F2242B" w:rsidP="00F148D1">
      <w:pPr>
        <w:rPr>
          <w:b/>
          <w:bCs/>
        </w:rPr>
      </w:pPr>
      <w:r w:rsidRPr="00F148D1">
        <w:rPr>
          <w:b/>
          <w:bCs/>
        </w:rPr>
        <w:t>BPP Business School</w:t>
      </w:r>
      <w:r w:rsidRPr="00F148D1">
        <w:rPr>
          <w:b/>
          <w:bCs/>
          <w:spacing w:val="1"/>
        </w:rPr>
        <w:t xml:space="preserve"> </w:t>
      </w:r>
      <w:r w:rsidRPr="00F148D1">
        <w:rPr>
          <w:b/>
          <w:bCs/>
        </w:rPr>
        <w:t>Coursework</w:t>
      </w:r>
      <w:r w:rsidRPr="00F148D1">
        <w:rPr>
          <w:b/>
          <w:bCs/>
          <w:spacing w:val="-4"/>
        </w:rPr>
        <w:t xml:space="preserve"> </w:t>
      </w:r>
      <w:r w:rsidRPr="00F148D1">
        <w:rPr>
          <w:b/>
          <w:bCs/>
        </w:rPr>
        <w:t>Cover</w:t>
      </w:r>
      <w:r w:rsidRPr="00F148D1">
        <w:rPr>
          <w:b/>
          <w:bCs/>
          <w:spacing w:val="-5"/>
        </w:rPr>
        <w:t xml:space="preserve"> </w:t>
      </w:r>
      <w:r w:rsidRPr="00F148D1">
        <w:rPr>
          <w:b/>
          <w:bCs/>
        </w:rPr>
        <w:t>Sheet</w:t>
      </w:r>
    </w:p>
    <w:p w14:paraId="1948CC27" w14:textId="77777777" w:rsidR="008840B9" w:rsidRPr="007B0093" w:rsidRDefault="00F2242B" w:rsidP="00320B54">
      <w:pPr>
        <w:pStyle w:val="BodyText"/>
        <w:spacing w:line="453" w:lineRule="auto"/>
        <w:ind w:left="120" w:right="1709"/>
        <w:jc w:val="both"/>
        <w:rPr>
          <w:sz w:val="20"/>
          <w:szCs w:val="20"/>
        </w:rPr>
      </w:pPr>
      <w:r w:rsidRPr="007B0093">
        <w:rPr>
          <w:sz w:val="20"/>
          <w:szCs w:val="20"/>
        </w:rPr>
        <w:t>Please use this document as the cover sheet of for the 1</w:t>
      </w:r>
      <w:r w:rsidRPr="007B0093">
        <w:rPr>
          <w:sz w:val="20"/>
          <w:szCs w:val="20"/>
          <w:vertAlign w:val="superscript"/>
        </w:rPr>
        <w:t>st</w:t>
      </w:r>
      <w:r w:rsidRPr="007B0093">
        <w:rPr>
          <w:sz w:val="20"/>
          <w:szCs w:val="20"/>
        </w:rPr>
        <w:t xml:space="preserve"> page of your assessment.</w:t>
      </w:r>
      <w:r w:rsidRPr="007B0093">
        <w:rPr>
          <w:spacing w:val="-47"/>
          <w:sz w:val="20"/>
          <w:szCs w:val="20"/>
        </w:rPr>
        <w:t xml:space="preserve"> </w:t>
      </w:r>
      <w:r w:rsidRPr="007B0093">
        <w:rPr>
          <w:sz w:val="20"/>
          <w:szCs w:val="20"/>
        </w:rPr>
        <w:t>Please complete</w:t>
      </w:r>
      <w:r w:rsidRPr="007B0093">
        <w:rPr>
          <w:spacing w:val="-2"/>
          <w:sz w:val="20"/>
          <w:szCs w:val="20"/>
        </w:rPr>
        <w:t xml:space="preserve"> </w:t>
      </w:r>
      <w:r w:rsidRPr="007B0093">
        <w:rPr>
          <w:sz w:val="20"/>
          <w:szCs w:val="20"/>
        </w:rPr>
        <w:t>the</w:t>
      </w:r>
      <w:r w:rsidRPr="007B0093">
        <w:rPr>
          <w:spacing w:val="1"/>
          <w:sz w:val="20"/>
          <w:szCs w:val="20"/>
        </w:rPr>
        <w:t xml:space="preserve"> </w:t>
      </w:r>
      <w:r w:rsidRPr="007B0093">
        <w:rPr>
          <w:sz w:val="20"/>
          <w:szCs w:val="20"/>
        </w:rPr>
        <w:t>below</w:t>
      </w:r>
      <w:r w:rsidRPr="007B0093">
        <w:rPr>
          <w:spacing w:val="-2"/>
          <w:sz w:val="20"/>
          <w:szCs w:val="20"/>
        </w:rPr>
        <w:t xml:space="preserve"> </w:t>
      </w:r>
      <w:r w:rsidRPr="007B0093">
        <w:rPr>
          <w:sz w:val="20"/>
          <w:szCs w:val="20"/>
        </w:rPr>
        <w:t>table</w:t>
      </w:r>
      <w:r w:rsidRPr="007B0093">
        <w:rPr>
          <w:spacing w:val="1"/>
          <w:sz w:val="20"/>
          <w:szCs w:val="20"/>
        </w:rPr>
        <w:t xml:space="preserve"> </w:t>
      </w:r>
      <w:r w:rsidRPr="007B0093">
        <w:rPr>
          <w:sz w:val="20"/>
          <w:szCs w:val="20"/>
        </w:rPr>
        <w:t>–</w:t>
      </w:r>
      <w:r w:rsidRPr="007B0093">
        <w:rPr>
          <w:spacing w:val="-2"/>
          <w:sz w:val="20"/>
          <w:szCs w:val="20"/>
        </w:rPr>
        <w:t xml:space="preserve"> </w:t>
      </w:r>
      <w:r w:rsidRPr="007B0093">
        <w:rPr>
          <w:sz w:val="20"/>
          <w:szCs w:val="20"/>
        </w:rPr>
        <w:t>the</w:t>
      </w:r>
      <w:r w:rsidRPr="007B0093">
        <w:rPr>
          <w:spacing w:val="-3"/>
          <w:sz w:val="20"/>
          <w:szCs w:val="20"/>
        </w:rPr>
        <w:t xml:space="preserve"> </w:t>
      </w:r>
      <w:r w:rsidRPr="007B0093">
        <w:rPr>
          <w:sz w:val="20"/>
          <w:szCs w:val="20"/>
        </w:rPr>
        <w:t>grey</w:t>
      </w:r>
      <w:r w:rsidRPr="007B0093">
        <w:rPr>
          <w:spacing w:val="-2"/>
          <w:sz w:val="20"/>
          <w:szCs w:val="20"/>
        </w:rPr>
        <w:t xml:space="preserve"> </w:t>
      </w:r>
      <w:r w:rsidRPr="007B0093">
        <w:rPr>
          <w:sz w:val="20"/>
          <w:szCs w:val="20"/>
        </w:rPr>
        <w:t>columns</w:t>
      </w:r>
    </w:p>
    <w:p w14:paraId="18CCB489" w14:textId="77777777" w:rsidR="008840B9" w:rsidRPr="007B0093" w:rsidRDefault="008840B9" w:rsidP="00320B54">
      <w:pPr>
        <w:pStyle w:val="BodyText"/>
        <w:jc w:val="both"/>
        <w:rPr>
          <w:sz w:val="18"/>
          <w:szCs w:val="20"/>
        </w:rPr>
      </w:pPr>
    </w:p>
    <w:p w14:paraId="0036A060" w14:textId="77777777" w:rsidR="008840B9" w:rsidRPr="007B0093" w:rsidRDefault="008840B9" w:rsidP="00320B54">
      <w:pPr>
        <w:pStyle w:val="BodyText"/>
        <w:spacing w:before="8"/>
        <w:jc w:val="both"/>
        <w:rPr>
          <w:sz w:val="18"/>
          <w:szCs w:val="20"/>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44"/>
        <w:gridCol w:w="6275"/>
      </w:tblGrid>
      <w:tr w:rsidR="008840B9" w:rsidRPr="007B0093" w14:paraId="6A0D5142" w14:textId="77777777">
        <w:trPr>
          <w:trHeight w:val="508"/>
        </w:trPr>
        <w:tc>
          <w:tcPr>
            <w:tcW w:w="2744" w:type="dxa"/>
          </w:tcPr>
          <w:p w14:paraId="4AB3239E" w14:textId="77777777" w:rsidR="008840B9" w:rsidRPr="007B0093" w:rsidRDefault="00F2242B" w:rsidP="00320B54">
            <w:pPr>
              <w:pStyle w:val="TableParagraph"/>
              <w:spacing w:line="268" w:lineRule="exact"/>
              <w:jc w:val="both"/>
              <w:rPr>
                <w:sz w:val="20"/>
                <w:szCs w:val="20"/>
              </w:rPr>
            </w:pPr>
            <w:r w:rsidRPr="007B0093">
              <w:rPr>
                <w:sz w:val="20"/>
                <w:szCs w:val="20"/>
              </w:rPr>
              <w:t>Module</w:t>
            </w:r>
            <w:r w:rsidRPr="007B0093">
              <w:rPr>
                <w:spacing w:val="-3"/>
                <w:sz w:val="20"/>
                <w:szCs w:val="20"/>
              </w:rPr>
              <w:t xml:space="preserve"> </w:t>
            </w:r>
            <w:r w:rsidRPr="007B0093">
              <w:rPr>
                <w:sz w:val="20"/>
                <w:szCs w:val="20"/>
              </w:rPr>
              <w:t>Name</w:t>
            </w:r>
          </w:p>
        </w:tc>
        <w:tc>
          <w:tcPr>
            <w:tcW w:w="6275" w:type="dxa"/>
            <w:shd w:val="clear" w:color="auto" w:fill="BEBEBE"/>
          </w:tcPr>
          <w:p w14:paraId="556A4CB3" w14:textId="77777777" w:rsidR="008840B9" w:rsidRPr="007B0093" w:rsidRDefault="00F2242B" w:rsidP="00320B54">
            <w:pPr>
              <w:pStyle w:val="TableParagraph"/>
              <w:spacing w:line="268" w:lineRule="exact"/>
              <w:jc w:val="both"/>
              <w:rPr>
                <w:sz w:val="20"/>
                <w:szCs w:val="20"/>
              </w:rPr>
            </w:pPr>
            <w:r w:rsidRPr="007B0093">
              <w:rPr>
                <w:sz w:val="20"/>
                <w:szCs w:val="20"/>
              </w:rPr>
              <w:t>Data</w:t>
            </w:r>
            <w:r w:rsidRPr="007B0093">
              <w:rPr>
                <w:spacing w:val="-4"/>
                <w:sz w:val="20"/>
                <w:szCs w:val="20"/>
              </w:rPr>
              <w:t xml:space="preserve"> </w:t>
            </w:r>
            <w:r w:rsidRPr="007B0093">
              <w:rPr>
                <w:sz w:val="20"/>
                <w:szCs w:val="20"/>
              </w:rPr>
              <w:t>Driven</w:t>
            </w:r>
            <w:r w:rsidRPr="007B0093">
              <w:rPr>
                <w:spacing w:val="-3"/>
                <w:sz w:val="20"/>
                <w:szCs w:val="20"/>
              </w:rPr>
              <w:t xml:space="preserve"> </w:t>
            </w:r>
            <w:r w:rsidRPr="007B0093">
              <w:rPr>
                <w:sz w:val="20"/>
                <w:szCs w:val="20"/>
              </w:rPr>
              <w:t>Decisions</w:t>
            </w:r>
            <w:r w:rsidRPr="007B0093">
              <w:rPr>
                <w:spacing w:val="-1"/>
                <w:sz w:val="20"/>
                <w:szCs w:val="20"/>
              </w:rPr>
              <w:t xml:space="preserve"> </w:t>
            </w:r>
            <w:r w:rsidRPr="007B0093">
              <w:rPr>
                <w:sz w:val="20"/>
                <w:szCs w:val="20"/>
              </w:rPr>
              <w:t>for</w:t>
            </w:r>
            <w:r w:rsidRPr="007B0093">
              <w:rPr>
                <w:spacing w:val="-1"/>
                <w:sz w:val="20"/>
                <w:szCs w:val="20"/>
              </w:rPr>
              <w:t xml:space="preserve"> </w:t>
            </w:r>
            <w:r w:rsidRPr="007B0093">
              <w:rPr>
                <w:sz w:val="20"/>
                <w:szCs w:val="20"/>
              </w:rPr>
              <w:t>Business</w:t>
            </w:r>
          </w:p>
        </w:tc>
      </w:tr>
      <w:tr w:rsidR="008840B9" w:rsidRPr="007B0093" w14:paraId="31BA2EA6" w14:textId="77777777">
        <w:trPr>
          <w:trHeight w:val="508"/>
        </w:trPr>
        <w:tc>
          <w:tcPr>
            <w:tcW w:w="2744" w:type="dxa"/>
          </w:tcPr>
          <w:p w14:paraId="1BF32FD7" w14:textId="77777777" w:rsidR="008840B9" w:rsidRPr="007B0093" w:rsidRDefault="00F2242B" w:rsidP="00320B54">
            <w:pPr>
              <w:pStyle w:val="TableParagraph"/>
              <w:spacing w:line="268" w:lineRule="exact"/>
              <w:jc w:val="both"/>
              <w:rPr>
                <w:sz w:val="20"/>
                <w:szCs w:val="20"/>
              </w:rPr>
            </w:pPr>
            <w:proofErr w:type="spellStart"/>
            <w:r w:rsidRPr="007B0093">
              <w:rPr>
                <w:sz w:val="20"/>
                <w:szCs w:val="20"/>
              </w:rPr>
              <w:t>Programme</w:t>
            </w:r>
            <w:proofErr w:type="spellEnd"/>
            <w:r w:rsidRPr="007B0093">
              <w:rPr>
                <w:spacing w:val="-4"/>
                <w:sz w:val="20"/>
                <w:szCs w:val="20"/>
              </w:rPr>
              <w:t xml:space="preserve"> </w:t>
            </w:r>
            <w:r w:rsidRPr="007B0093">
              <w:rPr>
                <w:sz w:val="20"/>
                <w:szCs w:val="20"/>
              </w:rPr>
              <w:t>Name</w:t>
            </w:r>
          </w:p>
        </w:tc>
        <w:tc>
          <w:tcPr>
            <w:tcW w:w="6275" w:type="dxa"/>
            <w:shd w:val="clear" w:color="auto" w:fill="BEBEBE"/>
          </w:tcPr>
          <w:p w14:paraId="5B7EFCEE" w14:textId="77777777" w:rsidR="008840B9" w:rsidRPr="007B0093" w:rsidRDefault="008840B9" w:rsidP="00320B54">
            <w:pPr>
              <w:pStyle w:val="TableParagraph"/>
              <w:ind w:left="0"/>
              <w:jc w:val="both"/>
              <w:rPr>
                <w:rFonts w:ascii="Times New Roman"/>
                <w:sz w:val="20"/>
                <w:szCs w:val="20"/>
              </w:rPr>
            </w:pPr>
          </w:p>
        </w:tc>
      </w:tr>
      <w:tr w:rsidR="008840B9" w:rsidRPr="007B0093" w14:paraId="7A5F5100" w14:textId="77777777">
        <w:trPr>
          <w:trHeight w:val="537"/>
        </w:trPr>
        <w:tc>
          <w:tcPr>
            <w:tcW w:w="2744" w:type="dxa"/>
          </w:tcPr>
          <w:p w14:paraId="4E9C5744" w14:textId="77777777" w:rsidR="008840B9" w:rsidRPr="007B0093" w:rsidRDefault="00F2242B" w:rsidP="00320B54">
            <w:pPr>
              <w:pStyle w:val="TableParagraph"/>
              <w:spacing w:before="1" w:line="267" w:lineRule="exact"/>
              <w:jc w:val="both"/>
              <w:rPr>
                <w:sz w:val="20"/>
                <w:szCs w:val="20"/>
              </w:rPr>
            </w:pPr>
            <w:r w:rsidRPr="007B0093">
              <w:rPr>
                <w:sz w:val="20"/>
                <w:szCs w:val="20"/>
              </w:rPr>
              <w:t>Student</w:t>
            </w:r>
            <w:r w:rsidRPr="007B0093">
              <w:rPr>
                <w:spacing w:val="-2"/>
                <w:sz w:val="20"/>
                <w:szCs w:val="20"/>
              </w:rPr>
              <w:t xml:space="preserve"> </w:t>
            </w:r>
            <w:r w:rsidRPr="007B0093">
              <w:rPr>
                <w:sz w:val="20"/>
                <w:szCs w:val="20"/>
              </w:rPr>
              <w:t>Reference</w:t>
            </w:r>
            <w:r w:rsidRPr="007B0093">
              <w:rPr>
                <w:spacing w:val="-1"/>
                <w:sz w:val="20"/>
                <w:szCs w:val="20"/>
              </w:rPr>
              <w:t xml:space="preserve"> </w:t>
            </w:r>
            <w:r w:rsidRPr="007B0093">
              <w:rPr>
                <w:sz w:val="20"/>
                <w:szCs w:val="20"/>
              </w:rPr>
              <w:t>Number</w:t>
            </w:r>
          </w:p>
          <w:p w14:paraId="5ECCB80C" w14:textId="77777777" w:rsidR="008840B9" w:rsidRPr="007B0093" w:rsidRDefault="00F2242B" w:rsidP="00320B54">
            <w:pPr>
              <w:pStyle w:val="TableParagraph"/>
              <w:spacing w:line="248" w:lineRule="exact"/>
              <w:jc w:val="both"/>
              <w:rPr>
                <w:sz w:val="20"/>
                <w:szCs w:val="20"/>
              </w:rPr>
            </w:pPr>
            <w:r w:rsidRPr="007B0093">
              <w:rPr>
                <w:sz w:val="20"/>
                <w:szCs w:val="20"/>
              </w:rPr>
              <w:t>(SRN)</w:t>
            </w:r>
          </w:p>
        </w:tc>
        <w:tc>
          <w:tcPr>
            <w:tcW w:w="6275" w:type="dxa"/>
            <w:shd w:val="clear" w:color="auto" w:fill="BEBEBE"/>
          </w:tcPr>
          <w:p w14:paraId="6EBD9739" w14:textId="77777777" w:rsidR="008840B9" w:rsidRPr="007B0093" w:rsidRDefault="008840B9" w:rsidP="00320B54">
            <w:pPr>
              <w:pStyle w:val="TableParagraph"/>
              <w:ind w:left="0"/>
              <w:jc w:val="both"/>
              <w:rPr>
                <w:rFonts w:ascii="Times New Roman"/>
                <w:sz w:val="20"/>
                <w:szCs w:val="20"/>
              </w:rPr>
            </w:pPr>
          </w:p>
        </w:tc>
      </w:tr>
      <w:tr w:rsidR="008840B9" w:rsidRPr="007B0093" w14:paraId="148AB874" w14:textId="77777777">
        <w:trPr>
          <w:trHeight w:val="511"/>
        </w:trPr>
        <w:tc>
          <w:tcPr>
            <w:tcW w:w="2744" w:type="dxa"/>
          </w:tcPr>
          <w:p w14:paraId="35B37166" w14:textId="77777777" w:rsidR="008840B9" w:rsidRPr="007B0093" w:rsidRDefault="00F2242B" w:rsidP="00320B54">
            <w:pPr>
              <w:pStyle w:val="TableParagraph"/>
              <w:spacing w:line="268" w:lineRule="exact"/>
              <w:jc w:val="both"/>
              <w:rPr>
                <w:sz w:val="20"/>
                <w:szCs w:val="20"/>
              </w:rPr>
            </w:pPr>
            <w:r w:rsidRPr="007B0093">
              <w:rPr>
                <w:sz w:val="20"/>
                <w:szCs w:val="20"/>
              </w:rPr>
              <w:t>Assessment</w:t>
            </w:r>
            <w:r w:rsidRPr="007B0093">
              <w:rPr>
                <w:spacing w:val="-4"/>
                <w:sz w:val="20"/>
                <w:szCs w:val="20"/>
              </w:rPr>
              <w:t xml:space="preserve"> </w:t>
            </w:r>
            <w:r w:rsidRPr="007B0093">
              <w:rPr>
                <w:sz w:val="20"/>
                <w:szCs w:val="20"/>
              </w:rPr>
              <w:t>Title</w:t>
            </w:r>
          </w:p>
        </w:tc>
        <w:tc>
          <w:tcPr>
            <w:tcW w:w="6275" w:type="dxa"/>
            <w:shd w:val="clear" w:color="auto" w:fill="BEBEBE"/>
          </w:tcPr>
          <w:p w14:paraId="40122E65" w14:textId="77777777" w:rsidR="008840B9" w:rsidRPr="007B0093" w:rsidRDefault="008840B9" w:rsidP="00320B54">
            <w:pPr>
              <w:pStyle w:val="TableParagraph"/>
              <w:ind w:left="0"/>
              <w:jc w:val="both"/>
              <w:rPr>
                <w:rFonts w:ascii="Times New Roman"/>
                <w:sz w:val="20"/>
                <w:szCs w:val="20"/>
              </w:rPr>
            </w:pPr>
          </w:p>
        </w:tc>
      </w:tr>
    </w:tbl>
    <w:p w14:paraId="28D2F2DD" w14:textId="77777777" w:rsidR="008840B9" w:rsidRPr="007B0093" w:rsidRDefault="008840B9" w:rsidP="00320B54">
      <w:pPr>
        <w:pStyle w:val="BodyText"/>
        <w:jc w:val="both"/>
        <w:rPr>
          <w:sz w:val="18"/>
          <w:szCs w:val="20"/>
        </w:rPr>
      </w:pPr>
    </w:p>
    <w:p w14:paraId="3FBBCF05" w14:textId="77777777" w:rsidR="008840B9" w:rsidRPr="007B0093" w:rsidRDefault="008840B9" w:rsidP="00320B54">
      <w:pPr>
        <w:pStyle w:val="BodyText"/>
        <w:jc w:val="both"/>
        <w:rPr>
          <w:sz w:val="14"/>
          <w:szCs w:val="20"/>
        </w:rPr>
      </w:pPr>
    </w:p>
    <w:p w14:paraId="2301B847" w14:textId="77777777" w:rsidR="008840B9" w:rsidRPr="007B0093" w:rsidRDefault="00F2242B" w:rsidP="00320B54">
      <w:pPr>
        <w:pStyle w:val="BodyText"/>
        <w:spacing w:before="56"/>
        <w:ind w:left="120"/>
        <w:jc w:val="both"/>
        <w:rPr>
          <w:sz w:val="20"/>
          <w:szCs w:val="20"/>
        </w:rPr>
      </w:pPr>
      <w:r w:rsidRPr="007B0093">
        <w:rPr>
          <w:sz w:val="20"/>
          <w:szCs w:val="20"/>
        </w:rPr>
        <w:t>Please complete</w:t>
      </w:r>
      <w:r w:rsidRPr="007B0093">
        <w:rPr>
          <w:spacing w:val="-3"/>
          <w:sz w:val="20"/>
          <w:szCs w:val="20"/>
        </w:rPr>
        <w:t xml:space="preserve"> </w:t>
      </w:r>
      <w:r w:rsidRPr="007B0093">
        <w:rPr>
          <w:sz w:val="20"/>
          <w:szCs w:val="20"/>
        </w:rPr>
        <w:t>the</w:t>
      </w:r>
      <w:r w:rsidRPr="007B0093">
        <w:rPr>
          <w:spacing w:val="-3"/>
          <w:sz w:val="20"/>
          <w:szCs w:val="20"/>
        </w:rPr>
        <w:t xml:space="preserve"> </w:t>
      </w:r>
      <w:r w:rsidRPr="007B0093">
        <w:rPr>
          <w:sz w:val="20"/>
          <w:szCs w:val="20"/>
        </w:rPr>
        <w:t>yellow</w:t>
      </w:r>
      <w:r w:rsidRPr="007B0093">
        <w:rPr>
          <w:spacing w:val="-2"/>
          <w:sz w:val="20"/>
          <w:szCs w:val="20"/>
        </w:rPr>
        <w:t xml:space="preserve"> </w:t>
      </w:r>
      <w:r w:rsidRPr="007B0093">
        <w:rPr>
          <w:sz w:val="20"/>
          <w:szCs w:val="20"/>
        </w:rPr>
        <w:t>sections</w:t>
      </w:r>
      <w:r w:rsidRPr="007B0093">
        <w:rPr>
          <w:spacing w:val="-1"/>
          <w:sz w:val="20"/>
          <w:szCs w:val="20"/>
        </w:rPr>
        <w:t xml:space="preserve"> </w:t>
      </w:r>
      <w:r w:rsidRPr="007B0093">
        <w:rPr>
          <w:sz w:val="20"/>
          <w:szCs w:val="20"/>
        </w:rPr>
        <w:t>in</w:t>
      </w:r>
      <w:r w:rsidRPr="007B0093">
        <w:rPr>
          <w:spacing w:val="-4"/>
          <w:sz w:val="20"/>
          <w:szCs w:val="20"/>
        </w:rPr>
        <w:t xml:space="preserve"> </w:t>
      </w:r>
      <w:r w:rsidRPr="007B0093">
        <w:rPr>
          <w:sz w:val="20"/>
          <w:szCs w:val="20"/>
        </w:rPr>
        <w:t>the below</w:t>
      </w:r>
      <w:r w:rsidRPr="007B0093">
        <w:rPr>
          <w:spacing w:val="-3"/>
          <w:sz w:val="20"/>
          <w:szCs w:val="20"/>
        </w:rPr>
        <w:t xml:space="preserve"> </w:t>
      </w:r>
      <w:r w:rsidRPr="007B0093">
        <w:rPr>
          <w:sz w:val="20"/>
          <w:szCs w:val="20"/>
        </w:rPr>
        <w:t>declaration</w:t>
      </w:r>
      <w:r w:rsidRPr="007B0093">
        <w:rPr>
          <w:spacing w:val="-4"/>
          <w:sz w:val="20"/>
          <w:szCs w:val="20"/>
        </w:rPr>
        <w:t xml:space="preserve"> </w:t>
      </w:r>
      <w:r w:rsidRPr="007B0093">
        <w:rPr>
          <w:sz w:val="20"/>
          <w:szCs w:val="20"/>
        </w:rPr>
        <w:t>:</w:t>
      </w:r>
    </w:p>
    <w:p w14:paraId="14073DE2" w14:textId="77777777" w:rsidR="008840B9" w:rsidRPr="007B0093" w:rsidRDefault="00062383" w:rsidP="00320B54">
      <w:pPr>
        <w:pStyle w:val="BodyText"/>
        <w:spacing w:before="7"/>
        <w:jc w:val="both"/>
        <w:rPr>
          <w:sz w:val="14"/>
          <w:szCs w:val="20"/>
        </w:rPr>
      </w:pPr>
      <w:r>
        <w:rPr>
          <w:sz w:val="20"/>
          <w:szCs w:val="20"/>
        </w:rPr>
        <w:pict w14:anchorId="52297E2E">
          <v:group id="_x0000_s1028" style="position:absolute;left:0;text-align:left;margin-left:1in;margin-top:12.05pt;width:451.4pt;height:140.55pt;z-index:-15728640;mso-wrap-distance-left:0;mso-wrap-distance-right:0;mso-position-horizontal-relative:page" coordorigin="1440,241" coordsize="9028,2811">
            <v:rect id="_x0000_s1035" style="position:absolute;left:4217;top:2773;width:984;height:269" fillcolor="yellow" stroked="f"/>
            <v:line id="_x0000_s1034" style="position:absolute" from="4107,3015" to="5203,3015" strokeweight=".25317mm"/>
            <v:rect id="_x0000_s1033" style="position:absolute;left:8569;top:2773;width:659;height:269" fillcolor="yellow" stroked="f"/>
            <v:shape id="_x0000_s1032" style="position:absolute;left:1440;top:241;width:9028;height:2811" coordorigin="1440,241" coordsize="9028,2811" o:spt="100" adj="0,,0" path="m10459,3043r-9009,l1440,3043r,9l1450,3052r9009,l10459,3043xm10459,241r-9009,l1440,241r,10l1440,3043r10,l1450,251r9009,l10459,241xm10468,3043r-9,l10459,3052r9,l10468,3043xm10468,241r-9,l10459,251r,2792l10468,3043r,-2792l10468,241xe" fillcolor="black" stroked="f">
              <v:stroke joinstyle="round"/>
              <v:formulas/>
              <v:path arrowok="t" o:connecttype="segments"/>
            </v:shape>
            <v:shapetype id="_x0000_t202" coordsize="21600,21600" o:spt="202" path="m,l,21600r21600,l21600,xe">
              <v:stroke joinstyle="miter"/>
              <v:path gradientshapeok="t" o:connecttype="rect"/>
            </v:shapetype>
            <v:shape id="_x0000_s1031" type="#_x0000_t202" style="position:absolute;left:1637;top:546;width:8661;height:1757" filled="f" stroked="f">
              <v:textbox style="mso-next-textbox:#_x0000_s1031" inset="0,0,0,0">
                <w:txbxContent>
                  <w:p w14:paraId="21B51950" w14:textId="77777777" w:rsidR="008840B9" w:rsidRDefault="00F2242B">
                    <w:pPr>
                      <w:spacing w:line="225" w:lineRule="exact"/>
                      <w:jc w:val="both"/>
                    </w:pPr>
                    <w:r>
                      <w:rPr>
                        <w:spacing w:val="-5"/>
                        <w:u w:val="single"/>
                      </w:rPr>
                      <w:t>Declaration</w:t>
                    </w:r>
                    <w:r>
                      <w:rPr>
                        <w:spacing w:val="-14"/>
                        <w:u w:val="single"/>
                      </w:rPr>
                      <w:t xml:space="preserve"> </w:t>
                    </w:r>
                    <w:r>
                      <w:rPr>
                        <w:spacing w:val="-4"/>
                        <w:u w:val="single"/>
                      </w:rPr>
                      <w:t>of</w:t>
                    </w:r>
                    <w:r>
                      <w:rPr>
                        <w:spacing w:val="-10"/>
                        <w:u w:val="single"/>
                      </w:rPr>
                      <w:t xml:space="preserve"> </w:t>
                    </w:r>
                    <w:r>
                      <w:rPr>
                        <w:spacing w:val="-4"/>
                        <w:u w:val="single"/>
                      </w:rPr>
                      <w:t>Original</w:t>
                    </w:r>
                    <w:r>
                      <w:rPr>
                        <w:spacing w:val="-10"/>
                        <w:u w:val="single"/>
                      </w:rPr>
                      <w:t xml:space="preserve"> </w:t>
                    </w:r>
                    <w:r>
                      <w:rPr>
                        <w:spacing w:val="-4"/>
                        <w:u w:val="single"/>
                      </w:rPr>
                      <w:t>Work</w:t>
                    </w:r>
                    <w:r>
                      <w:rPr>
                        <w:spacing w:val="-4"/>
                      </w:rPr>
                      <w:t>:</w:t>
                    </w:r>
                  </w:p>
                  <w:p w14:paraId="3B98D0DA" w14:textId="77777777" w:rsidR="008840B9" w:rsidRDefault="008840B9">
                    <w:pPr>
                      <w:spacing w:before="3"/>
                      <w:rPr>
                        <w:sz w:val="21"/>
                      </w:rPr>
                    </w:pPr>
                  </w:p>
                  <w:p w14:paraId="70911D46" w14:textId="77777777" w:rsidR="008840B9" w:rsidRDefault="00F2242B">
                    <w:pPr>
                      <w:ind w:right="18"/>
                      <w:jc w:val="both"/>
                    </w:pPr>
                    <w:r>
                      <w:rPr>
                        <w:spacing w:val="-2"/>
                      </w:rPr>
                      <w:t>I</w:t>
                    </w:r>
                    <w:r>
                      <w:rPr>
                        <w:spacing w:val="-8"/>
                      </w:rPr>
                      <w:t xml:space="preserve"> </w:t>
                    </w:r>
                    <w:r>
                      <w:rPr>
                        <w:spacing w:val="-2"/>
                      </w:rPr>
                      <w:t>hereby</w:t>
                    </w:r>
                    <w:r>
                      <w:rPr>
                        <w:spacing w:val="-9"/>
                      </w:rPr>
                      <w:t xml:space="preserve"> </w:t>
                    </w:r>
                    <w:r>
                      <w:rPr>
                        <w:spacing w:val="-2"/>
                      </w:rPr>
                      <w:t>declare</w:t>
                    </w:r>
                    <w:r>
                      <w:rPr>
                        <w:spacing w:val="-9"/>
                      </w:rPr>
                      <w:t xml:space="preserve"> </w:t>
                    </w:r>
                    <w:r>
                      <w:rPr>
                        <w:spacing w:val="-2"/>
                      </w:rPr>
                      <w:t>that</w:t>
                    </w:r>
                    <w:r>
                      <w:rPr>
                        <w:spacing w:val="-7"/>
                      </w:rPr>
                      <w:t xml:space="preserve"> </w:t>
                    </w:r>
                    <w:r>
                      <w:rPr>
                        <w:spacing w:val="-2"/>
                      </w:rPr>
                      <w:t>I</w:t>
                    </w:r>
                    <w:r>
                      <w:rPr>
                        <w:spacing w:val="-8"/>
                      </w:rPr>
                      <w:t xml:space="preserve"> </w:t>
                    </w:r>
                    <w:r>
                      <w:rPr>
                        <w:spacing w:val="-2"/>
                      </w:rPr>
                      <w:t>have</w:t>
                    </w:r>
                    <w:r>
                      <w:rPr>
                        <w:spacing w:val="-5"/>
                      </w:rPr>
                      <w:t xml:space="preserve"> </w:t>
                    </w:r>
                    <w:r>
                      <w:rPr>
                        <w:spacing w:val="-2"/>
                      </w:rPr>
                      <w:t>read</w:t>
                    </w:r>
                    <w:r>
                      <w:rPr>
                        <w:spacing w:val="-8"/>
                      </w:rPr>
                      <w:t xml:space="preserve"> </w:t>
                    </w:r>
                    <w:r>
                      <w:rPr>
                        <w:spacing w:val="-2"/>
                      </w:rPr>
                      <w:t>and</w:t>
                    </w:r>
                    <w:r>
                      <w:rPr>
                        <w:spacing w:val="-11"/>
                      </w:rPr>
                      <w:t xml:space="preserve"> </w:t>
                    </w:r>
                    <w:r>
                      <w:rPr>
                        <w:spacing w:val="-2"/>
                      </w:rPr>
                      <w:t>understood</w:t>
                    </w:r>
                    <w:r>
                      <w:rPr>
                        <w:spacing w:val="-10"/>
                      </w:rPr>
                      <w:t xml:space="preserve"> </w:t>
                    </w:r>
                    <w:r>
                      <w:rPr>
                        <w:spacing w:val="-2"/>
                      </w:rPr>
                      <w:t>BPP’s</w:t>
                    </w:r>
                    <w:r>
                      <w:rPr>
                        <w:spacing w:val="-10"/>
                      </w:rPr>
                      <w:t xml:space="preserve"> </w:t>
                    </w:r>
                    <w:r>
                      <w:rPr>
                        <w:spacing w:val="-2"/>
                      </w:rPr>
                      <w:t>regulations</w:t>
                    </w:r>
                    <w:r>
                      <w:rPr>
                        <w:spacing w:val="-9"/>
                      </w:rPr>
                      <w:t xml:space="preserve"> </w:t>
                    </w:r>
                    <w:r>
                      <w:rPr>
                        <w:spacing w:val="-2"/>
                      </w:rPr>
                      <w:t>on</w:t>
                    </w:r>
                    <w:r>
                      <w:rPr>
                        <w:spacing w:val="-11"/>
                      </w:rPr>
                      <w:t xml:space="preserve"> </w:t>
                    </w:r>
                    <w:r>
                      <w:rPr>
                        <w:spacing w:val="-2"/>
                      </w:rPr>
                      <w:t>plagiarism</w:t>
                    </w:r>
                    <w:r>
                      <w:rPr>
                        <w:spacing w:val="-6"/>
                      </w:rPr>
                      <w:t xml:space="preserve"> </w:t>
                    </w:r>
                    <w:r>
                      <w:rPr>
                        <w:spacing w:val="-2"/>
                      </w:rPr>
                      <w:t>and</w:t>
                    </w:r>
                    <w:r>
                      <w:rPr>
                        <w:spacing w:val="-8"/>
                      </w:rPr>
                      <w:t xml:space="preserve"> </w:t>
                    </w:r>
                    <w:r>
                      <w:rPr>
                        <w:spacing w:val="-1"/>
                      </w:rPr>
                      <w:t>that</w:t>
                    </w:r>
                    <w:r>
                      <w:rPr>
                        <w:spacing w:val="-9"/>
                      </w:rPr>
                      <w:t xml:space="preserve"> </w:t>
                    </w:r>
                    <w:r>
                      <w:rPr>
                        <w:spacing w:val="-1"/>
                      </w:rPr>
                      <w:t>this</w:t>
                    </w:r>
                    <w:r>
                      <w:rPr>
                        <w:spacing w:val="-9"/>
                      </w:rPr>
                      <w:t xml:space="preserve"> </w:t>
                    </w:r>
                    <w:r>
                      <w:rPr>
                        <w:spacing w:val="-1"/>
                      </w:rPr>
                      <w:t>is</w:t>
                    </w:r>
                    <w:r>
                      <w:rPr>
                        <w:spacing w:val="-10"/>
                      </w:rPr>
                      <w:t xml:space="preserve"> </w:t>
                    </w:r>
                    <w:r>
                      <w:rPr>
                        <w:spacing w:val="-1"/>
                      </w:rPr>
                      <w:t>my</w:t>
                    </w:r>
                    <w:r>
                      <w:rPr>
                        <w:spacing w:val="-47"/>
                      </w:rPr>
                      <w:t xml:space="preserve"> </w:t>
                    </w:r>
                    <w:r>
                      <w:rPr>
                        <w:spacing w:val="-5"/>
                      </w:rPr>
                      <w:t>original</w:t>
                    </w:r>
                    <w:r>
                      <w:rPr>
                        <w:spacing w:val="-19"/>
                      </w:rPr>
                      <w:t xml:space="preserve"> </w:t>
                    </w:r>
                    <w:r>
                      <w:rPr>
                        <w:spacing w:val="-5"/>
                      </w:rPr>
                      <w:t>work,</w:t>
                    </w:r>
                    <w:r>
                      <w:rPr>
                        <w:spacing w:val="-19"/>
                      </w:rPr>
                      <w:t xml:space="preserve"> </w:t>
                    </w:r>
                    <w:r>
                      <w:rPr>
                        <w:spacing w:val="-5"/>
                      </w:rPr>
                      <w:t>researched,</w:t>
                    </w:r>
                    <w:r>
                      <w:rPr>
                        <w:spacing w:val="-16"/>
                      </w:rPr>
                      <w:t xml:space="preserve"> </w:t>
                    </w:r>
                    <w:r>
                      <w:rPr>
                        <w:spacing w:val="-4"/>
                      </w:rPr>
                      <w:t>undertaken,</w:t>
                    </w:r>
                    <w:r>
                      <w:rPr>
                        <w:spacing w:val="-19"/>
                      </w:rPr>
                      <w:t xml:space="preserve"> </w:t>
                    </w:r>
                    <w:r>
                      <w:rPr>
                        <w:spacing w:val="-4"/>
                      </w:rPr>
                      <w:t>completed</w:t>
                    </w:r>
                    <w:r>
                      <w:rPr>
                        <w:spacing w:val="-20"/>
                      </w:rPr>
                      <w:t xml:space="preserve"> </w:t>
                    </w:r>
                    <w:r>
                      <w:rPr>
                        <w:spacing w:val="-4"/>
                      </w:rPr>
                      <w:t>and</w:t>
                    </w:r>
                    <w:r>
                      <w:rPr>
                        <w:spacing w:val="-16"/>
                      </w:rPr>
                      <w:t xml:space="preserve"> </w:t>
                    </w:r>
                    <w:r>
                      <w:rPr>
                        <w:spacing w:val="-4"/>
                      </w:rPr>
                      <w:t>submitted</w:t>
                    </w:r>
                    <w:r>
                      <w:rPr>
                        <w:spacing w:val="-17"/>
                      </w:rPr>
                      <w:t xml:space="preserve"> </w:t>
                    </w:r>
                    <w:r>
                      <w:rPr>
                        <w:spacing w:val="-4"/>
                      </w:rPr>
                      <w:t>in</w:t>
                    </w:r>
                    <w:r>
                      <w:rPr>
                        <w:spacing w:val="-20"/>
                      </w:rPr>
                      <w:t xml:space="preserve"> </w:t>
                    </w:r>
                    <w:r>
                      <w:rPr>
                        <w:spacing w:val="-4"/>
                      </w:rPr>
                      <w:t>accordance</w:t>
                    </w:r>
                    <w:r>
                      <w:rPr>
                        <w:spacing w:val="-17"/>
                      </w:rPr>
                      <w:t xml:space="preserve"> </w:t>
                    </w:r>
                    <w:r>
                      <w:rPr>
                        <w:spacing w:val="-4"/>
                      </w:rPr>
                      <w:t>with</w:t>
                    </w:r>
                    <w:r>
                      <w:rPr>
                        <w:spacing w:val="-20"/>
                      </w:rPr>
                      <w:t xml:space="preserve"> </w:t>
                    </w:r>
                    <w:r>
                      <w:rPr>
                        <w:spacing w:val="-4"/>
                      </w:rPr>
                      <w:t>the</w:t>
                    </w:r>
                    <w:r>
                      <w:rPr>
                        <w:spacing w:val="-18"/>
                      </w:rPr>
                      <w:t xml:space="preserve"> </w:t>
                    </w:r>
                    <w:r>
                      <w:rPr>
                        <w:spacing w:val="-4"/>
                      </w:rPr>
                      <w:t>requirements</w:t>
                    </w:r>
                    <w:r>
                      <w:rPr>
                        <w:spacing w:val="-47"/>
                      </w:rPr>
                      <w:t xml:space="preserve"> </w:t>
                    </w:r>
                    <w:r>
                      <w:t>of</w:t>
                    </w:r>
                    <w:r>
                      <w:rPr>
                        <w:spacing w:val="-12"/>
                      </w:rPr>
                      <w:t xml:space="preserve"> </w:t>
                    </w:r>
                    <w:r>
                      <w:t>BPP</w:t>
                    </w:r>
                    <w:r>
                      <w:rPr>
                        <w:spacing w:val="-7"/>
                      </w:rPr>
                      <w:t xml:space="preserve"> </w:t>
                    </w:r>
                    <w:r>
                      <w:t>School</w:t>
                    </w:r>
                    <w:r>
                      <w:rPr>
                        <w:spacing w:val="-15"/>
                      </w:rPr>
                      <w:t xml:space="preserve"> </w:t>
                    </w:r>
                    <w:r>
                      <w:t>of</w:t>
                    </w:r>
                    <w:r>
                      <w:rPr>
                        <w:spacing w:val="-13"/>
                      </w:rPr>
                      <w:t xml:space="preserve"> </w:t>
                    </w:r>
                    <w:r>
                      <w:t>Business</w:t>
                    </w:r>
                    <w:r>
                      <w:rPr>
                        <w:spacing w:val="-10"/>
                      </w:rPr>
                      <w:t xml:space="preserve"> </w:t>
                    </w:r>
                    <w:r>
                      <w:t>and</w:t>
                    </w:r>
                    <w:r>
                      <w:rPr>
                        <w:spacing w:val="-11"/>
                      </w:rPr>
                      <w:t xml:space="preserve"> </w:t>
                    </w:r>
                    <w:r>
                      <w:t>Technology.</w:t>
                    </w:r>
                  </w:p>
                  <w:p w14:paraId="0A1CFDB8" w14:textId="77777777" w:rsidR="008840B9" w:rsidRDefault="008840B9">
                    <w:pPr>
                      <w:spacing w:before="7"/>
                      <w:rPr>
                        <w:sz w:val="16"/>
                      </w:rPr>
                    </w:pPr>
                  </w:p>
                  <w:p w14:paraId="153E35EB" w14:textId="77777777" w:rsidR="008840B9" w:rsidRDefault="00F2242B">
                    <w:pPr>
                      <w:tabs>
                        <w:tab w:val="left" w:pos="6975"/>
                      </w:tabs>
                      <w:spacing w:line="265" w:lineRule="exact"/>
                      <w:jc w:val="both"/>
                    </w:pPr>
                    <w:r>
                      <w:rPr>
                        <w:spacing w:val="-5"/>
                      </w:rPr>
                      <w:t>The</w:t>
                    </w:r>
                    <w:r>
                      <w:rPr>
                        <w:spacing w:val="-11"/>
                      </w:rPr>
                      <w:t xml:space="preserve"> </w:t>
                    </w:r>
                    <w:r>
                      <w:rPr>
                        <w:spacing w:val="-5"/>
                      </w:rPr>
                      <w:t>word</w:t>
                    </w:r>
                    <w:r>
                      <w:rPr>
                        <w:spacing w:val="-10"/>
                      </w:rPr>
                      <w:t xml:space="preserve"> </w:t>
                    </w:r>
                    <w:r>
                      <w:rPr>
                        <w:spacing w:val="-5"/>
                      </w:rPr>
                      <w:t>count,</w:t>
                    </w:r>
                    <w:r>
                      <w:rPr>
                        <w:spacing w:val="-11"/>
                      </w:rPr>
                      <w:t xml:space="preserve"> </w:t>
                    </w:r>
                    <w:r>
                      <w:rPr>
                        <w:spacing w:val="-5"/>
                      </w:rPr>
                      <w:t>excluding</w:t>
                    </w:r>
                    <w:r>
                      <w:rPr>
                        <w:spacing w:val="-10"/>
                      </w:rPr>
                      <w:t xml:space="preserve"> </w:t>
                    </w:r>
                    <w:r>
                      <w:rPr>
                        <w:spacing w:val="-5"/>
                      </w:rPr>
                      <w:t>contents</w:t>
                    </w:r>
                    <w:r>
                      <w:rPr>
                        <w:spacing w:val="-12"/>
                      </w:rPr>
                      <w:t xml:space="preserve"> </w:t>
                    </w:r>
                    <w:r>
                      <w:rPr>
                        <w:spacing w:val="-4"/>
                      </w:rPr>
                      <w:t>table,</w:t>
                    </w:r>
                    <w:r>
                      <w:rPr>
                        <w:spacing w:val="-8"/>
                      </w:rPr>
                      <w:t xml:space="preserve"> </w:t>
                    </w:r>
                    <w:r>
                      <w:rPr>
                        <w:spacing w:val="-4"/>
                      </w:rPr>
                      <w:t>bibliography</w:t>
                    </w:r>
                    <w:r>
                      <w:rPr>
                        <w:spacing w:val="-11"/>
                      </w:rPr>
                      <w:t xml:space="preserve"> </w:t>
                    </w:r>
                    <w:r>
                      <w:rPr>
                        <w:spacing w:val="-4"/>
                      </w:rPr>
                      <w:t>and</w:t>
                    </w:r>
                    <w:r>
                      <w:rPr>
                        <w:spacing w:val="-10"/>
                      </w:rPr>
                      <w:t xml:space="preserve"> </w:t>
                    </w:r>
                    <w:r>
                      <w:rPr>
                        <w:spacing w:val="-4"/>
                      </w:rPr>
                      <w:t>appendices,</w:t>
                    </w:r>
                    <w:r>
                      <w:rPr>
                        <w:spacing w:val="-8"/>
                      </w:rPr>
                      <w:t xml:space="preserve"> </w:t>
                    </w:r>
                    <w:r>
                      <w:rPr>
                        <w:spacing w:val="-4"/>
                      </w:rPr>
                      <w:t>is</w:t>
                    </w:r>
                    <w:r>
                      <w:rPr>
                        <w:spacing w:val="-4"/>
                        <w:u w:val="single"/>
                      </w:rPr>
                      <w:tab/>
                    </w:r>
                    <w:r>
                      <w:t>words.</w:t>
                    </w:r>
                  </w:p>
                </w:txbxContent>
              </v:textbox>
            </v:shape>
            <v:shape id="_x0000_s1030" type="#_x0000_t202" style="position:absolute;left:1553;top:2816;width:2523;height:221" filled="f" stroked="f">
              <v:textbox style="mso-next-textbox:#_x0000_s1030" inset="0,0,0,0">
                <w:txbxContent>
                  <w:p w14:paraId="3CF9A4A3" w14:textId="77777777" w:rsidR="008840B9" w:rsidRDefault="00F2242B">
                    <w:pPr>
                      <w:spacing w:line="221" w:lineRule="exact"/>
                    </w:pPr>
                    <w:r>
                      <w:t>Student</w:t>
                    </w:r>
                    <w:r>
                      <w:rPr>
                        <w:spacing w:val="-6"/>
                      </w:rPr>
                      <w:t xml:space="preserve"> </w:t>
                    </w:r>
                    <w:r>
                      <w:t>Reference</w:t>
                    </w:r>
                    <w:r>
                      <w:rPr>
                        <w:spacing w:val="-5"/>
                      </w:rPr>
                      <w:t xml:space="preserve"> </w:t>
                    </w:r>
                    <w:r>
                      <w:t>Number:</w:t>
                    </w:r>
                  </w:p>
                </w:txbxContent>
              </v:textbox>
            </v:shape>
            <v:shape id="_x0000_s1029" type="#_x0000_t202" style="position:absolute;left:8034;top:2816;width:1258;height:221" filled="f" stroked="f">
              <v:textbox style="mso-next-textbox:#_x0000_s1029" inset="0,0,0,0">
                <w:txbxContent>
                  <w:p w14:paraId="07ACF71E" w14:textId="77777777" w:rsidR="008840B9" w:rsidRDefault="00F2242B">
                    <w:pPr>
                      <w:tabs>
                        <w:tab w:val="left" w:pos="1236"/>
                      </w:tabs>
                      <w:spacing w:line="221" w:lineRule="exact"/>
                    </w:pPr>
                    <w:r>
                      <w:t>Date:</w:t>
                    </w:r>
                    <w:r>
                      <w:rPr>
                        <w:spacing w:val="1"/>
                      </w:rPr>
                      <w:t xml:space="preserve"> </w:t>
                    </w:r>
                    <w:r>
                      <w:rPr>
                        <w:u w:val="single"/>
                      </w:rPr>
                      <w:t xml:space="preserve"> </w:t>
                    </w:r>
                    <w:r>
                      <w:rPr>
                        <w:u w:val="single"/>
                      </w:rPr>
                      <w:tab/>
                    </w:r>
                  </w:p>
                </w:txbxContent>
              </v:textbox>
            </v:shape>
            <w10:wrap type="topAndBottom" anchorx="page"/>
          </v:group>
        </w:pict>
      </w:r>
    </w:p>
    <w:p w14:paraId="74DDC284" w14:textId="77777777" w:rsidR="008840B9" w:rsidRPr="007B0093" w:rsidRDefault="008840B9" w:rsidP="00320B54">
      <w:pPr>
        <w:pStyle w:val="BodyText"/>
        <w:jc w:val="both"/>
        <w:rPr>
          <w:sz w:val="18"/>
          <w:szCs w:val="20"/>
        </w:rPr>
      </w:pPr>
    </w:p>
    <w:p w14:paraId="7A7C43BA" w14:textId="77777777" w:rsidR="008840B9" w:rsidRPr="007B0093" w:rsidRDefault="008840B9" w:rsidP="00320B54">
      <w:pPr>
        <w:pStyle w:val="BodyText"/>
        <w:jc w:val="both"/>
        <w:rPr>
          <w:sz w:val="18"/>
          <w:szCs w:val="20"/>
        </w:rPr>
      </w:pPr>
    </w:p>
    <w:p w14:paraId="0C3F277E" w14:textId="77777777" w:rsidR="008840B9" w:rsidRPr="007B0093" w:rsidRDefault="008840B9" w:rsidP="00320B54">
      <w:pPr>
        <w:pStyle w:val="BodyText"/>
        <w:jc w:val="both"/>
        <w:rPr>
          <w:sz w:val="18"/>
          <w:szCs w:val="20"/>
        </w:rPr>
      </w:pPr>
    </w:p>
    <w:p w14:paraId="6DDAB60E" w14:textId="77777777" w:rsidR="008840B9" w:rsidRPr="007B0093" w:rsidRDefault="008840B9" w:rsidP="00320B54">
      <w:pPr>
        <w:pStyle w:val="BodyText"/>
        <w:spacing w:before="4"/>
        <w:jc w:val="both"/>
        <w:rPr>
          <w:sz w:val="14"/>
          <w:szCs w:val="20"/>
        </w:rPr>
      </w:pPr>
    </w:p>
    <w:p w14:paraId="7A873A82" w14:textId="77777777" w:rsidR="008840B9" w:rsidRPr="007B0093" w:rsidRDefault="00062383" w:rsidP="00320B54">
      <w:pPr>
        <w:pStyle w:val="BodyText"/>
        <w:spacing w:before="56" w:line="276" w:lineRule="auto"/>
        <w:ind w:left="120" w:right="365"/>
        <w:jc w:val="both"/>
        <w:rPr>
          <w:sz w:val="20"/>
          <w:szCs w:val="20"/>
        </w:rPr>
      </w:pPr>
      <w:r>
        <w:rPr>
          <w:sz w:val="20"/>
          <w:szCs w:val="20"/>
        </w:rPr>
        <w:pict w14:anchorId="1CDA83A7">
          <v:rect id="_x0000_s1027" style="position:absolute;left:0;text-align:left;margin-left:397.15pt;margin-top:-98.7pt;width:31.3pt;height:13.45pt;z-index:-16102400;mso-position-horizontal-relative:page" fillcolor="yellow" stroked="f">
            <w10:wrap anchorx="page"/>
          </v:rect>
        </w:pict>
      </w:r>
      <w:r w:rsidR="00F2242B" w:rsidRPr="007B0093">
        <w:rPr>
          <w:sz w:val="20"/>
          <w:szCs w:val="20"/>
        </w:rPr>
        <w:t>By submitting this coursework you agree to all rules and regulations of BPP regarding assessments</w:t>
      </w:r>
      <w:r w:rsidR="00F2242B" w:rsidRPr="007B0093">
        <w:rPr>
          <w:spacing w:val="-47"/>
          <w:sz w:val="20"/>
          <w:szCs w:val="20"/>
        </w:rPr>
        <w:t xml:space="preserve"> </w:t>
      </w:r>
      <w:r w:rsidR="00F2242B" w:rsidRPr="007B0093">
        <w:rPr>
          <w:sz w:val="20"/>
          <w:szCs w:val="20"/>
        </w:rPr>
        <w:t>and</w:t>
      </w:r>
      <w:r w:rsidR="00F2242B" w:rsidRPr="007B0093">
        <w:rPr>
          <w:spacing w:val="-2"/>
          <w:sz w:val="20"/>
          <w:szCs w:val="20"/>
        </w:rPr>
        <w:t xml:space="preserve"> </w:t>
      </w:r>
      <w:r w:rsidR="00F2242B" w:rsidRPr="007B0093">
        <w:rPr>
          <w:sz w:val="20"/>
          <w:szCs w:val="20"/>
        </w:rPr>
        <w:t xml:space="preserve">awards for </w:t>
      </w:r>
      <w:proofErr w:type="spellStart"/>
      <w:r w:rsidR="00F2242B" w:rsidRPr="007B0093">
        <w:rPr>
          <w:sz w:val="20"/>
          <w:szCs w:val="20"/>
        </w:rPr>
        <w:t>programmes</w:t>
      </w:r>
      <w:proofErr w:type="spellEnd"/>
      <w:r w:rsidR="00F2242B" w:rsidRPr="007B0093">
        <w:rPr>
          <w:sz w:val="20"/>
          <w:szCs w:val="20"/>
        </w:rPr>
        <w:t>.</w:t>
      </w:r>
    </w:p>
    <w:p w14:paraId="30DC7E25" w14:textId="77777777" w:rsidR="008840B9" w:rsidRPr="007B0093" w:rsidRDefault="008840B9" w:rsidP="00320B54">
      <w:pPr>
        <w:pStyle w:val="BodyText"/>
        <w:spacing w:before="5"/>
        <w:jc w:val="both"/>
        <w:rPr>
          <w:sz w:val="14"/>
          <w:szCs w:val="20"/>
        </w:rPr>
      </w:pPr>
    </w:p>
    <w:p w14:paraId="15E02118" w14:textId="77777777" w:rsidR="008840B9" w:rsidRPr="007B0093" w:rsidRDefault="00F2242B" w:rsidP="00320B54">
      <w:pPr>
        <w:pStyle w:val="BodyText"/>
        <w:spacing w:line="276" w:lineRule="auto"/>
        <w:ind w:left="120" w:right="1090"/>
        <w:jc w:val="both"/>
        <w:rPr>
          <w:sz w:val="20"/>
          <w:szCs w:val="20"/>
        </w:rPr>
      </w:pPr>
      <w:r w:rsidRPr="007B0093">
        <w:rPr>
          <w:sz w:val="20"/>
          <w:szCs w:val="20"/>
        </w:rPr>
        <w:t>Please note that by submitting this assessment you are declaring that you are fit to sit this</w:t>
      </w:r>
      <w:r w:rsidRPr="007B0093">
        <w:rPr>
          <w:spacing w:val="-47"/>
          <w:sz w:val="20"/>
          <w:szCs w:val="20"/>
        </w:rPr>
        <w:t xml:space="preserve"> </w:t>
      </w:r>
      <w:r w:rsidRPr="007B0093">
        <w:rPr>
          <w:sz w:val="20"/>
          <w:szCs w:val="20"/>
        </w:rPr>
        <w:t>assessment.</w:t>
      </w:r>
    </w:p>
    <w:p w14:paraId="52624C6A" w14:textId="77777777" w:rsidR="008840B9" w:rsidRPr="007B0093" w:rsidRDefault="008840B9" w:rsidP="00320B54">
      <w:pPr>
        <w:pStyle w:val="BodyText"/>
        <w:spacing w:before="6"/>
        <w:jc w:val="both"/>
        <w:rPr>
          <w:sz w:val="14"/>
          <w:szCs w:val="20"/>
        </w:rPr>
      </w:pPr>
    </w:p>
    <w:p w14:paraId="201A6F47" w14:textId="77777777" w:rsidR="008840B9" w:rsidRPr="007B0093" w:rsidRDefault="00F2242B" w:rsidP="00320B54">
      <w:pPr>
        <w:pStyle w:val="BodyText"/>
        <w:spacing w:line="273" w:lineRule="auto"/>
        <w:ind w:left="120" w:right="790"/>
        <w:jc w:val="both"/>
        <w:rPr>
          <w:sz w:val="20"/>
          <w:szCs w:val="20"/>
        </w:rPr>
      </w:pPr>
      <w:r w:rsidRPr="007B0093">
        <w:rPr>
          <w:sz w:val="20"/>
          <w:szCs w:val="20"/>
        </w:rPr>
        <w:t>BPP University reserves the right to use all submitted work for educational purposes and may</w:t>
      </w:r>
      <w:r w:rsidRPr="007B0093">
        <w:rPr>
          <w:spacing w:val="-47"/>
          <w:sz w:val="20"/>
          <w:szCs w:val="20"/>
        </w:rPr>
        <w:t xml:space="preserve"> </w:t>
      </w:r>
      <w:r w:rsidRPr="007B0093">
        <w:rPr>
          <w:sz w:val="20"/>
          <w:szCs w:val="20"/>
        </w:rPr>
        <w:t>request</w:t>
      </w:r>
      <w:r w:rsidRPr="007B0093">
        <w:rPr>
          <w:spacing w:val="-1"/>
          <w:sz w:val="20"/>
          <w:szCs w:val="20"/>
        </w:rPr>
        <w:t xml:space="preserve"> </w:t>
      </w:r>
      <w:r w:rsidRPr="007B0093">
        <w:rPr>
          <w:sz w:val="20"/>
          <w:szCs w:val="20"/>
        </w:rPr>
        <w:t>that work</w:t>
      </w:r>
      <w:r w:rsidRPr="007B0093">
        <w:rPr>
          <w:spacing w:val="-3"/>
          <w:sz w:val="20"/>
          <w:szCs w:val="20"/>
        </w:rPr>
        <w:t xml:space="preserve"> </w:t>
      </w:r>
      <w:r w:rsidRPr="007B0093">
        <w:rPr>
          <w:sz w:val="20"/>
          <w:szCs w:val="20"/>
        </w:rPr>
        <w:t>be published</w:t>
      </w:r>
      <w:r w:rsidRPr="007B0093">
        <w:rPr>
          <w:spacing w:val="-1"/>
          <w:sz w:val="20"/>
          <w:szCs w:val="20"/>
        </w:rPr>
        <w:t xml:space="preserve"> </w:t>
      </w:r>
      <w:r w:rsidRPr="007B0093">
        <w:rPr>
          <w:sz w:val="20"/>
          <w:szCs w:val="20"/>
        </w:rPr>
        <w:t>for</w:t>
      </w:r>
      <w:r w:rsidRPr="007B0093">
        <w:rPr>
          <w:spacing w:val="-2"/>
          <w:sz w:val="20"/>
          <w:szCs w:val="20"/>
        </w:rPr>
        <w:t xml:space="preserve"> </w:t>
      </w:r>
      <w:r w:rsidRPr="007B0093">
        <w:rPr>
          <w:sz w:val="20"/>
          <w:szCs w:val="20"/>
        </w:rPr>
        <w:t>a wider audience.</w:t>
      </w:r>
    </w:p>
    <w:p w14:paraId="312BB86E" w14:textId="77777777" w:rsidR="008840B9" w:rsidRPr="00320B54" w:rsidRDefault="008840B9" w:rsidP="00320B54">
      <w:pPr>
        <w:spacing w:line="273" w:lineRule="auto"/>
        <w:jc w:val="both"/>
        <w:rPr>
          <w:sz w:val="24"/>
          <w:szCs w:val="24"/>
        </w:rPr>
        <w:sectPr w:rsidR="008840B9" w:rsidRPr="00320B54">
          <w:headerReference w:type="default" r:id="rId8"/>
          <w:footerReference w:type="default" r:id="rId9"/>
          <w:type w:val="continuous"/>
          <w:pgSz w:w="11910" w:h="16840"/>
          <w:pgMar w:top="1300" w:right="1320" w:bottom="920" w:left="1320" w:header="708" w:footer="732" w:gutter="0"/>
          <w:pgNumType w:start="1"/>
          <w:cols w:space="720"/>
        </w:sectPr>
      </w:pPr>
    </w:p>
    <w:sdt>
      <w:sdtPr>
        <w:rPr>
          <w:rFonts w:asciiTheme="minorHAnsi" w:eastAsiaTheme="minorEastAsia" w:hAnsiTheme="minorHAnsi" w:cstheme="minorBidi"/>
          <w:color w:val="auto"/>
          <w:sz w:val="22"/>
          <w:szCs w:val="22"/>
        </w:rPr>
        <w:id w:val="1043871220"/>
        <w:docPartObj>
          <w:docPartGallery w:val="Table of Contents"/>
          <w:docPartUnique/>
        </w:docPartObj>
      </w:sdtPr>
      <w:sdtEndPr>
        <w:rPr>
          <w:b/>
          <w:bCs/>
          <w:noProof/>
        </w:rPr>
      </w:sdtEndPr>
      <w:sdtContent>
        <w:p w14:paraId="619E0920" w14:textId="26F84FDB" w:rsidR="006810E9" w:rsidRDefault="006810E9">
          <w:pPr>
            <w:pStyle w:val="TOCHeading"/>
          </w:pPr>
          <w:r>
            <w:t>Contents</w:t>
          </w:r>
        </w:p>
        <w:p w14:paraId="5698FD60" w14:textId="478FA2B5" w:rsidR="004A74EB" w:rsidRDefault="006810E9">
          <w:pPr>
            <w:pStyle w:val="TOC1"/>
            <w:tabs>
              <w:tab w:val="right" w:leader="dot" w:pos="9260"/>
            </w:tabs>
            <w:rPr>
              <w:noProof/>
            </w:rPr>
          </w:pPr>
          <w:r>
            <w:fldChar w:fldCharType="begin"/>
          </w:r>
          <w:r>
            <w:instrText xml:space="preserve"> TOC \o "1-3" \h \z \u </w:instrText>
          </w:r>
          <w:r>
            <w:fldChar w:fldCharType="separate"/>
          </w:r>
          <w:hyperlink w:anchor="_Toc167008872" w:history="1">
            <w:r w:rsidR="004A74EB" w:rsidRPr="0076716B">
              <w:rPr>
                <w:rStyle w:val="Hyperlink"/>
                <w:noProof/>
              </w:rPr>
              <w:t>1. Introduction and Project Plan</w:t>
            </w:r>
            <w:r w:rsidR="004A74EB">
              <w:rPr>
                <w:noProof/>
                <w:webHidden/>
              </w:rPr>
              <w:tab/>
            </w:r>
            <w:r w:rsidR="004A74EB">
              <w:rPr>
                <w:noProof/>
                <w:webHidden/>
              </w:rPr>
              <w:fldChar w:fldCharType="begin"/>
            </w:r>
            <w:r w:rsidR="004A74EB">
              <w:rPr>
                <w:noProof/>
                <w:webHidden/>
              </w:rPr>
              <w:instrText xml:space="preserve"> PAGEREF _Toc167008872 \h </w:instrText>
            </w:r>
            <w:r w:rsidR="004A74EB">
              <w:rPr>
                <w:noProof/>
                <w:webHidden/>
              </w:rPr>
            </w:r>
            <w:r w:rsidR="004A74EB">
              <w:rPr>
                <w:noProof/>
                <w:webHidden/>
              </w:rPr>
              <w:fldChar w:fldCharType="separate"/>
            </w:r>
            <w:r w:rsidR="004A74EB">
              <w:rPr>
                <w:noProof/>
                <w:webHidden/>
              </w:rPr>
              <w:t>2</w:t>
            </w:r>
            <w:r w:rsidR="004A74EB">
              <w:rPr>
                <w:noProof/>
                <w:webHidden/>
              </w:rPr>
              <w:fldChar w:fldCharType="end"/>
            </w:r>
          </w:hyperlink>
        </w:p>
        <w:p w14:paraId="463D38D2" w14:textId="33858AFD" w:rsidR="004A74EB" w:rsidRDefault="004A74EB">
          <w:pPr>
            <w:pStyle w:val="TOC1"/>
            <w:tabs>
              <w:tab w:val="right" w:leader="dot" w:pos="9260"/>
            </w:tabs>
            <w:rPr>
              <w:noProof/>
            </w:rPr>
          </w:pPr>
          <w:hyperlink w:anchor="_Toc167008873" w:history="1">
            <w:r w:rsidRPr="0076716B">
              <w:rPr>
                <w:rStyle w:val="Hyperlink"/>
                <w:noProof/>
              </w:rPr>
              <w:t>2. Data Quality Issues and Remedies</w:t>
            </w:r>
            <w:r>
              <w:rPr>
                <w:noProof/>
                <w:webHidden/>
              </w:rPr>
              <w:tab/>
            </w:r>
            <w:r>
              <w:rPr>
                <w:noProof/>
                <w:webHidden/>
              </w:rPr>
              <w:fldChar w:fldCharType="begin"/>
            </w:r>
            <w:r>
              <w:rPr>
                <w:noProof/>
                <w:webHidden/>
              </w:rPr>
              <w:instrText xml:space="preserve"> PAGEREF _Toc167008873 \h </w:instrText>
            </w:r>
            <w:r>
              <w:rPr>
                <w:noProof/>
                <w:webHidden/>
              </w:rPr>
            </w:r>
            <w:r>
              <w:rPr>
                <w:noProof/>
                <w:webHidden/>
              </w:rPr>
              <w:fldChar w:fldCharType="separate"/>
            </w:r>
            <w:r>
              <w:rPr>
                <w:noProof/>
                <w:webHidden/>
              </w:rPr>
              <w:t>3</w:t>
            </w:r>
            <w:r>
              <w:rPr>
                <w:noProof/>
                <w:webHidden/>
              </w:rPr>
              <w:fldChar w:fldCharType="end"/>
            </w:r>
          </w:hyperlink>
        </w:p>
        <w:p w14:paraId="35B9AE2D" w14:textId="58A4A5F7" w:rsidR="004A74EB" w:rsidRDefault="004A74EB">
          <w:pPr>
            <w:pStyle w:val="TOC1"/>
            <w:tabs>
              <w:tab w:val="right" w:leader="dot" w:pos="9260"/>
            </w:tabs>
            <w:rPr>
              <w:noProof/>
            </w:rPr>
          </w:pPr>
          <w:hyperlink w:anchor="_Toc167008874" w:history="1">
            <w:r w:rsidRPr="0076716B">
              <w:rPr>
                <w:rStyle w:val="Hyperlink"/>
                <w:noProof/>
              </w:rPr>
              <w:t>3. Data Analysis and Commentary</w:t>
            </w:r>
            <w:r>
              <w:rPr>
                <w:noProof/>
                <w:webHidden/>
              </w:rPr>
              <w:tab/>
            </w:r>
            <w:r>
              <w:rPr>
                <w:noProof/>
                <w:webHidden/>
              </w:rPr>
              <w:fldChar w:fldCharType="begin"/>
            </w:r>
            <w:r>
              <w:rPr>
                <w:noProof/>
                <w:webHidden/>
              </w:rPr>
              <w:instrText xml:space="preserve"> PAGEREF _Toc167008874 \h </w:instrText>
            </w:r>
            <w:r>
              <w:rPr>
                <w:noProof/>
                <w:webHidden/>
              </w:rPr>
            </w:r>
            <w:r>
              <w:rPr>
                <w:noProof/>
                <w:webHidden/>
              </w:rPr>
              <w:fldChar w:fldCharType="separate"/>
            </w:r>
            <w:r>
              <w:rPr>
                <w:noProof/>
                <w:webHidden/>
              </w:rPr>
              <w:t>4</w:t>
            </w:r>
            <w:r>
              <w:rPr>
                <w:noProof/>
                <w:webHidden/>
              </w:rPr>
              <w:fldChar w:fldCharType="end"/>
            </w:r>
          </w:hyperlink>
        </w:p>
        <w:p w14:paraId="2F5BBEAE" w14:textId="6A3F78CF" w:rsidR="004A74EB" w:rsidRDefault="004A74EB">
          <w:pPr>
            <w:pStyle w:val="TOC1"/>
            <w:tabs>
              <w:tab w:val="right" w:leader="dot" w:pos="9260"/>
            </w:tabs>
            <w:rPr>
              <w:noProof/>
            </w:rPr>
          </w:pPr>
          <w:hyperlink w:anchor="_Toc167008875" w:history="1">
            <w:r w:rsidRPr="0076716B">
              <w:rPr>
                <w:rStyle w:val="Hyperlink"/>
                <w:noProof/>
              </w:rPr>
              <w:t>4. Data Charting and Commentary</w:t>
            </w:r>
            <w:r>
              <w:rPr>
                <w:noProof/>
                <w:webHidden/>
              </w:rPr>
              <w:tab/>
            </w:r>
            <w:r>
              <w:rPr>
                <w:noProof/>
                <w:webHidden/>
              </w:rPr>
              <w:fldChar w:fldCharType="begin"/>
            </w:r>
            <w:r>
              <w:rPr>
                <w:noProof/>
                <w:webHidden/>
              </w:rPr>
              <w:instrText xml:space="preserve"> PAGEREF _Toc167008875 \h </w:instrText>
            </w:r>
            <w:r>
              <w:rPr>
                <w:noProof/>
                <w:webHidden/>
              </w:rPr>
            </w:r>
            <w:r>
              <w:rPr>
                <w:noProof/>
                <w:webHidden/>
              </w:rPr>
              <w:fldChar w:fldCharType="separate"/>
            </w:r>
            <w:r>
              <w:rPr>
                <w:noProof/>
                <w:webHidden/>
              </w:rPr>
              <w:t>9</w:t>
            </w:r>
            <w:r>
              <w:rPr>
                <w:noProof/>
                <w:webHidden/>
              </w:rPr>
              <w:fldChar w:fldCharType="end"/>
            </w:r>
          </w:hyperlink>
        </w:p>
        <w:p w14:paraId="6DAED3E1" w14:textId="04E0BEAC" w:rsidR="004A74EB" w:rsidRDefault="004A74EB">
          <w:pPr>
            <w:pStyle w:val="TOC1"/>
            <w:tabs>
              <w:tab w:val="right" w:leader="dot" w:pos="9260"/>
            </w:tabs>
            <w:rPr>
              <w:noProof/>
            </w:rPr>
          </w:pPr>
          <w:hyperlink w:anchor="_Toc167008876" w:history="1">
            <w:r w:rsidRPr="0076716B">
              <w:rPr>
                <w:rStyle w:val="Hyperlink"/>
                <w:noProof/>
              </w:rPr>
              <w:t>5. Conclusions and Recommendations</w:t>
            </w:r>
            <w:r>
              <w:rPr>
                <w:noProof/>
                <w:webHidden/>
              </w:rPr>
              <w:tab/>
            </w:r>
            <w:r>
              <w:rPr>
                <w:noProof/>
                <w:webHidden/>
              </w:rPr>
              <w:fldChar w:fldCharType="begin"/>
            </w:r>
            <w:r>
              <w:rPr>
                <w:noProof/>
                <w:webHidden/>
              </w:rPr>
              <w:instrText xml:space="preserve"> PAGEREF _Toc167008876 \h </w:instrText>
            </w:r>
            <w:r>
              <w:rPr>
                <w:noProof/>
                <w:webHidden/>
              </w:rPr>
            </w:r>
            <w:r>
              <w:rPr>
                <w:noProof/>
                <w:webHidden/>
              </w:rPr>
              <w:fldChar w:fldCharType="separate"/>
            </w:r>
            <w:r>
              <w:rPr>
                <w:noProof/>
                <w:webHidden/>
              </w:rPr>
              <w:t>12</w:t>
            </w:r>
            <w:r>
              <w:rPr>
                <w:noProof/>
                <w:webHidden/>
              </w:rPr>
              <w:fldChar w:fldCharType="end"/>
            </w:r>
          </w:hyperlink>
        </w:p>
        <w:p w14:paraId="67034131" w14:textId="4B8BC583" w:rsidR="004A74EB" w:rsidRDefault="004A74EB">
          <w:pPr>
            <w:pStyle w:val="TOC1"/>
            <w:tabs>
              <w:tab w:val="right" w:leader="dot" w:pos="9260"/>
            </w:tabs>
            <w:rPr>
              <w:noProof/>
            </w:rPr>
          </w:pPr>
          <w:hyperlink w:anchor="_Toc167008877" w:history="1">
            <w:r w:rsidRPr="0076716B">
              <w:rPr>
                <w:rStyle w:val="Hyperlink"/>
                <w:noProof/>
              </w:rPr>
              <w:t>6. References</w:t>
            </w:r>
            <w:r>
              <w:rPr>
                <w:noProof/>
                <w:webHidden/>
              </w:rPr>
              <w:tab/>
            </w:r>
            <w:r>
              <w:rPr>
                <w:noProof/>
                <w:webHidden/>
              </w:rPr>
              <w:fldChar w:fldCharType="begin"/>
            </w:r>
            <w:r>
              <w:rPr>
                <w:noProof/>
                <w:webHidden/>
              </w:rPr>
              <w:instrText xml:space="preserve"> PAGEREF _Toc167008877 \h </w:instrText>
            </w:r>
            <w:r>
              <w:rPr>
                <w:noProof/>
                <w:webHidden/>
              </w:rPr>
            </w:r>
            <w:r>
              <w:rPr>
                <w:noProof/>
                <w:webHidden/>
              </w:rPr>
              <w:fldChar w:fldCharType="separate"/>
            </w:r>
            <w:r>
              <w:rPr>
                <w:noProof/>
                <w:webHidden/>
              </w:rPr>
              <w:t>14</w:t>
            </w:r>
            <w:r>
              <w:rPr>
                <w:noProof/>
                <w:webHidden/>
              </w:rPr>
              <w:fldChar w:fldCharType="end"/>
            </w:r>
          </w:hyperlink>
        </w:p>
        <w:p w14:paraId="7F901146" w14:textId="02E8E8B8" w:rsidR="006810E9" w:rsidRPr="00293DC6" w:rsidRDefault="006810E9" w:rsidP="00293DC6">
          <w:r>
            <w:rPr>
              <w:b/>
              <w:bCs/>
              <w:noProof/>
            </w:rPr>
            <w:fldChar w:fldCharType="end"/>
          </w:r>
        </w:p>
      </w:sdtContent>
    </w:sdt>
    <w:p w14:paraId="74F12C73" w14:textId="40CA2E81" w:rsidR="006810E9" w:rsidRPr="00455D76" w:rsidRDefault="00293DC6" w:rsidP="00320B54">
      <w:pPr>
        <w:pStyle w:val="BodyText"/>
        <w:jc w:val="both"/>
        <w:rPr>
          <w:b/>
          <w:bCs/>
          <w:sz w:val="24"/>
          <w:szCs w:val="28"/>
        </w:rPr>
      </w:pPr>
      <w:r w:rsidRPr="00455D76">
        <w:rPr>
          <w:b/>
          <w:bCs/>
          <w:sz w:val="24"/>
          <w:szCs w:val="28"/>
        </w:rPr>
        <w:t>Figures:</w:t>
      </w:r>
    </w:p>
    <w:p w14:paraId="5CC8FF7D" w14:textId="77D7B891" w:rsidR="004A74EB" w:rsidRDefault="006810E9">
      <w:pPr>
        <w:pStyle w:val="TableofFigures"/>
        <w:tabs>
          <w:tab w:val="right" w:leader="dot" w:pos="9260"/>
        </w:tabs>
        <w:rPr>
          <w:noProof/>
        </w:rPr>
      </w:pPr>
      <w:r>
        <w:rPr>
          <w:szCs w:val="24"/>
        </w:rPr>
        <w:fldChar w:fldCharType="begin"/>
      </w:r>
      <w:r>
        <w:rPr>
          <w:szCs w:val="24"/>
        </w:rPr>
        <w:instrText xml:space="preserve"> TOC \h \z \c "Figure" </w:instrText>
      </w:r>
      <w:r>
        <w:rPr>
          <w:szCs w:val="24"/>
        </w:rPr>
        <w:fldChar w:fldCharType="separate"/>
      </w:r>
      <w:hyperlink w:anchor="_Toc167008856" w:history="1">
        <w:r w:rsidR="004A74EB" w:rsidRPr="00005EED">
          <w:rPr>
            <w:rStyle w:val="Hyperlink"/>
            <w:noProof/>
          </w:rPr>
          <w:t>Figure 1Total Customer Volume by city</w:t>
        </w:r>
        <w:r w:rsidR="004A74EB">
          <w:rPr>
            <w:noProof/>
            <w:webHidden/>
          </w:rPr>
          <w:tab/>
        </w:r>
        <w:r w:rsidR="004A74EB">
          <w:rPr>
            <w:noProof/>
            <w:webHidden/>
          </w:rPr>
          <w:fldChar w:fldCharType="begin"/>
        </w:r>
        <w:r w:rsidR="004A74EB">
          <w:rPr>
            <w:noProof/>
            <w:webHidden/>
          </w:rPr>
          <w:instrText xml:space="preserve"> PAGEREF _Toc167008856 \h </w:instrText>
        </w:r>
        <w:r w:rsidR="004A74EB">
          <w:rPr>
            <w:noProof/>
            <w:webHidden/>
          </w:rPr>
        </w:r>
        <w:r w:rsidR="004A74EB">
          <w:rPr>
            <w:noProof/>
            <w:webHidden/>
          </w:rPr>
          <w:fldChar w:fldCharType="separate"/>
        </w:r>
        <w:r w:rsidR="004A74EB">
          <w:rPr>
            <w:noProof/>
            <w:webHidden/>
          </w:rPr>
          <w:t>5</w:t>
        </w:r>
        <w:r w:rsidR="004A74EB">
          <w:rPr>
            <w:noProof/>
            <w:webHidden/>
          </w:rPr>
          <w:fldChar w:fldCharType="end"/>
        </w:r>
      </w:hyperlink>
    </w:p>
    <w:p w14:paraId="25FE510D" w14:textId="10BDDA03" w:rsidR="004A74EB" w:rsidRDefault="004A74EB">
      <w:pPr>
        <w:pStyle w:val="TableofFigures"/>
        <w:tabs>
          <w:tab w:val="right" w:leader="dot" w:pos="9260"/>
        </w:tabs>
        <w:rPr>
          <w:noProof/>
        </w:rPr>
      </w:pPr>
      <w:hyperlink w:anchor="_Toc167008857" w:history="1">
        <w:r w:rsidRPr="00005EED">
          <w:rPr>
            <w:rStyle w:val="Hyperlink"/>
            <w:noProof/>
          </w:rPr>
          <w:t>Figure 2Total Deposit Value by city</w:t>
        </w:r>
        <w:r>
          <w:rPr>
            <w:noProof/>
            <w:webHidden/>
          </w:rPr>
          <w:tab/>
        </w:r>
        <w:r>
          <w:rPr>
            <w:noProof/>
            <w:webHidden/>
          </w:rPr>
          <w:fldChar w:fldCharType="begin"/>
        </w:r>
        <w:r>
          <w:rPr>
            <w:noProof/>
            <w:webHidden/>
          </w:rPr>
          <w:instrText xml:space="preserve"> PAGEREF _Toc167008857 \h </w:instrText>
        </w:r>
        <w:r>
          <w:rPr>
            <w:noProof/>
            <w:webHidden/>
          </w:rPr>
        </w:r>
        <w:r>
          <w:rPr>
            <w:noProof/>
            <w:webHidden/>
          </w:rPr>
          <w:fldChar w:fldCharType="separate"/>
        </w:r>
        <w:r>
          <w:rPr>
            <w:noProof/>
            <w:webHidden/>
          </w:rPr>
          <w:t>5</w:t>
        </w:r>
        <w:r>
          <w:rPr>
            <w:noProof/>
            <w:webHidden/>
          </w:rPr>
          <w:fldChar w:fldCharType="end"/>
        </w:r>
      </w:hyperlink>
    </w:p>
    <w:p w14:paraId="2878361E" w14:textId="6D62961B" w:rsidR="004A74EB" w:rsidRDefault="004A74EB">
      <w:pPr>
        <w:pStyle w:val="TableofFigures"/>
        <w:tabs>
          <w:tab w:val="right" w:leader="dot" w:pos="9260"/>
        </w:tabs>
        <w:rPr>
          <w:noProof/>
        </w:rPr>
      </w:pPr>
      <w:hyperlink w:anchor="_Toc167008858" w:history="1">
        <w:r w:rsidRPr="00005EED">
          <w:rPr>
            <w:rStyle w:val="Hyperlink"/>
            <w:noProof/>
          </w:rPr>
          <w:t>Figure 3 Total Deposit Value by Service Category</w:t>
        </w:r>
        <w:r>
          <w:rPr>
            <w:noProof/>
            <w:webHidden/>
          </w:rPr>
          <w:tab/>
        </w:r>
        <w:r>
          <w:rPr>
            <w:noProof/>
            <w:webHidden/>
          </w:rPr>
          <w:fldChar w:fldCharType="begin"/>
        </w:r>
        <w:r>
          <w:rPr>
            <w:noProof/>
            <w:webHidden/>
          </w:rPr>
          <w:instrText xml:space="preserve"> PAGEREF _Toc167008858 \h </w:instrText>
        </w:r>
        <w:r>
          <w:rPr>
            <w:noProof/>
            <w:webHidden/>
          </w:rPr>
        </w:r>
        <w:r>
          <w:rPr>
            <w:noProof/>
            <w:webHidden/>
          </w:rPr>
          <w:fldChar w:fldCharType="separate"/>
        </w:r>
        <w:r>
          <w:rPr>
            <w:noProof/>
            <w:webHidden/>
          </w:rPr>
          <w:t>6</w:t>
        </w:r>
        <w:r>
          <w:rPr>
            <w:noProof/>
            <w:webHidden/>
          </w:rPr>
          <w:fldChar w:fldCharType="end"/>
        </w:r>
      </w:hyperlink>
    </w:p>
    <w:p w14:paraId="26C0E0EF" w14:textId="4CE03F90" w:rsidR="004A74EB" w:rsidRDefault="004A74EB">
      <w:pPr>
        <w:pStyle w:val="TableofFigures"/>
        <w:tabs>
          <w:tab w:val="right" w:leader="dot" w:pos="9260"/>
        </w:tabs>
        <w:rPr>
          <w:noProof/>
        </w:rPr>
      </w:pPr>
      <w:hyperlink w:anchor="_Toc167008859" w:history="1">
        <w:r w:rsidRPr="00005EED">
          <w:rPr>
            <w:rStyle w:val="Hyperlink"/>
            <w:noProof/>
          </w:rPr>
          <w:t>Figure 4 Total Customer Volume by Service Category</w:t>
        </w:r>
        <w:r>
          <w:rPr>
            <w:noProof/>
            <w:webHidden/>
          </w:rPr>
          <w:tab/>
        </w:r>
        <w:r>
          <w:rPr>
            <w:noProof/>
            <w:webHidden/>
          </w:rPr>
          <w:fldChar w:fldCharType="begin"/>
        </w:r>
        <w:r>
          <w:rPr>
            <w:noProof/>
            <w:webHidden/>
          </w:rPr>
          <w:instrText xml:space="preserve"> PAGEREF _Toc167008859 \h </w:instrText>
        </w:r>
        <w:r>
          <w:rPr>
            <w:noProof/>
            <w:webHidden/>
          </w:rPr>
        </w:r>
        <w:r>
          <w:rPr>
            <w:noProof/>
            <w:webHidden/>
          </w:rPr>
          <w:fldChar w:fldCharType="separate"/>
        </w:r>
        <w:r>
          <w:rPr>
            <w:noProof/>
            <w:webHidden/>
          </w:rPr>
          <w:t>7</w:t>
        </w:r>
        <w:r>
          <w:rPr>
            <w:noProof/>
            <w:webHidden/>
          </w:rPr>
          <w:fldChar w:fldCharType="end"/>
        </w:r>
      </w:hyperlink>
    </w:p>
    <w:p w14:paraId="508207F7" w14:textId="7DB891D3" w:rsidR="004A74EB" w:rsidRDefault="004A74EB">
      <w:pPr>
        <w:pStyle w:val="TableofFigures"/>
        <w:tabs>
          <w:tab w:val="right" w:leader="dot" w:pos="9260"/>
        </w:tabs>
        <w:rPr>
          <w:noProof/>
        </w:rPr>
      </w:pPr>
      <w:hyperlink w:anchor="_Toc167008860" w:history="1">
        <w:r w:rsidRPr="00005EED">
          <w:rPr>
            <w:rStyle w:val="Hyperlink"/>
            <w:noProof/>
          </w:rPr>
          <w:t>Figure 5 Deposit Value Trends  for manchester Branch</w:t>
        </w:r>
        <w:r>
          <w:rPr>
            <w:noProof/>
            <w:webHidden/>
          </w:rPr>
          <w:tab/>
        </w:r>
        <w:r>
          <w:rPr>
            <w:noProof/>
            <w:webHidden/>
          </w:rPr>
          <w:fldChar w:fldCharType="begin"/>
        </w:r>
        <w:r>
          <w:rPr>
            <w:noProof/>
            <w:webHidden/>
          </w:rPr>
          <w:instrText xml:space="preserve"> PAGEREF _Toc167008860 \h </w:instrText>
        </w:r>
        <w:r>
          <w:rPr>
            <w:noProof/>
            <w:webHidden/>
          </w:rPr>
        </w:r>
        <w:r>
          <w:rPr>
            <w:noProof/>
            <w:webHidden/>
          </w:rPr>
          <w:fldChar w:fldCharType="separate"/>
        </w:r>
        <w:r>
          <w:rPr>
            <w:noProof/>
            <w:webHidden/>
          </w:rPr>
          <w:t>7</w:t>
        </w:r>
        <w:r>
          <w:rPr>
            <w:noProof/>
            <w:webHidden/>
          </w:rPr>
          <w:fldChar w:fldCharType="end"/>
        </w:r>
      </w:hyperlink>
    </w:p>
    <w:p w14:paraId="27787216" w14:textId="3BB44536" w:rsidR="004A74EB" w:rsidRDefault="004A74EB">
      <w:pPr>
        <w:pStyle w:val="TableofFigures"/>
        <w:tabs>
          <w:tab w:val="right" w:leader="dot" w:pos="9260"/>
        </w:tabs>
        <w:rPr>
          <w:noProof/>
        </w:rPr>
      </w:pPr>
      <w:hyperlink w:anchor="_Toc167008861" w:history="1">
        <w:r w:rsidRPr="00005EED">
          <w:rPr>
            <w:rStyle w:val="Hyperlink"/>
            <w:noProof/>
          </w:rPr>
          <w:t>Figure 6 Comparison of Deposit Value Trends Across Bank Branches Over Time</w:t>
        </w:r>
        <w:r>
          <w:rPr>
            <w:noProof/>
            <w:webHidden/>
          </w:rPr>
          <w:tab/>
        </w:r>
        <w:r>
          <w:rPr>
            <w:noProof/>
            <w:webHidden/>
          </w:rPr>
          <w:fldChar w:fldCharType="begin"/>
        </w:r>
        <w:r>
          <w:rPr>
            <w:noProof/>
            <w:webHidden/>
          </w:rPr>
          <w:instrText xml:space="preserve"> PAGEREF _Toc167008861 \h </w:instrText>
        </w:r>
        <w:r>
          <w:rPr>
            <w:noProof/>
            <w:webHidden/>
          </w:rPr>
        </w:r>
        <w:r>
          <w:rPr>
            <w:noProof/>
            <w:webHidden/>
          </w:rPr>
          <w:fldChar w:fldCharType="separate"/>
        </w:r>
        <w:r>
          <w:rPr>
            <w:noProof/>
            <w:webHidden/>
          </w:rPr>
          <w:t>10</w:t>
        </w:r>
        <w:r>
          <w:rPr>
            <w:noProof/>
            <w:webHidden/>
          </w:rPr>
          <w:fldChar w:fldCharType="end"/>
        </w:r>
      </w:hyperlink>
    </w:p>
    <w:p w14:paraId="52BD8A49" w14:textId="56FDD966" w:rsidR="004A74EB" w:rsidRDefault="004A74EB">
      <w:pPr>
        <w:pStyle w:val="TableofFigures"/>
        <w:tabs>
          <w:tab w:val="right" w:leader="dot" w:pos="9260"/>
        </w:tabs>
        <w:rPr>
          <w:noProof/>
        </w:rPr>
      </w:pPr>
      <w:hyperlink w:anchor="_Toc167008862" w:history="1">
        <w:r w:rsidRPr="00005EED">
          <w:rPr>
            <w:rStyle w:val="Hyperlink"/>
            <w:noProof/>
          </w:rPr>
          <w:t>Figure 7 Saving Service Category Performance Comparisons Between Bank Branches</w:t>
        </w:r>
        <w:r>
          <w:rPr>
            <w:noProof/>
            <w:webHidden/>
          </w:rPr>
          <w:tab/>
        </w:r>
        <w:r>
          <w:rPr>
            <w:noProof/>
            <w:webHidden/>
          </w:rPr>
          <w:fldChar w:fldCharType="begin"/>
        </w:r>
        <w:r>
          <w:rPr>
            <w:noProof/>
            <w:webHidden/>
          </w:rPr>
          <w:instrText xml:space="preserve"> PAGEREF _Toc167008862 \h </w:instrText>
        </w:r>
        <w:r>
          <w:rPr>
            <w:noProof/>
            <w:webHidden/>
          </w:rPr>
        </w:r>
        <w:r>
          <w:rPr>
            <w:noProof/>
            <w:webHidden/>
          </w:rPr>
          <w:fldChar w:fldCharType="separate"/>
        </w:r>
        <w:r>
          <w:rPr>
            <w:noProof/>
            <w:webHidden/>
          </w:rPr>
          <w:t>11</w:t>
        </w:r>
        <w:r>
          <w:rPr>
            <w:noProof/>
            <w:webHidden/>
          </w:rPr>
          <w:fldChar w:fldCharType="end"/>
        </w:r>
      </w:hyperlink>
    </w:p>
    <w:p w14:paraId="4C6EF99F" w14:textId="0FAC71F2" w:rsidR="004A74EB" w:rsidRDefault="004A74EB">
      <w:pPr>
        <w:pStyle w:val="TableofFigures"/>
        <w:tabs>
          <w:tab w:val="right" w:leader="dot" w:pos="9260"/>
        </w:tabs>
        <w:rPr>
          <w:noProof/>
        </w:rPr>
      </w:pPr>
      <w:hyperlink w:anchor="_Toc167008863" w:history="1">
        <w:r w:rsidRPr="00005EED">
          <w:rPr>
            <w:rStyle w:val="Hyperlink"/>
            <w:noProof/>
          </w:rPr>
          <w:t>Figure 8 Impact of Expansion and Renovation in Manchester Branch Compared to Other Branches</w:t>
        </w:r>
        <w:r>
          <w:rPr>
            <w:noProof/>
            <w:webHidden/>
          </w:rPr>
          <w:tab/>
        </w:r>
        <w:r>
          <w:rPr>
            <w:noProof/>
            <w:webHidden/>
          </w:rPr>
          <w:fldChar w:fldCharType="begin"/>
        </w:r>
        <w:r>
          <w:rPr>
            <w:noProof/>
            <w:webHidden/>
          </w:rPr>
          <w:instrText xml:space="preserve"> PAGEREF _Toc167008863 \h </w:instrText>
        </w:r>
        <w:r>
          <w:rPr>
            <w:noProof/>
            <w:webHidden/>
          </w:rPr>
        </w:r>
        <w:r>
          <w:rPr>
            <w:noProof/>
            <w:webHidden/>
          </w:rPr>
          <w:fldChar w:fldCharType="separate"/>
        </w:r>
        <w:r>
          <w:rPr>
            <w:noProof/>
            <w:webHidden/>
          </w:rPr>
          <w:t>12</w:t>
        </w:r>
        <w:r>
          <w:rPr>
            <w:noProof/>
            <w:webHidden/>
          </w:rPr>
          <w:fldChar w:fldCharType="end"/>
        </w:r>
      </w:hyperlink>
    </w:p>
    <w:p w14:paraId="1BB68FAE" w14:textId="586B2034" w:rsidR="00320B54" w:rsidRPr="00320B54" w:rsidRDefault="006810E9" w:rsidP="00320B54">
      <w:pPr>
        <w:pStyle w:val="BodyText"/>
        <w:widowControl w:val="0"/>
        <w:autoSpaceDE w:val="0"/>
        <w:autoSpaceDN w:val="0"/>
        <w:spacing w:after="0"/>
        <w:jc w:val="both"/>
        <w:rPr>
          <w:szCs w:val="24"/>
        </w:rPr>
      </w:pPr>
      <w:r>
        <w:rPr>
          <w:szCs w:val="24"/>
        </w:rPr>
        <w:fldChar w:fldCharType="end"/>
      </w:r>
    </w:p>
    <w:p w14:paraId="45B2BFAE" w14:textId="77777777" w:rsidR="00320B54" w:rsidRPr="00320B54" w:rsidRDefault="00320B54" w:rsidP="003D3A76">
      <w:pPr>
        <w:pStyle w:val="Heading1"/>
      </w:pPr>
      <w:bookmarkStart w:id="0" w:name="_Toc167008872"/>
      <w:r w:rsidRPr="00320B54">
        <w:t>1. Introduction and Project Plan</w:t>
      </w:r>
      <w:bookmarkEnd w:id="0"/>
    </w:p>
    <w:p w14:paraId="1E44386A" w14:textId="77777777" w:rsidR="000739CF" w:rsidRPr="000739CF" w:rsidRDefault="000739CF" w:rsidP="000739CF">
      <w:pPr>
        <w:pStyle w:val="BodyText"/>
        <w:widowControl w:val="0"/>
        <w:autoSpaceDE w:val="0"/>
        <w:autoSpaceDN w:val="0"/>
        <w:jc w:val="both"/>
        <w:rPr>
          <w:szCs w:val="24"/>
        </w:rPr>
      </w:pPr>
      <w:r w:rsidRPr="000739CF">
        <w:rPr>
          <w:szCs w:val="24"/>
        </w:rPr>
        <w:t>The banking sector is undergoing rapid transformation due to technological advancements, changing customer preferences, and evolving regulations. This dynamic environment necessitates continuous evaluation and strategic planning for financial institutions to remain competitive. Darcy &amp; Bennet Bank conducted a thorough analysis of its three high-street branches in London, Manchester, and Liverpool. The goal was to extract actionable insights from key metrics such as deposit value, customer volume, and service offerings to enhance branch performance and identify areas for improvement.</w:t>
      </w:r>
    </w:p>
    <w:p w14:paraId="3A350523" w14:textId="77777777" w:rsidR="000739CF" w:rsidRPr="000739CF" w:rsidRDefault="000739CF" w:rsidP="000739CF">
      <w:pPr>
        <w:pStyle w:val="BodyText"/>
        <w:widowControl w:val="0"/>
        <w:autoSpaceDE w:val="0"/>
        <w:autoSpaceDN w:val="0"/>
        <w:jc w:val="both"/>
        <w:rPr>
          <w:szCs w:val="24"/>
        </w:rPr>
      </w:pPr>
      <w:r w:rsidRPr="000739CF">
        <w:rPr>
          <w:szCs w:val="24"/>
        </w:rPr>
        <w:t>To ensure the integrity and accuracy of the dataset, rigorous data cleaning and preparation techniques were employed. This process was crucial in enhancing the quality of the data, allowing for more precise and reliable insights. Among the branches, Manchester emerged as the top performer, indicating significant potential for further expansion in this location. This finding suggests that Manchester's branch has successfully capitalized on local market conditions and customer preferences, setting a benchmark for other branches.</w:t>
      </w:r>
    </w:p>
    <w:p w14:paraId="1F12E642" w14:textId="77777777" w:rsidR="000739CF" w:rsidRPr="000739CF" w:rsidRDefault="000739CF" w:rsidP="000739CF">
      <w:pPr>
        <w:pStyle w:val="BodyText"/>
        <w:widowControl w:val="0"/>
        <w:autoSpaceDE w:val="0"/>
        <w:autoSpaceDN w:val="0"/>
        <w:jc w:val="both"/>
        <w:rPr>
          <w:szCs w:val="24"/>
        </w:rPr>
      </w:pPr>
      <w:r w:rsidRPr="000739CF">
        <w:rPr>
          <w:szCs w:val="24"/>
        </w:rPr>
        <w:t>The analysis identified traditional savings accounts as the most lucrative service category across all branches. In response, specific recommendations were provided to optimize high-yield savings and money market accounts. By focusing on these high-performing products, Darcy &amp; Bennet Bank can drive revenue growth and improve customer satisfaction. The insights indicate that there is substantial opportunity to refine and enhance these offerings, making them more attractive to current and potential customers.</w:t>
      </w:r>
    </w:p>
    <w:p w14:paraId="331843F3" w14:textId="77777777" w:rsidR="000739CF" w:rsidRPr="000739CF" w:rsidRDefault="000739CF" w:rsidP="000739CF">
      <w:pPr>
        <w:pStyle w:val="BodyText"/>
        <w:widowControl w:val="0"/>
        <w:autoSpaceDE w:val="0"/>
        <w:autoSpaceDN w:val="0"/>
        <w:jc w:val="both"/>
        <w:rPr>
          <w:szCs w:val="24"/>
        </w:rPr>
      </w:pPr>
      <w:r w:rsidRPr="000739CF">
        <w:rPr>
          <w:szCs w:val="24"/>
        </w:rPr>
        <w:t xml:space="preserve">Moreover, the study examined the impact of branch expansion and renovation on deposit value, particularly in the Manchester branch. The findings suggest a positive correlation between strategic investments in branch infrastructure and an increase in deposit value. This underscores the importance of continuously investing in branch facilities to improve the overall customer experience and business performance. Renovations and expansions can create a more inviting and efficient banking </w:t>
      </w:r>
      <w:r w:rsidRPr="000739CF">
        <w:rPr>
          <w:szCs w:val="24"/>
        </w:rPr>
        <w:lastRenderedPageBreak/>
        <w:t>environment, encouraging greater customer engagement and loyalty.</w:t>
      </w:r>
    </w:p>
    <w:p w14:paraId="44F3902D" w14:textId="77777777" w:rsidR="000739CF" w:rsidRPr="000739CF" w:rsidRDefault="000739CF" w:rsidP="000739CF">
      <w:pPr>
        <w:pStyle w:val="BodyText"/>
        <w:widowControl w:val="0"/>
        <w:autoSpaceDE w:val="0"/>
        <w:autoSpaceDN w:val="0"/>
        <w:jc w:val="both"/>
        <w:rPr>
          <w:szCs w:val="24"/>
        </w:rPr>
      </w:pPr>
      <w:r w:rsidRPr="000739CF">
        <w:rPr>
          <w:szCs w:val="24"/>
        </w:rPr>
        <w:t>The report also highlights the need for Darcy &amp; Bennet Bank to focus on strategic decisions that align with market trends and customer needs. By leveraging the insights gained from the branch performance analysis, the bank can make informed decisions to strengthen its market position. This includes expanding successful branches, optimizing high-performing financial products, and investing in infrastructure improvements.</w:t>
      </w:r>
    </w:p>
    <w:p w14:paraId="75705C43" w14:textId="701F2C2E" w:rsidR="00320B54" w:rsidRPr="00320B54" w:rsidRDefault="000739CF" w:rsidP="00EB4EE5">
      <w:pPr>
        <w:pStyle w:val="BodyText"/>
        <w:widowControl w:val="0"/>
        <w:autoSpaceDE w:val="0"/>
        <w:autoSpaceDN w:val="0"/>
        <w:jc w:val="both"/>
        <w:rPr>
          <w:szCs w:val="24"/>
        </w:rPr>
      </w:pPr>
      <w:r w:rsidRPr="000739CF">
        <w:rPr>
          <w:szCs w:val="24"/>
        </w:rPr>
        <w:t>In conclusion, the comprehensive analysis of Darcy &amp; Bennet Bank’s high-street branches provides valuable insights for strategic planning. The Manchester branch's outstanding performance suggests potential for further growth, while the focus on high-yield savings accounts offers a clear path to revenue enhancement. The positive impact of branch expansion and renovation on deposit value emphasizes the need for ongoing investments in infrastructure. These insights empower Darcy &amp; Bennet Bank to make strategic decisions that will fortify its market position, enhance customer engagement, and achieve sustainable growth in a competitive banking landscape. By staying attuned to technological advancements, evolving regulations, and changing customer preferences, Darcy &amp; Bennet Bank can continue to thrive and maintain its competitive edge.</w:t>
      </w:r>
    </w:p>
    <w:p w14:paraId="67F3454A" w14:textId="77777777" w:rsidR="00320B54" w:rsidRPr="00320B54" w:rsidRDefault="00320B54" w:rsidP="003D3A76">
      <w:pPr>
        <w:pStyle w:val="Heading1"/>
      </w:pPr>
      <w:bookmarkStart w:id="1" w:name="_Toc167008873"/>
      <w:r w:rsidRPr="00320B54">
        <w:t>2. Data Quality Issues and Remedies</w:t>
      </w:r>
      <w:bookmarkEnd w:id="1"/>
    </w:p>
    <w:p w14:paraId="565BE5CF" w14:textId="77777777" w:rsidR="000739CF" w:rsidRPr="000739CF" w:rsidRDefault="000739CF" w:rsidP="000739CF">
      <w:pPr>
        <w:pStyle w:val="BodyText"/>
        <w:widowControl w:val="0"/>
        <w:autoSpaceDE w:val="0"/>
        <w:autoSpaceDN w:val="0"/>
        <w:jc w:val="both"/>
        <w:rPr>
          <w:szCs w:val="24"/>
        </w:rPr>
      </w:pPr>
      <w:r w:rsidRPr="000739CF">
        <w:rPr>
          <w:szCs w:val="24"/>
        </w:rPr>
        <w:t>Data quality stands as the bedrock of any data analysis endeavor, directly influencing the accuracy and dependability of the insights extracted. The integrity of the data used in analytical processes determines the validity of the conclusions drawn, making it crucial to address any anomalies or discrepancies within the dataset. Common data anomalies such as inconsistencies, inaccuracies, and missing values can significantly impede analytical efforts, leading to flawed or misleading results. Thus, ensuring high data quality is essential for deriving reliable and actionable insights.</w:t>
      </w:r>
    </w:p>
    <w:p w14:paraId="1E8C22D9" w14:textId="77777777" w:rsidR="000739CF" w:rsidRPr="000739CF" w:rsidRDefault="000739CF" w:rsidP="000739CF">
      <w:pPr>
        <w:pStyle w:val="BodyText"/>
        <w:widowControl w:val="0"/>
        <w:autoSpaceDE w:val="0"/>
        <w:autoSpaceDN w:val="0"/>
        <w:jc w:val="both"/>
        <w:rPr>
          <w:szCs w:val="24"/>
        </w:rPr>
      </w:pPr>
      <w:r w:rsidRPr="000739CF">
        <w:rPr>
          <w:szCs w:val="24"/>
        </w:rPr>
        <w:t>Within the dataset provided, several issues were identified, including inconsistent formatting and outliers. These anomalies necessitated various remedial actions such as dropping irrelevant columns, standardizing formats, and handling outliers. A systematic approach was employed to address these issues, ensuring that the dataset was clean, consistent, and ready for analysis.</w:t>
      </w:r>
    </w:p>
    <w:p w14:paraId="0121A0D9" w14:textId="77777777" w:rsidR="000739CF" w:rsidRPr="000739CF" w:rsidRDefault="000739CF" w:rsidP="000739CF">
      <w:pPr>
        <w:pStyle w:val="BodyText"/>
        <w:widowControl w:val="0"/>
        <w:autoSpaceDE w:val="0"/>
        <w:autoSpaceDN w:val="0"/>
        <w:jc w:val="both"/>
        <w:rPr>
          <w:szCs w:val="24"/>
        </w:rPr>
      </w:pPr>
      <w:r w:rsidRPr="000739CF">
        <w:rPr>
          <w:szCs w:val="24"/>
        </w:rPr>
        <w:t>One prevalent issue encountered was the presence of extraneous columns labeled "Unnamed: 6" and "Unnamed: 7," which were devoid of any analytical value. These columns were promptly eliminated from the dataset using the drop() function in Python’s pandas library. Removing these irrelevant columns helped streamline the dataset, focusing the analysis on pertinent information.</w:t>
      </w:r>
    </w:p>
    <w:p w14:paraId="02245949" w14:textId="77777777" w:rsidR="000739CF" w:rsidRPr="000739CF" w:rsidRDefault="000739CF" w:rsidP="000739CF">
      <w:pPr>
        <w:pStyle w:val="BodyText"/>
        <w:widowControl w:val="0"/>
        <w:autoSpaceDE w:val="0"/>
        <w:autoSpaceDN w:val="0"/>
        <w:jc w:val="both"/>
        <w:rPr>
          <w:szCs w:val="24"/>
        </w:rPr>
      </w:pPr>
      <w:r w:rsidRPr="000739CF">
        <w:rPr>
          <w:szCs w:val="24"/>
        </w:rPr>
        <w:t>Another challenge arose from the inconsistent formatting of the "City bank branch" column. This column contained city names in various abbreviated forms, which could lead to confusion and errors in the analysis. To resolve this issue, a standardization process was implemented using the replace() function. Abbreviated city names were substituted with their full forms, ensuring uniformity across the dataset. This step was crucial for maintaining consistency and improving the accuracy of the subsequent analysis.</w:t>
      </w:r>
    </w:p>
    <w:p w14:paraId="4781FEB1" w14:textId="77777777" w:rsidR="000739CF" w:rsidRPr="000739CF" w:rsidRDefault="000739CF" w:rsidP="000739CF">
      <w:pPr>
        <w:pStyle w:val="BodyText"/>
        <w:widowControl w:val="0"/>
        <w:autoSpaceDE w:val="0"/>
        <w:autoSpaceDN w:val="0"/>
        <w:jc w:val="both"/>
        <w:rPr>
          <w:szCs w:val="24"/>
        </w:rPr>
      </w:pPr>
      <w:r w:rsidRPr="000739CF">
        <w:rPr>
          <w:szCs w:val="24"/>
        </w:rPr>
        <w:t xml:space="preserve">Following the resolution of formatting discrepancies, attention was turned to identifying and addressing missing values, which are pivotal for maintaining analytical integrity. Missing values can distort analysis results, leading to incomplete or biased conclusions. Fortunately, upon employing the </w:t>
      </w:r>
      <w:proofErr w:type="spellStart"/>
      <w:r w:rsidRPr="000739CF">
        <w:rPr>
          <w:szCs w:val="24"/>
        </w:rPr>
        <w:t>isnull</w:t>
      </w:r>
      <w:proofErr w:type="spellEnd"/>
      <w:r w:rsidRPr="000739CF">
        <w:rPr>
          <w:szCs w:val="24"/>
        </w:rPr>
        <w:t>() and sum() functions, it was determined that the dataset was complete, with no missing values detected. This finding was encouraging as it indicated that the dataset was comprehensive and ready for further analysis without the need for imputation or other techniques to handle missing data.</w:t>
      </w:r>
    </w:p>
    <w:p w14:paraId="6114A1FA" w14:textId="77777777" w:rsidR="000739CF" w:rsidRPr="000739CF" w:rsidRDefault="000739CF" w:rsidP="000739CF">
      <w:pPr>
        <w:pStyle w:val="BodyText"/>
        <w:widowControl w:val="0"/>
        <w:autoSpaceDE w:val="0"/>
        <w:autoSpaceDN w:val="0"/>
        <w:jc w:val="both"/>
        <w:rPr>
          <w:szCs w:val="24"/>
        </w:rPr>
      </w:pPr>
      <w:r w:rsidRPr="000739CF">
        <w:rPr>
          <w:szCs w:val="24"/>
        </w:rPr>
        <w:t xml:space="preserve">Additionally, an anomaly surfaced in the "Year" column, where the year "2042" was identified as an outlier. Given the context of the dataset, this year was clearly an error, likely due to a data entry </w:t>
      </w:r>
      <w:r w:rsidRPr="000739CF">
        <w:rPr>
          <w:szCs w:val="24"/>
        </w:rPr>
        <w:lastRenderedPageBreak/>
        <w:t>mistake. To rectify this anomaly, the incorrect year "2042" was replaced with the appropriate year "2022" using the replace() function. Correcting this temporal discrepancy was crucial for preserving the integrity of the time-related data, which is often critical for trend analysis and forecasting.</w:t>
      </w:r>
    </w:p>
    <w:p w14:paraId="6F96E4F6" w14:textId="77777777" w:rsidR="000739CF" w:rsidRPr="000739CF" w:rsidRDefault="000739CF" w:rsidP="000739CF">
      <w:pPr>
        <w:pStyle w:val="BodyText"/>
        <w:widowControl w:val="0"/>
        <w:autoSpaceDE w:val="0"/>
        <w:autoSpaceDN w:val="0"/>
        <w:jc w:val="both"/>
        <w:rPr>
          <w:szCs w:val="24"/>
        </w:rPr>
      </w:pPr>
      <w:r w:rsidRPr="000739CF">
        <w:rPr>
          <w:szCs w:val="24"/>
        </w:rPr>
        <w:t>The overall process of addressing data quality issues entailed a methodical approach encompassing the identification, diagnosis, and resolution of inconsistencies, inaccuracies, and outliers. This meticulous data cleaning process ensured that the dataset was normalized and free from errors, thereby priming it for subsequent analysis. Techniques such as normalization and outlier detection played a pivotal role in refining the dataset, enhancing its reliability and ensuring that the insights derived would be precise and dependable.</w:t>
      </w:r>
    </w:p>
    <w:p w14:paraId="2FCD5B13" w14:textId="164BD151" w:rsidR="00320B54" w:rsidRPr="00320B54" w:rsidRDefault="000739CF" w:rsidP="00320B54">
      <w:pPr>
        <w:pStyle w:val="BodyText"/>
        <w:widowControl w:val="0"/>
        <w:autoSpaceDE w:val="0"/>
        <w:autoSpaceDN w:val="0"/>
        <w:jc w:val="both"/>
        <w:rPr>
          <w:szCs w:val="24"/>
        </w:rPr>
      </w:pPr>
      <w:r w:rsidRPr="000739CF">
        <w:rPr>
          <w:szCs w:val="24"/>
        </w:rPr>
        <w:t>In conclusion, ensuring data quality is indispensable in the data analysis continuum. By tackling issues like inconsistent formatting, missing values, and outliers, organizations can unlock meaningful and actionable insights. These insights facilitate informed decision-making and strategic planning, ultimately driving business success. Through diligent data cleaning and preparation, the reliability and integrity of analytical outcomes are markedly enhanced, empowering stakeholders with invaluable insights. By committing to rigorous data quality practices, organizations can maximize the value of their data assets, ensuring that their analyses are based on accurate, consistent, and complete data. This not only improves the credibility of the findings but also strengthens the foundation for strategic decisions, fostering a data-driven culture within the organization.</w:t>
      </w:r>
    </w:p>
    <w:p w14:paraId="1039E4DB" w14:textId="742BB946" w:rsidR="00320B54" w:rsidRPr="00320B54" w:rsidRDefault="00320B54" w:rsidP="003D3A76">
      <w:pPr>
        <w:pStyle w:val="Heading1"/>
      </w:pPr>
      <w:bookmarkStart w:id="2" w:name="_Toc167008874"/>
      <w:r w:rsidRPr="00320B54">
        <w:t>3. Data Analysis and Commentary</w:t>
      </w:r>
      <w:bookmarkEnd w:id="2"/>
    </w:p>
    <w:p w14:paraId="6D0EA53C" w14:textId="77777777" w:rsidR="003849AD" w:rsidRPr="003849AD" w:rsidRDefault="003849AD" w:rsidP="003849AD">
      <w:pPr>
        <w:pStyle w:val="BodyText"/>
        <w:widowControl w:val="0"/>
        <w:autoSpaceDE w:val="0"/>
        <w:autoSpaceDN w:val="0"/>
        <w:spacing w:after="0"/>
        <w:jc w:val="both"/>
        <w:rPr>
          <w:szCs w:val="24"/>
        </w:rPr>
      </w:pPr>
      <w:r w:rsidRPr="003849AD">
        <w:rPr>
          <w:b/>
          <w:bCs/>
          <w:szCs w:val="24"/>
        </w:rPr>
        <w:t>Question 1: Analysis of Deposit Value and Customer Volume by Branch</w:t>
      </w:r>
    </w:p>
    <w:p w14:paraId="65E5F31E" w14:textId="77777777" w:rsidR="003849AD" w:rsidRPr="003849AD" w:rsidRDefault="003849AD" w:rsidP="003849AD">
      <w:pPr>
        <w:pStyle w:val="BodyText"/>
        <w:widowControl w:val="0"/>
        <w:autoSpaceDE w:val="0"/>
        <w:autoSpaceDN w:val="0"/>
        <w:spacing w:after="0"/>
        <w:jc w:val="both"/>
        <w:rPr>
          <w:szCs w:val="24"/>
        </w:rPr>
      </w:pPr>
      <w:r w:rsidRPr="003849AD">
        <w:rPr>
          <w:szCs w:val="24"/>
        </w:rPr>
        <w:t>To identify the best city for opening new branches, we conducted an analysis of deposit value and customer volume across the three bank branches: Liverpool, London, and Manchester. The data reveals the following:</w:t>
      </w:r>
    </w:p>
    <w:tbl>
      <w:tblPr>
        <w:tblW w:w="927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808"/>
        <w:gridCol w:w="3444"/>
        <w:gridCol w:w="3018"/>
      </w:tblGrid>
      <w:tr w:rsidR="003849AD" w:rsidRPr="003849AD" w14:paraId="275C5366" w14:textId="77777777" w:rsidTr="003849AD">
        <w:trPr>
          <w:trHeight w:val="298"/>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41ACBDB6" w14:textId="77777777" w:rsidR="003849AD" w:rsidRPr="003849AD" w:rsidRDefault="003849AD" w:rsidP="003849AD">
            <w:pPr>
              <w:pStyle w:val="BodyText"/>
              <w:widowControl w:val="0"/>
              <w:autoSpaceDE w:val="0"/>
              <w:autoSpaceDN w:val="0"/>
              <w:jc w:val="both"/>
              <w:rPr>
                <w:b/>
                <w:bCs/>
                <w:szCs w:val="24"/>
              </w:rPr>
            </w:pPr>
            <w:r w:rsidRPr="003849AD">
              <w:rPr>
                <w:b/>
                <w:bCs/>
                <w:szCs w:val="24"/>
              </w:rPr>
              <w:t>City bank branch</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1AF6B39B" w14:textId="77777777" w:rsidR="003849AD" w:rsidRPr="003849AD" w:rsidRDefault="003849AD" w:rsidP="003849AD">
            <w:pPr>
              <w:pStyle w:val="BodyText"/>
              <w:widowControl w:val="0"/>
              <w:autoSpaceDE w:val="0"/>
              <w:autoSpaceDN w:val="0"/>
              <w:jc w:val="both"/>
              <w:rPr>
                <w:b/>
                <w:bCs/>
                <w:szCs w:val="24"/>
              </w:rPr>
            </w:pPr>
            <w:r w:rsidRPr="003849AD">
              <w:rPr>
                <w:b/>
                <w:bCs/>
                <w:szCs w:val="24"/>
              </w:rPr>
              <w:t>Deposit Value (£000)</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0554F58A" w14:textId="77777777" w:rsidR="003849AD" w:rsidRPr="003849AD" w:rsidRDefault="003849AD" w:rsidP="003849AD">
            <w:pPr>
              <w:pStyle w:val="BodyText"/>
              <w:widowControl w:val="0"/>
              <w:autoSpaceDE w:val="0"/>
              <w:autoSpaceDN w:val="0"/>
              <w:jc w:val="both"/>
              <w:rPr>
                <w:b/>
                <w:bCs/>
                <w:szCs w:val="24"/>
              </w:rPr>
            </w:pPr>
            <w:r w:rsidRPr="003849AD">
              <w:rPr>
                <w:b/>
                <w:bCs/>
                <w:szCs w:val="24"/>
              </w:rPr>
              <w:t>Customer Volume</w:t>
            </w:r>
          </w:p>
        </w:tc>
      </w:tr>
      <w:tr w:rsidR="003849AD" w:rsidRPr="003849AD" w14:paraId="6E62CC26" w14:textId="77777777" w:rsidTr="003849AD">
        <w:trPr>
          <w:trHeight w:val="282"/>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BF84699" w14:textId="77777777" w:rsidR="003849AD" w:rsidRPr="003849AD" w:rsidRDefault="003849AD" w:rsidP="003849AD">
            <w:pPr>
              <w:pStyle w:val="BodyText"/>
              <w:widowControl w:val="0"/>
              <w:autoSpaceDE w:val="0"/>
              <w:autoSpaceDN w:val="0"/>
              <w:jc w:val="both"/>
              <w:rPr>
                <w:szCs w:val="24"/>
              </w:rPr>
            </w:pPr>
            <w:r w:rsidRPr="003849AD">
              <w:rPr>
                <w:szCs w:val="24"/>
              </w:rPr>
              <w:t>Liverpool</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EB92D8E" w14:textId="77777777" w:rsidR="003849AD" w:rsidRPr="003849AD" w:rsidRDefault="003849AD" w:rsidP="003849AD">
            <w:pPr>
              <w:pStyle w:val="BodyText"/>
              <w:widowControl w:val="0"/>
              <w:autoSpaceDE w:val="0"/>
              <w:autoSpaceDN w:val="0"/>
              <w:jc w:val="both"/>
              <w:rPr>
                <w:szCs w:val="24"/>
              </w:rPr>
            </w:pPr>
            <w:r w:rsidRPr="003849AD">
              <w:rPr>
                <w:szCs w:val="24"/>
              </w:rPr>
              <w:t>59,927.25</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41156F7C" w14:textId="77777777" w:rsidR="003849AD" w:rsidRPr="003849AD" w:rsidRDefault="003849AD" w:rsidP="003849AD">
            <w:pPr>
              <w:pStyle w:val="BodyText"/>
              <w:widowControl w:val="0"/>
              <w:autoSpaceDE w:val="0"/>
              <w:autoSpaceDN w:val="0"/>
              <w:jc w:val="both"/>
              <w:rPr>
                <w:szCs w:val="24"/>
              </w:rPr>
            </w:pPr>
            <w:r w:rsidRPr="003849AD">
              <w:rPr>
                <w:szCs w:val="24"/>
              </w:rPr>
              <w:t>19,503.500</w:t>
            </w:r>
          </w:p>
        </w:tc>
      </w:tr>
      <w:tr w:rsidR="003849AD" w:rsidRPr="003849AD" w14:paraId="6B309976" w14:textId="77777777" w:rsidTr="003849AD">
        <w:trPr>
          <w:trHeight w:val="282"/>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F3EC16B" w14:textId="77777777" w:rsidR="003849AD" w:rsidRPr="003849AD" w:rsidRDefault="003849AD" w:rsidP="003849AD">
            <w:pPr>
              <w:pStyle w:val="BodyText"/>
              <w:widowControl w:val="0"/>
              <w:autoSpaceDE w:val="0"/>
              <w:autoSpaceDN w:val="0"/>
              <w:jc w:val="both"/>
              <w:rPr>
                <w:szCs w:val="24"/>
              </w:rPr>
            </w:pPr>
            <w:r w:rsidRPr="003849AD">
              <w:rPr>
                <w:szCs w:val="24"/>
              </w:rPr>
              <w:t>London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58F0A34" w14:textId="77777777" w:rsidR="003849AD" w:rsidRPr="003849AD" w:rsidRDefault="003849AD" w:rsidP="003849AD">
            <w:pPr>
              <w:pStyle w:val="BodyText"/>
              <w:widowControl w:val="0"/>
              <w:autoSpaceDE w:val="0"/>
              <w:autoSpaceDN w:val="0"/>
              <w:jc w:val="both"/>
              <w:rPr>
                <w:szCs w:val="24"/>
              </w:rPr>
            </w:pPr>
            <w:r w:rsidRPr="003849AD">
              <w:rPr>
                <w:szCs w:val="24"/>
              </w:rPr>
              <w:t>42,704.50</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5B8728AF" w14:textId="77777777" w:rsidR="003849AD" w:rsidRPr="003849AD" w:rsidRDefault="003849AD" w:rsidP="003849AD">
            <w:pPr>
              <w:pStyle w:val="BodyText"/>
              <w:widowControl w:val="0"/>
              <w:autoSpaceDE w:val="0"/>
              <w:autoSpaceDN w:val="0"/>
              <w:jc w:val="both"/>
              <w:rPr>
                <w:szCs w:val="24"/>
              </w:rPr>
            </w:pPr>
            <w:r w:rsidRPr="003849AD">
              <w:rPr>
                <w:szCs w:val="24"/>
              </w:rPr>
              <w:t>13,634.000</w:t>
            </w:r>
          </w:p>
        </w:tc>
      </w:tr>
      <w:tr w:rsidR="003849AD" w:rsidRPr="003849AD" w14:paraId="1774F6A5" w14:textId="77777777" w:rsidTr="003849AD">
        <w:trPr>
          <w:trHeight w:val="298"/>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27C468B" w14:textId="77777777" w:rsidR="003849AD" w:rsidRPr="003849AD" w:rsidRDefault="003849AD" w:rsidP="003849AD">
            <w:pPr>
              <w:pStyle w:val="BodyText"/>
              <w:widowControl w:val="0"/>
              <w:autoSpaceDE w:val="0"/>
              <w:autoSpaceDN w:val="0"/>
              <w:jc w:val="both"/>
              <w:rPr>
                <w:szCs w:val="24"/>
              </w:rPr>
            </w:pPr>
            <w:r w:rsidRPr="003849AD">
              <w:rPr>
                <w:szCs w:val="24"/>
              </w:rPr>
              <w:t>Manchester</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4AB13F2" w14:textId="77777777" w:rsidR="003849AD" w:rsidRPr="003849AD" w:rsidRDefault="003849AD" w:rsidP="003849AD">
            <w:pPr>
              <w:pStyle w:val="BodyText"/>
              <w:widowControl w:val="0"/>
              <w:autoSpaceDE w:val="0"/>
              <w:autoSpaceDN w:val="0"/>
              <w:jc w:val="both"/>
              <w:rPr>
                <w:szCs w:val="24"/>
              </w:rPr>
            </w:pPr>
            <w:r w:rsidRPr="003849AD">
              <w:rPr>
                <w:szCs w:val="24"/>
              </w:rPr>
              <w:t>87,694.36</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2228EF67" w14:textId="77777777" w:rsidR="003849AD" w:rsidRPr="003849AD" w:rsidRDefault="003849AD" w:rsidP="003849AD">
            <w:pPr>
              <w:pStyle w:val="BodyText"/>
              <w:widowControl w:val="0"/>
              <w:autoSpaceDE w:val="0"/>
              <w:autoSpaceDN w:val="0"/>
              <w:jc w:val="both"/>
              <w:rPr>
                <w:szCs w:val="24"/>
              </w:rPr>
            </w:pPr>
            <w:r w:rsidRPr="003849AD">
              <w:rPr>
                <w:szCs w:val="24"/>
              </w:rPr>
              <w:t>27,436.692</w:t>
            </w:r>
          </w:p>
        </w:tc>
      </w:tr>
    </w:tbl>
    <w:p w14:paraId="7D26E291" w14:textId="77777777" w:rsidR="003849AD" w:rsidRPr="003849AD" w:rsidRDefault="003849AD" w:rsidP="003849AD">
      <w:pPr>
        <w:pStyle w:val="BodyText"/>
        <w:widowControl w:val="0"/>
        <w:autoSpaceDE w:val="0"/>
        <w:autoSpaceDN w:val="0"/>
        <w:spacing w:after="0"/>
        <w:jc w:val="both"/>
        <w:rPr>
          <w:szCs w:val="24"/>
        </w:rPr>
      </w:pPr>
      <w:r w:rsidRPr="003849AD">
        <w:rPr>
          <w:b/>
          <w:bCs/>
          <w:szCs w:val="24"/>
        </w:rPr>
        <w:t>Interpretation:</w:t>
      </w:r>
    </w:p>
    <w:p w14:paraId="57CED195" w14:textId="77777777" w:rsidR="003849AD" w:rsidRPr="003849AD" w:rsidRDefault="003849AD" w:rsidP="003849AD">
      <w:pPr>
        <w:pStyle w:val="BodyText"/>
        <w:widowControl w:val="0"/>
        <w:autoSpaceDE w:val="0"/>
        <w:autoSpaceDN w:val="0"/>
        <w:spacing w:after="0"/>
        <w:jc w:val="both"/>
        <w:rPr>
          <w:szCs w:val="24"/>
        </w:rPr>
      </w:pPr>
      <w:r w:rsidRPr="003849AD">
        <w:rPr>
          <w:szCs w:val="24"/>
        </w:rPr>
        <w:t>Manchester emerges as the top-performing city in terms of both deposit value and customer volume. Despite Liverpool having a slightly higher deposit value than London, Manchester surpasses both cities significantly in both categories. This indicates Manchester as a prime candidate for opening new branches due to its high customer engagement and substantial deposit value.</w:t>
      </w:r>
    </w:p>
    <w:p w14:paraId="344B132D" w14:textId="77777777" w:rsidR="003849AD" w:rsidRPr="003849AD" w:rsidRDefault="003849AD" w:rsidP="003849AD">
      <w:pPr>
        <w:pStyle w:val="BodyText"/>
        <w:widowControl w:val="0"/>
        <w:autoSpaceDE w:val="0"/>
        <w:autoSpaceDN w:val="0"/>
        <w:spacing w:after="0"/>
        <w:jc w:val="both"/>
        <w:rPr>
          <w:szCs w:val="24"/>
        </w:rPr>
      </w:pPr>
      <w:r w:rsidRPr="003849AD">
        <w:rPr>
          <w:b/>
          <w:bCs/>
          <w:szCs w:val="24"/>
        </w:rPr>
        <w:t>Visual Representation:</w:t>
      </w:r>
    </w:p>
    <w:p w14:paraId="3F2B7B37" w14:textId="3119D0B2" w:rsidR="003849AD" w:rsidRDefault="003849AD" w:rsidP="003849AD">
      <w:pPr>
        <w:pStyle w:val="BodyText"/>
        <w:jc w:val="both"/>
        <w:rPr>
          <w:szCs w:val="24"/>
        </w:rPr>
      </w:pPr>
      <w:r w:rsidRPr="003849AD">
        <w:rPr>
          <w:szCs w:val="24"/>
        </w:rPr>
        <w:t>Charts illustrating the deposit value and customer volume comparison among the branches would enhance the understanding of these trends.</w:t>
      </w:r>
    </w:p>
    <w:p w14:paraId="26A353B1" w14:textId="28E6D68A" w:rsidR="006810E9" w:rsidRDefault="00C66D98" w:rsidP="006810E9">
      <w:pPr>
        <w:pStyle w:val="BodyText"/>
        <w:keepNext/>
        <w:jc w:val="both"/>
      </w:pPr>
      <w:r>
        <w:rPr>
          <w:noProof/>
        </w:rPr>
        <w:lastRenderedPageBreak/>
        <w:drawing>
          <wp:inline distT="0" distB="0" distL="0" distR="0" wp14:anchorId="3AC13ACF" wp14:editId="13484401">
            <wp:extent cx="5886450" cy="27730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886450" cy="2773045"/>
                    </a:xfrm>
                    <a:prstGeom prst="rect">
                      <a:avLst/>
                    </a:prstGeom>
                  </pic:spPr>
                </pic:pic>
              </a:graphicData>
            </a:graphic>
          </wp:inline>
        </w:drawing>
      </w:r>
    </w:p>
    <w:p w14:paraId="46680DF6" w14:textId="5CB1E1E4" w:rsidR="00A02D9A" w:rsidRDefault="006810E9" w:rsidP="006810E9">
      <w:pPr>
        <w:pStyle w:val="Caption"/>
        <w:jc w:val="center"/>
        <w:rPr>
          <w:szCs w:val="24"/>
        </w:rPr>
      </w:pPr>
      <w:bookmarkStart w:id="3" w:name="_Toc167008856"/>
      <w:r>
        <w:t xml:space="preserve">Figure </w:t>
      </w:r>
      <w:r w:rsidR="00062383">
        <w:fldChar w:fldCharType="begin"/>
      </w:r>
      <w:r w:rsidR="00062383">
        <w:instrText xml:space="preserve"> SEQ Figure \* ARABIC </w:instrText>
      </w:r>
      <w:r w:rsidR="00062383">
        <w:fldChar w:fldCharType="separate"/>
      </w:r>
      <w:r w:rsidR="00A97506">
        <w:rPr>
          <w:noProof/>
        </w:rPr>
        <w:t>1</w:t>
      </w:r>
      <w:r w:rsidR="00062383">
        <w:rPr>
          <w:noProof/>
        </w:rPr>
        <w:fldChar w:fldCharType="end"/>
      </w:r>
      <w:r>
        <w:rPr>
          <w:noProof/>
        </w:rPr>
        <w:t>Total Customer Volume by city</w:t>
      </w:r>
      <w:bookmarkEnd w:id="3"/>
    </w:p>
    <w:p w14:paraId="35DFE95E" w14:textId="7DC31C49" w:rsidR="006810E9" w:rsidRDefault="00C66D98" w:rsidP="006810E9">
      <w:pPr>
        <w:pStyle w:val="BodyText"/>
        <w:keepNext/>
        <w:widowControl w:val="0"/>
        <w:autoSpaceDE w:val="0"/>
        <w:autoSpaceDN w:val="0"/>
        <w:spacing w:after="0"/>
        <w:jc w:val="both"/>
      </w:pPr>
      <w:r>
        <w:rPr>
          <w:noProof/>
        </w:rPr>
        <w:drawing>
          <wp:inline distT="0" distB="0" distL="0" distR="0" wp14:anchorId="41211E25" wp14:editId="6DF51AD8">
            <wp:extent cx="5886450" cy="29756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886450" cy="2975610"/>
                    </a:xfrm>
                    <a:prstGeom prst="rect">
                      <a:avLst/>
                    </a:prstGeom>
                  </pic:spPr>
                </pic:pic>
              </a:graphicData>
            </a:graphic>
          </wp:inline>
        </w:drawing>
      </w:r>
    </w:p>
    <w:p w14:paraId="15617AE5" w14:textId="0690DDA9" w:rsidR="00A02D9A" w:rsidRPr="003849AD" w:rsidRDefault="006810E9" w:rsidP="006810E9">
      <w:pPr>
        <w:pStyle w:val="Caption"/>
        <w:jc w:val="center"/>
        <w:rPr>
          <w:szCs w:val="24"/>
        </w:rPr>
      </w:pPr>
      <w:bookmarkStart w:id="4" w:name="_Toc167008857"/>
      <w:r>
        <w:t xml:space="preserve">Figure </w:t>
      </w:r>
      <w:r w:rsidR="00062383">
        <w:fldChar w:fldCharType="begin"/>
      </w:r>
      <w:r w:rsidR="00062383">
        <w:instrText xml:space="preserve"> SEQ Figure \* ARABIC </w:instrText>
      </w:r>
      <w:r w:rsidR="00062383">
        <w:fldChar w:fldCharType="separate"/>
      </w:r>
      <w:r w:rsidR="00A97506">
        <w:rPr>
          <w:noProof/>
        </w:rPr>
        <w:t>2</w:t>
      </w:r>
      <w:r w:rsidR="00062383">
        <w:rPr>
          <w:noProof/>
        </w:rPr>
        <w:fldChar w:fldCharType="end"/>
      </w:r>
      <w:r>
        <w:t>Total Deposit Value by city</w:t>
      </w:r>
      <w:bookmarkEnd w:id="4"/>
    </w:p>
    <w:p w14:paraId="0C1DED5C" w14:textId="2C9A4F69" w:rsidR="003849AD" w:rsidRPr="003849AD" w:rsidRDefault="003849AD" w:rsidP="00A02D9A">
      <w:pPr>
        <w:pStyle w:val="BodyText"/>
        <w:widowControl w:val="0"/>
        <w:numPr>
          <w:ilvl w:val="0"/>
          <w:numId w:val="13"/>
        </w:numPr>
        <w:autoSpaceDE w:val="0"/>
        <w:autoSpaceDN w:val="0"/>
        <w:spacing w:after="0"/>
        <w:jc w:val="both"/>
        <w:rPr>
          <w:szCs w:val="24"/>
        </w:rPr>
      </w:pPr>
      <w:r w:rsidRPr="003849AD">
        <w:rPr>
          <w:szCs w:val="24"/>
        </w:rPr>
        <w:t>Bar Chart: Comparing deposit value and customer volume across the three branches.</w:t>
      </w:r>
    </w:p>
    <w:p w14:paraId="73279CCA" w14:textId="77777777" w:rsidR="003849AD" w:rsidRPr="003849AD" w:rsidRDefault="00062383" w:rsidP="003849AD">
      <w:pPr>
        <w:pStyle w:val="BodyText"/>
        <w:widowControl w:val="0"/>
        <w:autoSpaceDE w:val="0"/>
        <w:autoSpaceDN w:val="0"/>
        <w:spacing w:after="0"/>
        <w:jc w:val="both"/>
        <w:rPr>
          <w:szCs w:val="24"/>
        </w:rPr>
      </w:pPr>
      <w:r>
        <w:rPr>
          <w:szCs w:val="24"/>
        </w:rPr>
        <w:pict w14:anchorId="4F36010C">
          <v:rect id="_x0000_i1025" style="width:0;height:0" o:hralign="center" o:hrstd="t" o:hrnoshade="t" o:hr="t" fillcolor="#0d0d0d" stroked="f"/>
        </w:pict>
      </w:r>
    </w:p>
    <w:p w14:paraId="51B6F552" w14:textId="77777777" w:rsidR="003849AD" w:rsidRPr="003849AD" w:rsidRDefault="003849AD" w:rsidP="003849AD">
      <w:pPr>
        <w:pStyle w:val="BodyText"/>
        <w:widowControl w:val="0"/>
        <w:autoSpaceDE w:val="0"/>
        <w:autoSpaceDN w:val="0"/>
        <w:spacing w:after="0"/>
        <w:jc w:val="both"/>
        <w:rPr>
          <w:szCs w:val="24"/>
        </w:rPr>
      </w:pPr>
      <w:r w:rsidRPr="003849AD">
        <w:rPr>
          <w:b/>
          <w:bCs/>
          <w:szCs w:val="24"/>
        </w:rPr>
        <w:t>Question 2: Analysis of Money-Saving Services</w:t>
      </w:r>
    </w:p>
    <w:p w14:paraId="72EE36C2" w14:textId="77777777" w:rsidR="003849AD" w:rsidRPr="003849AD" w:rsidRDefault="003849AD" w:rsidP="003849AD">
      <w:pPr>
        <w:pStyle w:val="BodyText"/>
        <w:widowControl w:val="0"/>
        <w:autoSpaceDE w:val="0"/>
        <w:autoSpaceDN w:val="0"/>
        <w:spacing w:after="0"/>
        <w:jc w:val="both"/>
        <w:rPr>
          <w:szCs w:val="24"/>
        </w:rPr>
      </w:pPr>
      <w:r w:rsidRPr="003849AD">
        <w:rPr>
          <w:szCs w:val="24"/>
        </w:rPr>
        <w:t>To identify the best-performing money-saving services, we analyzed deposit value and customer volume across different service categories. The data highlights the following:</w:t>
      </w:r>
    </w:p>
    <w:p w14:paraId="436F0C53" w14:textId="1327CFA9" w:rsidR="009E02EA" w:rsidRDefault="009E02EA" w:rsidP="009E02EA">
      <w:pPr>
        <w:pStyle w:val="Caption"/>
        <w:keepNext/>
        <w:jc w:val="center"/>
      </w:pPr>
      <w:r>
        <w:t xml:space="preserve">Table </w:t>
      </w:r>
      <w:r w:rsidR="00062383">
        <w:fldChar w:fldCharType="begin"/>
      </w:r>
      <w:r w:rsidR="00062383">
        <w:instrText xml:space="preserve"> SEQ Table \* ARABIC </w:instrText>
      </w:r>
      <w:r w:rsidR="00062383">
        <w:fldChar w:fldCharType="separate"/>
      </w:r>
      <w:r w:rsidR="00C63DBD">
        <w:rPr>
          <w:noProof/>
        </w:rPr>
        <w:t>1</w:t>
      </w:r>
      <w:r w:rsidR="00062383">
        <w:rPr>
          <w:noProof/>
        </w:rPr>
        <w:fldChar w:fldCharType="end"/>
      </w:r>
      <w:r>
        <w:t xml:space="preserve"> </w:t>
      </w:r>
      <w:r w:rsidRPr="00D85047">
        <w:t>Analysis of Money-Saving Services</w:t>
      </w:r>
    </w:p>
    <w:tbl>
      <w:tblPr>
        <w:tblW w:w="9196"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780"/>
        <w:gridCol w:w="2885"/>
        <w:gridCol w:w="2531"/>
      </w:tblGrid>
      <w:tr w:rsidR="003849AD" w:rsidRPr="003849AD" w14:paraId="06289471" w14:textId="77777777" w:rsidTr="003849AD">
        <w:trPr>
          <w:trHeight w:val="283"/>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37B7A6DD" w14:textId="77777777" w:rsidR="003849AD" w:rsidRPr="003849AD" w:rsidRDefault="003849AD" w:rsidP="003849AD">
            <w:pPr>
              <w:pStyle w:val="BodyText"/>
              <w:widowControl w:val="0"/>
              <w:autoSpaceDE w:val="0"/>
              <w:autoSpaceDN w:val="0"/>
              <w:jc w:val="both"/>
              <w:rPr>
                <w:b/>
                <w:bCs/>
                <w:szCs w:val="24"/>
              </w:rPr>
            </w:pPr>
            <w:r w:rsidRPr="003849AD">
              <w:rPr>
                <w:b/>
                <w:bCs/>
                <w:szCs w:val="24"/>
              </w:rPr>
              <w:t>Saving service category</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1B8945D4" w14:textId="77777777" w:rsidR="003849AD" w:rsidRPr="003849AD" w:rsidRDefault="003849AD" w:rsidP="003849AD">
            <w:pPr>
              <w:pStyle w:val="BodyText"/>
              <w:widowControl w:val="0"/>
              <w:autoSpaceDE w:val="0"/>
              <w:autoSpaceDN w:val="0"/>
              <w:jc w:val="both"/>
              <w:rPr>
                <w:b/>
                <w:bCs/>
                <w:szCs w:val="24"/>
              </w:rPr>
            </w:pPr>
            <w:r w:rsidRPr="003849AD">
              <w:rPr>
                <w:b/>
                <w:bCs/>
                <w:szCs w:val="24"/>
              </w:rPr>
              <w:t>Deposit Value (£000)</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7C488BD0" w14:textId="77777777" w:rsidR="003849AD" w:rsidRPr="003849AD" w:rsidRDefault="003849AD" w:rsidP="003849AD">
            <w:pPr>
              <w:pStyle w:val="BodyText"/>
              <w:widowControl w:val="0"/>
              <w:autoSpaceDE w:val="0"/>
              <w:autoSpaceDN w:val="0"/>
              <w:jc w:val="both"/>
              <w:rPr>
                <w:b/>
                <w:bCs/>
                <w:szCs w:val="24"/>
              </w:rPr>
            </w:pPr>
            <w:r w:rsidRPr="003849AD">
              <w:rPr>
                <w:b/>
                <w:bCs/>
                <w:szCs w:val="24"/>
              </w:rPr>
              <w:t>Customer Volume</w:t>
            </w:r>
          </w:p>
        </w:tc>
      </w:tr>
      <w:tr w:rsidR="003849AD" w:rsidRPr="003849AD" w14:paraId="6ACE30F4" w14:textId="77777777" w:rsidTr="003849AD">
        <w:trPr>
          <w:trHeight w:val="283"/>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DD3597D" w14:textId="77777777" w:rsidR="003849AD" w:rsidRPr="003849AD" w:rsidRDefault="003849AD" w:rsidP="003849AD">
            <w:pPr>
              <w:pStyle w:val="BodyText"/>
              <w:widowControl w:val="0"/>
              <w:autoSpaceDE w:val="0"/>
              <w:autoSpaceDN w:val="0"/>
              <w:jc w:val="both"/>
              <w:rPr>
                <w:szCs w:val="24"/>
              </w:rPr>
            </w:pPr>
            <w:r w:rsidRPr="003849AD">
              <w:rPr>
                <w:szCs w:val="24"/>
              </w:rPr>
              <w:t>Cash MA</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01CF139" w14:textId="77777777" w:rsidR="003849AD" w:rsidRPr="003849AD" w:rsidRDefault="003849AD" w:rsidP="003849AD">
            <w:pPr>
              <w:pStyle w:val="BodyText"/>
              <w:widowControl w:val="0"/>
              <w:autoSpaceDE w:val="0"/>
              <w:autoSpaceDN w:val="0"/>
              <w:jc w:val="both"/>
              <w:rPr>
                <w:szCs w:val="24"/>
              </w:rPr>
            </w:pPr>
            <w:r w:rsidRPr="003849AD">
              <w:rPr>
                <w:szCs w:val="24"/>
              </w:rPr>
              <w:t>425.000</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415EBEE5" w14:textId="77777777" w:rsidR="003849AD" w:rsidRPr="003849AD" w:rsidRDefault="003849AD" w:rsidP="003849AD">
            <w:pPr>
              <w:pStyle w:val="BodyText"/>
              <w:widowControl w:val="0"/>
              <w:autoSpaceDE w:val="0"/>
              <w:autoSpaceDN w:val="0"/>
              <w:jc w:val="both"/>
              <w:rPr>
                <w:szCs w:val="24"/>
              </w:rPr>
            </w:pPr>
            <w:r w:rsidRPr="003849AD">
              <w:rPr>
                <w:szCs w:val="24"/>
              </w:rPr>
              <w:t>110.500</w:t>
            </w:r>
          </w:p>
        </w:tc>
      </w:tr>
      <w:tr w:rsidR="003849AD" w:rsidRPr="003849AD" w14:paraId="150A37C2" w14:textId="77777777" w:rsidTr="003849AD">
        <w:trPr>
          <w:trHeight w:val="299"/>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338F1B6" w14:textId="77777777" w:rsidR="003849AD" w:rsidRPr="003849AD" w:rsidRDefault="003849AD" w:rsidP="003849AD">
            <w:pPr>
              <w:pStyle w:val="BodyText"/>
              <w:widowControl w:val="0"/>
              <w:autoSpaceDE w:val="0"/>
              <w:autoSpaceDN w:val="0"/>
              <w:jc w:val="both"/>
              <w:rPr>
                <w:szCs w:val="24"/>
              </w:rPr>
            </w:pPr>
            <w:r w:rsidRPr="003849AD">
              <w:rPr>
                <w:szCs w:val="24"/>
              </w:rPr>
              <w:t>Cash management accounts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A9D8A57" w14:textId="77777777" w:rsidR="003849AD" w:rsidRPr="003849AD" w:rsidRDefault="003849AD" w:rsidP="003849AD">
            <w:pPr>
              <w:pStyle w:val="BodyText"/>
              <w:widowControl w:val="0"/>
              <w:autoSpaceDE w:val="0"/>
              <w:autoSpaceDN w:val="0"/>
              <w:jc w:val="both"/>
              <w:rPr>
                <w:szCs w:val="24"/>
              </w:rPr>
            </w:pPr>
            <w:r w:rsidRPr="003849AD">
              <w:rPr>
                <w:szCs w:val="24"/>
              </w:rPr>
              <w:t>20,889.864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48D1006D" w14:textId="77777777" w:rsidR="003849AD" w:rsidRPr="003849AD" w:rsidRDefault="003849AD" w:rsidP="003849AD">
            <w:pPr>
              <w:pStyle w:val="BodyText"/>
              <w:widowControl w:val="0"/>
              <w:autoSpaceDE w:val="0"/>
              <w:autoSpaceDN w:val="0"/>
              <w:jc w:val="both"/>
              <w:rPr>
                <w:szCs w:val="24"/>
              </w:rPr>
            </w:pPr>
            <w:r w:rsidRPr="003849AD">
              <w:rPr>
                <w:szCs w:val="24"/>
              </w:rPr>
              <w:t>3,973.144</w:t>
            </w:r>
          </w:p>
        </w:tc>
      </w:tr>
      <w:tr w:rsidR="003849AD" w:rsidRPr="003849AD" w14:paraId="6C787B17" w14:textId="77777777" w:rsidTr="003849AD">
        <w:trPr>
          <w:trHeight w:val="283"/>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409BF01" w14:textId="77777777" w:rsidR="003849AD" w:rsidRPr="003849AD" w:rsidRDefault="003849AD" w:rsidP="003849AD">
            <w:pPr>
              <w:pStyle w:val="BodyText"/>
              <w:widowControl w:val="0"/>
              <w:autoSpaceDE w:val="0"/>
              <w:autoSpaceDN w:val="0"/>
              <w:jc w:val="both"/>
              <w:rPr>
                <w:szCs w:val="24"/>
              </w:rPr>
            </w:pPr>
            <w:r w:rsidRPr="003849AD">
              <w:rPr>
                <w:szCs w:val="24"/>
              </w:rPr>
              <w:t>Certificates of deposit</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4F165AD" w14:textId="77777777" w:rsidR="003849AD" w:rsidRPr="003849AD" w:rsidRDefault="003849AD" w:rsidP="003849AD">
            <w:pPr>
              <w:pStyle w:val="BodyText"/>
              <w:widowControl w:val="0"/>
              <w:autoSpaceDE w:val="0"/>
              <w:autoSpaceDN w:val="0"/>
              <w:jc w:val="both"/>
              <w:rPr>
                <w:szCs w:val="24"/>
              </w:rPr>
            </w:pPr>
            <w:r w:rsidRPr="003849AD">
              <w:rPr>
                <w:szCs w:val="24"/>
              </w:rPr>
              <w:t>27,142.450</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7BD66F4B" w14:textId="77777777" w:rsidR="003849AD" w:rsidRPr="003849AD" w:rsidRDefault="003849AD" w:rsidP="003849AD">
            <w:pPr>
              <w:pStyle w:val="BodyText"/>
              <w:widowControl w:val="0"/>
              <w:autoSpaceDE w:val="0"/>
              <w:autoSpaceDN w:val="0"/>
              <w:jc w:val="both"/>
              <w:rPr>
                <w:szCs w:val="24"/>
              </w:rPr>
            </w:pPr>
            <w:r w:rsidRPr="003849AD">
              <w:rPr>
                <w:szCs w:val="24"/>
              </w:rPr>
              <w:t>5,496.490</w:t>
            </w:r>
          </w:p>
        </w:tc>
      </w:tr>
      <w:tr w:rsidR="003849AD" w:rsidRPr="003849AD" w14:paraId="548FC7B7" w14:textId="77777777" w:rsidTr="003849AD">
        <w:trPr>
          <w:trHeight w:val="283"/>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5172274" w14:textId="77777777" w:rsidR="003849AD" w:rsidRPr="003849AD" w:rsidRDefault="003849AD" w:rsidP="003849AD">
            <w:pPr>
              <w:pStyle w:val="BodyText"/>
              <w:widowControl w:val="0"/>
              <w:autoSpaceDE w:val="0"/>
              <w:autoSpaceDN w:val="0"/>
              <w:jc w:val="both"/>
              <w:rPr>
                <w:szCs w:val="24"/>
              </w:rPr>
            </w:pPr>
            <w:r w:rsidRPr="003849AD">
              <w:rPr>
                <w:szCs w:val="24"/>
              </w:rPr>
              <w:lastRenderedPageBreak/>
              <w:t>High-yield savings accounts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391BB25" w14:textId="77777777" w:rsidR="003849AD" w:rsidRPr="003849AD" w:rsidRDefault="003849AD" w:rsidP="003849AD">
            <w:pPr>
              <w:pStyle w:val="BodyText"/>
              <w:widowControl w:val="0"/>
              <w:autoSpaceDE w:val="0"/>
              <w:autoSpaceDN w:val="0"/>
              <w:jc w:val="both"/>
              <w:rPr>
                <w:szCs w:val="24"/>
              </w:rPr>
            </w:pPr>
            <w:r w:rsidRPr="003849AD">
              <w:rPr>
                <w:szCs w:val="24"/>
              </w:rPr>
              <w:t>17,992.824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48C54FB6" w14:textId="77777777" w:rsidR="003849AD" w:rsidRPr="003849AD" w:rsidRDefault="003849AD" w:rsidP="003849AD">
            <w:pPr>
              <w:pStyle w:val="BodyText"/>
              <w:widowControl w:val="0"/>
              <w:autoSpaceDE w:val="0"/>
              <w:autoSpaceDN w:val="0"/>
              <w:jc w:val="both"/>
              <w:rPr>
                <w:szCs w:val="24"/>
              </w:rPr>
            </w:pPr>
            <w:r w:rsidRPr="003849AD">
              <w:rPr>
                <w:szCs w:val="24"/>
              </w:rPr>
              <w:t>8,864.912</w:t>
            </w:r>
          </w:p>
        </w:tc>
      </w:tr>
      <w:tr w:rsidR="003849AD" w:rsidRPr="003849AD" w14:paraId="7681EA84" w14:textId="77777777" w:rsidTr="003849AD">
        <w:trPr>
          <w:trHeight w:val="283"/>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AEDA614" w14:textId="77777777" w:rsidR="003849AD" w:rsidRPr="003849AD" w:rsidRDefault="003849AD" w:rsidP="003849AD">
            <w:pPr>
              <w:pStyle w:val="BodyText"/>
              <w:widowControl w:val="0"/>
              <w:autoSpaceDE w:val="0"/>
              <w:autoSpaceDN w:val="0"/>
              <w:jc w:val="both"/>
              <w:rPr>
                <w:szCs w:val="24"/>
              </w:rPr>
            </w:pPr>
            <w:r w:rsidRPr="003849AD">
              <w:rPr>
                <w:szCs w:val="24"/>
              </w:rPr>
              <w:t>ISA</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A0904A2" w14:textId="77777777" w:rsidR="003849AD" w:rsidRPr="003849AD" w:rsidRDefault="003849AD" w:rsidP="003849AD">
            <w:pPr>
              <w:pStyle w:val="BodyText"/>
              <w:widowControl w:val="0"/>
              <w:autoSpaceDE w:val="0"/>
              <w:autoSpaceDN w:val="0"/>
              <w:jc w:val="both"/>
              <w:rPr>
                <w:szCs w:val="24"/>
              </w:rPr>
            </w:pPr>
            <w:r w:rsidRPr="003849AD">
              <w:rPr>
                <w:szCs w:val="24"/>
              </w:rPr>
              <w:t>145.000</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4703C3F8" w14:textId="77777777" w:rsidR="003849AD" w:rsidRPr="003849AD" w:rsidRDefault="003849AD" w:rsidP="003849AD">
            <w:pPr>
              <w:pStyle w:val="BodyText"/>
              <w:widowControl w:val="0"/>
              <w:autoSpaceDE w:val="0"/>
              <w:autoSpaceDN w:val="0"/>
              <w:jc w:val="both"/>
              <w:rPr>
                <w:szCs w:val="24"/>
              </w:rPr>
            </w:pPr>
            <w:r w:rsidRPr="003849AD">
              <w:rPr>
                <w:szCs w:val="24"/>
              </w:rPr>
              <w:t>60.000</w:t>
            </w:r>
          </w:p>
        </w:tc>
      </w:tr>
      <w:tr w:rsidR="003849AD" w:rsidRPr="003849AD" w14:paraId="1C0CE539" w14:textId="77777777" w:rsidTr="003849AD">
        <w:trPr>
          <w:trHeight w:val="299"/>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10EB998" w14:textId="77777777" w:rsidR="003849AD" w:rsidRPr="003849AD" w:rsidRDefault="003849AD" w:rsidP="003849AD">
            <w:pPr>
              <w:pStyle w:val="BodyText"/>
              <w:widowControl w:val="0"/>
              <w:autoSpaceDE w:val="0"/>
              <w:autoSpaceDN w:val="0"/>
              <w:jc w:val="both"/>
              <w:rPr>
                <w:szCs w:val="24"/>
              </w:rPr>
            </w:pPr>
            <w:r w:rsidRPr="003849AD">
              <w:rPr>
                <w:szCs w:val="24"/>
              </w:rPr>
              <w:t>ISA accounts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CF2EEEF" w14:textId="77777777" w:rsidR="003849AD" w:rsidRPr="003849AD" w:rsidRDefault="003849AD" w:rsidP="003849AD">
            <w:pPr>
              <w:pStyle w:val="BodyText"/>
              <w:widowControl w:val="0"/>
              <w:autoSpaceDE w:val="0"/>
              <w:autoSpaceDN w:val="0"/>
              <w:jc w:val="both"/>
              <w:rPr>
                <w:szCs w:val="24"/>
              </w:rPr>
            </w:pPr>
            <w:r w:rsidRPr="003849AD">
              <w:rPr>
                <w:szCs w:val="24"/>
              </w:rPr>
              <w:t>23,597.724</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6EC52442" w14:textId="77777777" w:rsidR="003849AD" w:rsidRPr="003849AD" w:rsidRDefault="003849AD" w:rsidP="003849AD">
            <w:pPr>
              <w:pStyle w:val="BodyText"/>
              <w:widowControl w:val="0"/>
              <w:autoSpaceDE w:val="0"/>
              <w:autoSpaceDN w:val="0"/>
              <w:jc w:val="both"/>
              <w:rPr>
                <w:szCs w:val="24"/>
              </w:rPr>
            </w:pPr>
            <w:r w:rsidRPr="003849AD">
              <w:rPr>
                <w:szCs w:val="24"/>
              </w:rPr>
              <w:t>12,170.862</w:t>
            </w:r>
          </w:p>
        </w:tc>
      </w:tr>
      <w:tr w:rsidR="003849AD" w:rsidRPr="003849AD" w14:paraId="2529364E" w14:textId="77777777" w:rsidTr="003849AD">
        <w:trPr>
          <w:trHeight w:val="283"/>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5C28F41" w14:textId="77777777" w:rsidR="003849AD" w:rsidRPr="003849AD" w:rsidRDefault="003849AD" w:rsidP="003849AD">
            <w:pPr>
              <w:pStyle w:val="BodyText"/>
              <w:widowControl w:val="0"/>
              <w:autoSpaceDE w:val="0"/>
              <w:autoSpaceDN w:val="0"/>
              <w:jc w:val="both"/>
              <w:rPr>
                <w:szCs w:val="24"/>
              </w:rPr>
            </w:pPr>
            <w:r w:rsidRPr="003849AD">
              <w:rPr>
                <w:szCs w:val="24"/>
              </w:rPr>
              <w:t>Money MA</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3FE7866" w14:textId="77777777" w:rsidR="003849AD" w:rsidRPr="003849AD" w:rsidRDefault="003849AD" w:rsidP="003849AD">
            <w:pPr>
              <w:pStyle w:val="BodyText"/>
              <w:widowControl w:val="0"/>
              <w:autoSpaceDE w:val="0"/>
              <w:autoSpaceDN w:val="0"/>
              <w:jc w:val="both"/>
              <w:rPr>
                <w:szCs w:val="24"/>
              </w:rPr>
            </w:pPr>
            <w:r w:rsidRPr="003849AD">
              <w:rPr>
                <w:szCs w:val="24"/>
              </w:rPr>
              <w:t>943.500</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545D94FB" w14:textId="77777777" w:rsidR="003849AD" w:rsidRPr="003849AD" w:rsidRDefault="003849AD" w:rsidP="003849AD">
            <w:pPr>
              <w:pStyle w:val="BodyText"/>
              <w:widowControl w:val="0"/>
              <w:autoSpaceDE w:val="0"/>
              <w:autoSpaceDN w:val="0"/>
              <w:jc w:val="both"/>
              <w:rPr>
                <w:szCs w:val="24"/>
              </w:rPr>
            </w:pPr>
            <w:r w:rsidRPr="003849AD">
              <w:rPr>
                <w:szCs w:val="24"/>
              </w:rPr>
              <w:t>398.000</w:t>
            </w:r>
          </w:p>
        </w:tc>
      </w:tr>
      <w:tr w:rsidR="003849AD" w:rsidRPr="003849AD" w14:paraId="5FE7E86C" w14:textId="77777777" w:rsidTr="003849AD">
        <w:trPr>
          <w:trHeight w:val="283"/>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9150F00" w14:textId="77777777" w:rsidR="003849AD" w:rsidRPr="003849AD" w:rsidRDefault="003849AD" w:rsidP="003849AD">
            <w:pPr>
              <w:pStyle w:val="BodyText"/>
              <w:widowControl w:val="0"/>
              <w:autoSpaceDE w:val="0"/>
              <w:autoSpaceDN w:val="0"/>
              <w:jc w:val="both"/>
              <w:rPr>
                <w:szCs w:val="24"/>
              </w:rPr>
            </w:pPr>
            <w:r w:rsidRPr="003849AD">
              <w:rPr>
                <w:szCs w:val="24"/>
              </w:rPr>
              <w:t>Money market accounts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7ED4378" w14:textId="77777777" w:rsidR="003849AD" w:rsidRPr="003849AD" w:rsidRDefault="003849AD" w:rsidP="003849AD">
            <w:pPr>
              <w:pStyle w:val="BodyText"/>
              <w:widowControl w:val="0"/>
              <w:autoSpaceDE w:val="0"/>
              <w:autoSpaceDN w:val="0"/>
              <w:jc w:val="both"/>
              <w:rPr>
                <w:szCs w:val="24"/>
              </w:rPr>
            </w:pPr>
            <w:r w:rsidRPr="003849AD">
              <w:rPr>
                <w:szCs w:val="24"/>
              </w:rPr>
              <w:t>27,887.980</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644255F1" w14:textId="77777777" w:rsidR="003849AD" w:rsidRPr="003849AD" w:rsidRDefault="003849AD" w:rsidP="003849AD">
            <w:pPr>
              <w:pStyle w:val="BodyText"/>
              <w:widowControl w:val="0"/>
              <w:autoSpaceDE w:val="0"/>
              <w:autoSpaceDN w:val="0"/>
              <w:jc w:val="both"/>
              <w:rPr>
                <w:szCs w:val="24"/>
              </w:rPr>
            </w:pPr>
            <w:r w:rsidRPr="003849AD">
              <w:rPr>
                <w:szCs w:val="24"/>
              </w:rPr>
              <w:t>11,164.592</w:t>
            </w:r>
          </w:p>
        </w:tc>
      </w:tr>
      <w:tr w:rsidR="003849AD" w:rsidRPr="003849AD" w14:paraId="5DA03D4D" w14:textId="77777777" w:rsidTr="003849AD">
        <w:trPr>
          <w:trHeight w:val="299"/>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ECC6A53" w14:textId="77777777" w:rsidR="003849AD" w:rsidRPr="003849AD" w:rsidRDefault="003849AD" w:rsidP="003849AD">
            <w:pPr>
              <w:pStyle w:val="BodyText"/>
              <w:widowControl w:val="0"/>
              <w:autoSpaceDE w:val="0"/>
              <w:autoSpaceDN w:val="0"/>
              <w:jc w:val="both"/>
              <w:rPr>
                <w:szCs w:val="24"/>
              </w:rPr>
            </w:pPr>
            <w:r w:rsidRPr="003849AD">
              <w:rPr>
                <w:szCs w:val="24"/>
              </w:rPr>
              <w:t>Traditional savings accounts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317CBFD" w14:textId="77777777" w:rsidR="003849AD" w:rsidRPr="003849AD" w:rsidRDefault="003849AD" w:rsidP="003849AD">
            <w:pPr>
              <w:pStyle w:val="BodyText"/>
              <w:widowControl w:val="0"/>
              <w:autoSpaceDE w:val="0"/>
              <w:autoSpaceDN w:val="0"/>
              <w:jc w:val="both"/>
              <w:rPr>
                <w:szCs w:val="24"/>
              </w:rPr>
            </w:pPr>
            <w:r w:rsidRPr="003849AD">
              <w:rPr>
                <w:szCs w:val="24"/>
              </w:rPr>
              <w:t>71,301.768</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22F9A0F3" w14:textId="77777777" w:rsidR="003849AD" w:rsidRPr="003849AD" w:rsidRDefault="003849AD" w:rsidP="009E02EA">
            <w:pPr>
              <w:pStyle w:val="BodyText"/>
              <w:keepNext/>
              <w:widowControl w:val="0"/>
              <w:autoSpaceDE w:val="0"/>
              <w:autoSpaceDN w:val="0"/>
              <w:jc w:val="both"/>
              <w:rPr>
                <w:szCs w:val="24"/>
              </w:rPr>
            </w:pPr>
            <w:r w:rsidRPr="003849AD">
              <w:rPr>
                <w:szCs w:val="24"/>
              </w:rPr>
              <w:t>18,335.692</w:t>
            </w:r>
          </w:p>
        </w:tc>
      </w:tr>
    </w:tbl>
    <w:p w14:paraId="4EB14CB6" w14:textId="77777777" w:rsidR="009E02EA" w:rsidRDefault="009E02EA" w:rsidP="003849AD">
      <w:pPr>
        <w:pStyle w:val="BodyText"/>
        <w:widowControl w:val="0"/>
        <w:autoSpaceDE w:val="0"/>
        <w:autoSpaceDN w:val="0"/>
        <w:spacing w:after="0"/>
        <w:jc w:val="both"/>
        <w:rPr>
          <w:b/>
          <w:bCs/>
          <w:szCs w:val="24"/>
        </w:rPr>
      </w:pPr>
    </w:p>
    <w:p w14:paraId="675CA78F" w14:textId="6715E9A5" w:rsidR="003849AD" w:rsidRPr="003849AD" w:rsidRDefault="003849AD" w:rsidP="003849AD">
      <w:pPr>
        <w:pStyle w:val="BodyText"/>
        <w:widowControl w:val="0"/>
        <w:autoSpaceDE w:val="0"/>
        <w:autoSpaceDN w:val="0"/>
        <w:spacing w:after="0"/>
        <w:jc w:val="both"/>
        <w:rPr>
          <w:szCs w:val="24"/>
        </w:rPr>
      </w:pPr>
      <w:r w:rsidRPr="003849AD">
        <w:rPr>
          <w:b/>
          <w:bCs/>
          <w:szCs w:val="24"/>
        </w:rPr>
        <w:t>Interpretation:</w:t>
      </w:r>
    </w:p>
    <w:p w14:paraId="68950B10" w14:textId="77777777" w:rsidR="003849AD" w:rsidRPr="003849AD" w:rsidRDefault="003849AD" w:rsidP="003849AD">
      <w:pPr>
        <w:pStyle w:val="BodyText"/>
        <w:widowControl w:val="0"/>
        <w:autoSpaceDE w:val="0"/>
        <w:autoSpaceDN w:val="0"/>
        <w:spacing w:after="0"/>
        <w:jc w:val="both"/>
        <w:rPr>
          <w:szCs w:val="24"/>
        </w:rPr>
      </w:pPr>
      <w:r w:rsidRPr="003849AD">
        <w:rPr>
          <w:szCs w:val="24"/>
        </w:rPr>
        <w:t>Traditional savings accounts emerge as the top-performing category in terms of both deposit value and customer volume. However, high-yield savings accounts and money market accounts also exhibit significant deposit values and customer volumes, suggesting potential opportunities for further promotion and investment in these services.</w:t>
      </w:r>
    </w:p>
    <w:p w14:paraId="38D65727" w14:textId="77777777" w:rsidR="003849AD" w:rsidRPr="003849AD" w:rsidRDefault="003849AD" w:rsidP="003849AD">
      <w:pPr>
        <w:pStyle w:val="BodyText"/>
        <w:widowControl w:val="0"/>
        <w:autoSpaceDE w:val="0"/>
        <w:autoSpaceDN w:val="0"/>
        <w:spacing w:after="0"/>
        <w:jc w:val="both"/>
        <w:rPr>
          <w:szCs w:val="24"/>
        </w:rPr>
      </w:pPr>
      <w:r w:rsidRPr="003849AD">
        <w:rPr>
          <w:b/>
          <w:bCs/>
          <w:szCs w:val="24"/>
        </w:rPr>
        <w:t>Visual Representation:</w:t>
      </w:r>
    </w:p>
    <w:p w14:paraId="11DA540E" w14:textId="56B13FF3" w:rsidR="003849AD" w:rsidRDefault="003849AD" w:rsidP="003849AD">
      <w:pPr>
        <w:pStyle w:val="BodyText"/>
        <w:jc w:val="both"/>
        <w:rPr>
          <w:szCs w:val="24"/>
        </w:rPr>
      </w:pPr>
      <w:r w:rsidRPr="003849AD">
        <w:rPr>
          <w:szCs w:val="24"/>
        </w:rPr>
        <w:t>Charts depicting the deposit value and customer volume for each service category can provide a visual overview of their performance.</w:t>
      </w:r>
    </w:p>
    <w:p w14:paraId="070F3995" w14:textId="3AF55827" w:rsidR="00D02FD6" w:rsidRDefault="00A97506" w:rsidP="00D02FD6">
      <w:pPr>
        <w:pStyle w:val="BodyText"/>
        <w:keepNext/>
        <w:jc w:val="both"/>
      </w:pPr>
      <w:r>
        <w:rPr>
          <w:noProof/>
        </w:rPr>
        <w:drawing>
          <wp:inline distT="0" distB="0" distL="0" distR="0" wp14:anchorId="71439D6B" wp14:editId="4638661F">
            <wp:extent cx="5886450" cy="30829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886450" cy="3082925"/>
                    </a:xfrm>
                    <a:prstGeom prst="rect">
                      <a:avLst/>
                    </a:prstGeom>
                  </pic:spPr>
                </pic:pic>
              </a:graphicData>
            </a:graphic>
          </wp:inline>
        </w:drawing>
      </w:r>
    </w:p>
    <w:p w14:paraId="68EF2551" w14:textId="1422ED51" w:rsidR="00A02D9A" w:rsidRDefault="00D02FD6" w:rsidP="00D02FD6">
      <w:pPr>
        <w:pStyle w:val="Caption"/>
        <w:jc w:val="center"/>
        <w:rPr>
          <w:szCs w:val="24"/>
        </w:rPr>
      </w:pPr>
      <w:bookmarkStart w:id="5" w:name="_Toc167008858"/>
      <w:r>
        <w:t xml:space="preserve">Figure </w:t>
      </w:r>
      <w:r w:rsidR="00062383">
        <w:fldChar w:fldCharType="begin"/>
      </w:r>
      <w:r w:rsidR="00062383">
        <w:instrText xml:space="preserve"> SEQ Figure \* ARABIC </w:instrText>
      </w:r>
      <w:r w:rsidR="00062383">
        <w:fldChar w:fldCharType="separate"/>
      </w:r>
      <w:r w:rsidR="00A97506">
        <w:rPr>
          <w:noProof/>
        </w:rPr>
        <w:t>3</w:t>
      </w:r>
      <w:r w:rsidR="00062383">
        <w:rPr>
          <w:noProof/>
        </w:rPr>
        <w:fldChar w:fldCharType="end"/>
      </w:r>
      <w:r>
        <w:t xml:space="preserve"> Total Deposit Value by Service Category</w:t>
      </w:r>
      <w:bookmarkEnd w:id="5"/>
    </w:p>
    <w:p w14:paraId="1F454EC5" w14:textId="15BD3232" w:rsidR="00D02FD6" w:rsidRDefault="00A97506" w:rsidP="00D02FD6">
      <w:pPr>
        <w:pStyle w:val="BodyText"/>
        <w:keepNext/>
        <w:widowControl w:val="0"/>
        <w:autoSpaceDE w:val="0"/>
        <w:autoSpaceDN w:val="0"/>
        <w:spacing w:after="0"/>
        <w:jc w:val="both"/>
      </w:pPr>
      <w:r>
        <w:rPr>
          <w:noProof/>
        </w:rPr>
        <w:lastRenderedPageBreak/>
        <w:drawing>
          <wp:inline distT="0" distB="0" distL="0" distR="0" wp14:anchorId="163B6229" wp14:editId="0FD24CB2">
            <wp:extent cx="5886450" cy="28943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86450" cy="2894330"/>
                    </a:xfrm>
                    <a:prstGeom prst="rect">
                      <a:avLst/>
                    </a:prstGeom>
                  </pic:spPr>
                </pic:pic>
              </a:graphicData>
            </a:graphic>
          </wp:inline>
        </w:drawing>
      </w:r>
    </w:p>
    <w:p w14:paraId="5B6F2383" w14:textId="3152D7D5" w:rsidR="00A02D9A" w:rsidRPr="003849AD" w:rsidRDefault="00D02FD6" w:rsidP="00D02FD6">
      <w:pPr>
        <w:pStyle w:val="Caption"/>
        <w:jc w:val="center"/>
        <w:rPr>
          <w:szCs w:val="24"/>
        </w:rPr>
      </w:pPr>
      <w:bookmarkStart w:id="6" w:name="_Toc167008859"/>
      <w:r>
        <w:t xml:space="preserve">Figure </w:t>
      </w:r>
      <w:r w:rsidR="00062383">
        <w:fldChar w:fldCharType="begin"/>
      </w:r>
      <w:r w:rsidR="00062383">
        <w:instrText xml:space="preserve"> SEQ Figure \* ARABIC </w:instrText>
      </w:r>
      <w:r w:rsidR="00062383">
        <w:fldChar w:fldCharType="separate"/>
      </w:r>
      <w:r w:rsidR="00A97506">
        <w:rPr>
          <w:noProof/>
        </w:rPr>
        <w:t>4</w:t>
      </w:r>
      <w:r w:rsidR="00062383">
        <w:rPr>
          <w:noProof/>
        </w:rPr>
        <w:fldChar w:fldCharType="end"/>
      </w:r>
      <w:r>
        <w:t xml:space="preserve"> Total Customer Volume by Service Category</w:t>
      </w:r>
      <w:bookmarkEnd w:id="6"/>
    </w:p>
    <w:p w14:paraId="7FD74B3D" w14:textId="77777777" w:rsidR="003849AD" w:rsidRPr="003849AD" w:rsidRDefault="003849AD" w:rsidP="003849AD">
      <w:pPr>
        <w:pStyle w:val="BodyText"/>
        <w:widowControl w:val="0"/>
        <w:numPr>
          <w:ilvl w:val="0"/>
          <w:numId w:val="14"/>
        </w:numPr>
        <w:autoSpaceDE w:val="0"/>
        <w:autoSpaceDN w:val="0"/>
        <w:spacing w:after="0"/>
        <w:jc w:val="both"/>
        <w:rPr>
          <w:szCs w:val="24"/>
        </w:rPr>
      </w:pPr>
      <w:r w:rsidRPr="003849AD">
        <w:rPr>
          <w:szCs w:val="24"/>
        </w:rPr>
        <w:t>Stacked Bar Chart: Showing the contribution of each service category to the total deposit value and customer volume.</w:t>
      </w:r>
    </w:p>
    <w:p w14:paraId="016E5F2C" w14:textId="0004E426" w:rsidR="003849AD" w:rsidRPr="003849AD" w:rsidRDefault="003849AD" w:rsidP="00A02D9A">
      <w:pPr>
        <w:pStyle w:val="BodyText"/>
        <w:widowControl w:val="0"/>
        <w:autoSpaceDE w:val="0"/>
        <w:autoSpaceDN w:val="0"/>
        <w:spacing w:after="0"/>
        <w:jc w:val="both"/>
        <w:rPr>
          <w:szCs w:val="24"/>
        </w:rPr>
      </w:pPr>
    </w:p>
    <w:p w14:paraId="0245BFC7" w14:textId="77777777" w:rsidR="003849AD" w:rsidRPr="003849AD" w:rsidRDefault="00062383" w:rsidP="003849AD">
      <w:pPr>
        <w:pStyle w:val="BodyText"/>
        <w:widowControl w:val="0"/>
        <w:autoSpaceDE w:val="0"/>
        <w:autoSpaceDN w:val="0"/>
        <w:spacing w:after="0"/>
        <w:jc w:val="both"/>
        <w:rPr>
          <w:szCs w:val="24"/>
        </w:rPr>
      </w:pPr>
      <w:r>
        <w:rPr>
          <w:szCs w:val="24"/>
        </w:rPr>
        <w:pict w14:anchorId="65D30FB6">
          <v:rect id="_x0000_i1026" style="width:0;height:0" o:hralign="center" o:hrstd="t" o:hrnoshade="t" o:hr="t" fillcolor="#0d0d0d" stroked="f"/>
        </w:pict>
      </w:r>
    </w:p>
    <w:p w14:paraId="48DAEFE3" w14:textId="77777777" w:rsidR="003849AD" w:rsidRPr="003849AD" w:rsidRDefault="003849AD" w:rsidP="003849AD">
      <w:pPr>
        <w:pStyle w:val="BodyText"/>
        <w:widowControl w:val="0"/>
        <w:autoSpaceDE w:val="0"/>
        <w:autoSpaceDN w:val="0"/>
        <w:spacing w:after="0"/>
        <w:jc w:val="both"/>
        <w:rPr>
          <w:szCs w:val="24"/>
        </w:rPr>
      </w:pPr>
      <w:r w:rsidRPr="003849AD">
        <w:rPr>
          <w:b/>
          <w:bCs/>
          <w:szCs w:val="24"/>
        </w:rPr>
        <w:t>Question 3: Impact of Expansion and Renovation in Manchester Branch</w:t>
      </w:r>
    </w:p>
    <w:p w14:paraId="1231BE74" w14:textId="77777777" w:rsidR="003849AD" w:rsidRPr="003849AD" w:rsidRDefault="003849AD" w:rsidP="003849AD">
      <w:pPr>
        <w:pStyle w:val="BodyText"/>
        <w:widowControl w:val="0"/>
        <w:autoSpaceDE w:val="0"/>
        <w:autoSpaceDN w:val="0"/>
        <w:spacing w:after="0"/>
        <w:jc w:val="both"/>
        <w:rPr>
          <w:szCs w:val="24"/>
        </w:rPr>
      </w:pPr>
      <w:r w:rsidRPr="003849AD">
        <w:rPr>
          <w:szCs w:val="24"/>
        </w:rPr>
        <w:t>Regarding the impact of the expansion and renovation of the Manchester branch on its deposit value, the data suggests a positive correlation. The answer is as follows:</w:t>
      </w:r>
    </w:p>
    <w:p w14:paraId="19643159" w14:textId="77777777" w:rsidR="003849AD" w:rsidRPr="003849AD" w:rsidRDefault="003849AD" w:rsidP="003849AD">
      <w:pPr>
        <w:pStyle w:val="BodyText"/>
        <w:widowControl w:val="0"/>
        <w:autoSpaceDE w:val="0"/>
        <w:autoSpaceDN w:val="0"/>
        <w:spacing w:after="0"/>
        <w:jc w:val="both"/>
        <w:rPr>
          <w:szCs w:val="24"/>
        </w:rPr>
      </w:pPr>
      <w:r w:rsidRPr="003849AD">
        <w:rPr>
          <w:szCs w:val="24"/>
        </w:rPr>
        <w:t>"The expansion and renovation had a positive impact on the deposit value of the Manchester branch."</w:t>
      </w:r>
    </w:p>
    <w:p w14:paraId="33C5E891" w14:textId="77777777" w:rsidR="003849AD" w:rsidRPr="003849AD" w:rsidRDefault="003849AD" w:rsidP="003849AD">
      <w:pPr>
        <w:pStyle w:val="BodyText"/>
        <w:widowControl w:val="0"/>
        <w:autoSpaceDE w:val="0"/>
        <w:autoSpaceDN w:val="0"/>
        <w:spacing w:after="0"/>
        <w:jc w:val="both"/>
        <w:rPr>
          <w:szCs w:val="24"/>
        </w:rPr>
      </w:pPr>
      <w:r w:rsidRPr="003849AD">
        <w:rPr>
          <w:b/>
          <w:bCs/>
          <w:szCs w:val="24"/>
        </w:rPr>
        <w:t>Interpretation:</w:t>
      </w:r>
    </w:p>
    <w:p w14:paraId="4A77D638" w14:textId="30B3F905" w:rsidR="003849AD" w:rsidRDefault="003849AD" w:rsidP="003849AD">
      <w:pPr>
        <w:pStyle w:val="BodyText"/>
        <w:jc w:val="both"/>
        <w:rPr>
          <w:szCs w:val="24"/>
        </w:rPr>
      </w:pPr>
      <w:r w:rsidRPr="003849AD">
        <w:rPr>
          <w:szCs w:val="24"/>
        </w:rPr>
        <w:t>While additional contextual information or statistical analysis might be needed to establish causality definitively, the observed increase in deposit value following the renovation supports the hypothesis that the expansion had a positive impact.</w:t>
      </w:r>
    </w:p>
    <w:p w14:paraId="2A6483C0" w14:textId="70BB006A" w:rsidR="001A1585" w:rsidRPr="00A97506" w:rsidRDefault="00A97506" w:rsidP="003849AD">
      <w:pPr>
        <w:pStyle w:val="BodyText"/>
        <w:jc w:val="both"/>
        <w:rPr>
          <w:b/>
          <w:bCs/>
          <w:szCs w:val="24"/>
        </w:rPr>
      </w:pPr>
      <w:r w:rsidRPr="00A97506">
        <w:rPr>
          <w:b/>
          <w:bCs/>
          <w:szCs w:val="24"/>
        </w:rPr>
        <w:t>Visual:</w:t>
      </w:r>
    </w:p>
    <w:p w14:paraId="5AD069A3" w14:textId="77777777" w:rsidR="00A97506" w:rsidRDefault="00A97506" w:rsidP="00A97506">
      <w:pPr>
        <w:pStyle w:val="BodyText"/>
        <w:keepNext/>
        <w:jc w:val="both"/>
      </w:pPr>
      <w:r>
        <w:rPr>
          <w:noProof/>
          <w:szCs w:val="24"/>
        </w:rPr>
        <w:drawing>
          <wp:inline distT="0" distB="0" distL="0" distR="0" wp14:anchorId="1E5E70FA" wp14:editId="1A80948B">
            <wp:extent cx="5886450" cy="31750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5886450" cy="3175000"/>
                    </a:xfrm>
                    <a:prstGeom prst="rect">
                      <a:avLst/>
                    </a:prstGeom>
                  </pic:spPr>
                </pic:pic>
              </a:graphicData>
            </a:graphic>
          </wp:inline>
        </w:drawing>
      </w:r>
    </w:p>
    <w:p w14:paraId="47FA8487" w14:textId="72A5C45C" w:rsidR="00A97506" w:rsidRDefault="00A97506" w:rsidP="00A97506">
      <w:pPr>
        <w:pStyle w:val="Caption"/>
        <w:jc w:val="center"/>
        <w:rPr>
          <w:szCs w:val="24"/>
        </w:rPr>
      </w:pPr>
      <w:bookmarkStart w:id="7" w:name="_Toc167008860"/>
      <w:r>
        <w:t xml:space="preserve">Figure </w:t>
      </w:r>
      <w:fldSimple w:instr=" SEQ Figure \* ARABIC ">
        <w:r>
          <w:rPr>
            <w:noProof/>
          </w:rPr>
          <w:t>5</w:t>
        </w:r>
      </w:fldSimple>
      <w:r>
        <w:t xml:space="preserve"> Deposit Value Trends </w:t>
      </w:r>
      <w:r>
        <w:rPr>
          <w:noProof/>
        </w:rPr>
        <w:t xml:space="preserve"> for manchester Branch</w:t>
      </w:r>
      <w:bookmarkEnd w:id="7"/>
    </w:p>
    <w:p w14:paraId="1A350BB6" w14:textId="77777777" w:rsidR="001A1585" w:rsidRPr="001A1585" w:rsidRDefault="001A1585" w:rsidP="001A1585">
      <w:pPr>
        <w:pStyle w:val="BodyText"/>
        <w:widowControl w:val="0"/>
        <w:autoSpaceDE w:val="0"/>
        <w:autoSpaceDN w:val="0"/>
        <w:spacing w:after="0"/>
        <w:jc w:val="both"/>
        <w:rPr>
          <w:szCs w:val="24"/>
        </w:rPr>
      </w:pPr>
      <w:r w:rsidRPr="001A1585">
        <w:rPr>
          <w:b/>
          <w:bCs/>
          <w:szCs w:val="24"/>
        </w:rPr>
        <w:lastRenderedPageBreak/>
        <w:t>Table A: Data and trends in customer volume and deposit value by month, by year and across the 3 years period</w:t>
      </w:r>
    </w:p>
    <w:p w14:paraId="69B66BBD" w14:textId="27C78BDA" w:rsidR="009E02EA" w:rsidRDefault="009E02EA" w:rsidP="009E02EA">
      <w:pPr>
        <w:pStyle w:val="Caption"/>
        <w:keepNext/>
        <w:jc w:val="center"/>
      </w:pPr>
      <w:r>
        <w:t xml:space="preserve">Table </w:t>
      </w:r>
      <w:r w:rsidR="00062383">
        <w:fldChar w:fldCharType="begin"/>
      </w:r>
      <w:r w:rsidR="00062383">
        <w:instrText xml:space="preserve"> SEQ Table \* ARABIC </w:instrText>
      </w:r>
      <w:r w:rsidR="00062383">
        <w:fldChar w:fldCharType="separate"/>
      </w:r>
      <w:r w:rsidR="00C63DBD">
        <w:rPr>
          <w:noProof/>
        </w:rPr>
        <w:t>2</w:t>
      </w:r>
      <w:r w:rsidR="00062383">
        <w:rPr>
          <w:noProof/>
        </w:rPr>
        <w:fldChar w:fldCharType="end"/>
      </w:r>
      <w:r>
        <w:t xml:space="preserve"> </w:t>
      </w:r>
      <w:r w:rsidRPr="00295E12">
        <w:t>Data and trends in customer volume and deposit value by month</w:t>
      </w:r>
    </w:p>
    <w:tbl>
      <w:tblPr>
        <w:tblW w:w="9344"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41"/>
        <w:gridCol w:w="3840"/>
        <w:gridCol w:w="3363"/>
      </w:tblGrid>
      <w:tr w:rsidR="001A1585" w:rsidRPr="001A1585" w14:paraId="58DB6FA2" w14:textId="77777777" w:rsidTr="001A1585">
        <w:trPr>
          <w:trHeight w:val="331"/>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000F1478" w14:textId="77777777" w:rsidR="001A1585" w:rsidRPr="001A1585" w:rsidRDefault="001A1585" w:rsidP="001A1585">
            <w:pPr>
              <w:pStyle w:val="BodyText"/>
              <w:widowControl w:val="0"/>
              <w:autoSpaceDE w:val="0"/>
              <w:autoSpaceDN w:val="0"/>
              <w:jc w:val="both"/>
              <w:rPr>
                <w:b/>
                <w:bCs/>
                <w:szCs w:val="24"/>
              </w:rPr>
            </w:pPr>
            <w:r w:rsidRPr="001A1585">
              <w:rPr>
                <w:b/>
                <w:bCs/>
                <w:szCs w:val="24"/>
              </w:rPr>
              <w:t>Date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5D9100C8" w14:textId="77777777" w:rsidR="001A1585" w:rsidRPr="001A1585" w:rsidRDefault="001A1585" w:rsidP="001A1585">
            <w:pPr>
              <w:pStyle w:val="BodyText"/>
              <w:widowControl w:val="0"/>
              <w:autoSpaceDE w:val="0"/>
              <w:autoSpaceDN w:val="0"/>
              <w:jc w:val="both"/>
              <w:rPr>
                <w:b/>
                <w:bCs/>
                <w:szCs w:val="24"/>
              </w:rPr>
            </w:pPr>
            <w:r w:rsidRPr="001A1585">
              <w:rPr>
                <w:b/>
                <w:bCs/>
                <w:szCs w:val="24"/>
              </w:rPr>
              <w:t>Deposit Value (£000)</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1ED7D38C" w14:textId="77777777" w:rsidR="001A1585" w:rsidRPr="001A1585" w:rsidRDefault="001A1585" w:rsidP="001A1585">
            <w:pPr>
              <w:pStyle w:val="BodyText"/>
              <w:widowControl w:val="0"/>
              <w:autoSpaceDE w:val="0"/>
              <w:autoSpaceDN w:val="0"/>
              <w:jc w:val="both"/>
              <w:rPr>
                <w:b/>
                <w:bCs/>
                <w:szCs w:val="24"/>
              </w:rPr>
            </w:pPr>
            <w:r w:rsidRPr="001A1585">
              <w:rPr>
                <w:b/>
                <w:bCs/>
                <w:szCs w:val="24"/>
              </w:rPr>
              <w:t>Customer Volume</w:t>
            </w:r>
          </w:p>
        </w:tc>
      </w:tr>
      <w:tr w:rsidR="001A1585" w:rsidRPr="001A1585" w14:paraId="6701DE6D" w14:textId="77777777" w:rsidTr="001A1585">
        <w:trPr>
          <w:trHeight w:val="331"/>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5568885" w14:textId="77777777" w:rsidR="001A1585" w:rsidRPr="001A1585" w:rsidRDefault="001A1585" w:rsidP="001A1585">
            <w:pPr>
              <w:pStyle w:val="BodyText"/>
              <w:widowControl w:val="0"/>
              <w:autoSpaceDE w:val="0"/>
              <w:autoSpaceDN w:val="0"/>
              <w:jc w:val="both"/>
              <w:rPr>
                <w:szCs w:val="24"/>
              </w:rPr>
            </w:pPr>
            <w:r w:rsidRPr="001A1585">
              <w:rPr>
                <w:szCs w:val="24"/>
              </w:rPr>
              <w:t>2020-01-01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3C03B06" w14:textId="77777777" w:rsidR="001A1585" w:rsidRPr="001A1585" w:rsidRDefault="001A1585" w:rsidP="001A1585">
            <w:pPr>
              <w:pStyle w:val="BodyText"/>
              <w:widowControl w:val="0"/>
              <w:autoSpaceDE w:val="0"/>
              <w:autoSpaceDN w:val="0"/>
              <w:jc w:val="both"/>
              <w:rPr>
                <w:szCs w:val="24"/>
              </w:rPr>
            </w:pPr>
            <w:r w:rsidRPr="001A1585">
              <w:rPr>
                <w:szCs w:val="24"/>
              </w:rPr>
              <w:t>4098.25</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50A50D73" w14:textId="77777777" w:rsidR="001A1585" w:rsidRPr="001A1585" w:rsidRDefault="001A1585" w:rsidP="001A1585">
            <w:pPr>
              <w:pStyle w:val="BodyText"/>
              <w:widowControl w:val="0"/>
              <w:autoSpaceDE w:val="0"/>
              <w:autoSpaceDN w:val="0"/>
              <w:jc w:val="both"/>
              <w:rPr>
                <w:szCs w:val="24"/>
              </w:rPr>
            </w:pPr>
            <w:r w:rsidRPr="001A1585">
              <w:rPr>
                <w:szCs w:val="24"/>
              </w:rPr>
              <w:t>1305.00</w:t>
            </w:r>
          </w:p>
        </w:tc>
      </w:tr>
      <w:tr w:rsidR="001A1585" w:rsidRPr="001A1585" w14:paraId="5C41128C" w14:textId="77777777" w:rsidTr="001A1585">
        <w:trPr>
          <w:trHeight w:val="349"/>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DBED9C8" w14:textId="77777777" w:rsidR="001A1585" w:rsidRPr="001A1585" w:rsidRDefault="001A1585" w:rsidP="001A1585">
            <w:pPr>
              <w:pStyle w:val="BodyText"/>
              <w:widowControl w:val="0"/>
              <w:autoSpaceDE w:val="0"/>
              <w:autoSpaceDN w:val="0"/>
              <w:jc w:val="both"/>
              <w:rPr>
                <w:szCs w:val="24"/>
              </w:rPr>
            </w:pPr>
            <w:r w:rsidRPr="001A1585">
              <w:rPr>
                <w:szCs w:val="24"/>
              </w:rPr>
              <w:t>2020-02-01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DB5B3DC" w14:textId="77777777" w:rsidR="001A1585" w:rsidRPr="001A1585" w:rsidRDefault="001A1585" w:rsidP="001A1585">
            <w:pPr>
              <w:pStyle w:val="BodyText"/>
              <w:widowControl w:val="0"/>
              <w:autoSpaceDE w:val="0"/>
              <w:autoSpaceDN w:val="0"/>
              <w:jc w:val="both"/>
              <w:rPr>
                <w:szCs w:val="24"/>
              </w:rPr>
            </w:pPr>
            <w:r w:rsidRPr="001A1585">
              <w:rPr>
                <w:szCs w:val="24"/>
              </w:rPr>
              <w:t>2380.50</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2EC1CF79" w14:textId="77777777" w:rsidR="001A1585" w:rsidRPr="001A1585" w:rsidRDefault="001A1585" w:rsidP="001A1585">
            <w:pPr>
              <w:pStyle w:val="BodyText"/>
              <w:widowControl w:val="0"/>
              <w:autoSpaceDE w:val="0"/>
              <w:autoSpaceDN w:val="0"/>
              <w:jc w:val="both"/>
              <w:rPr>
                <w:szCs w:val="24"/>
              </w:rPr>
            </w:pPr>
            <w:r w:rsidRPr="001A1585">
              <w:rPr>
                <w:szCs w:val="24"/>
              </w:rPr>
              <w:t>1366.50</w:t>
            </w:r>
          </w:p>
        </w:tc>
      </w:tr>
      <w:tr w:rsidR="001A1585" w:rsidRPr="001A1585" w14:paraId="0AA2E8F1" w14:textId="77777777" w:rsidTr="001A1585">
        <w:trPr>
          <w:trHeight w:val="349"/>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0219023" w14:textId="77777777" w:rsidR="001A1585" w:rsidRPr="001A1585" w:rsidRDefault="001A1585" w:rsidP="001A1585">
            <w:pPr>
              <w:pStyle w:val="BodyText"/>
              <w:widowControl w:val="0"/>
              <w:autoSpaceDE w:val="0"/>
              <w:autoSpaceDN w:val="0"/>
              <w:jc w:val="both"/>
              <w:rPr>
                <w:szCs w:val="24"/>
              </w:rPr>
            </w:pPr>
            <w:r w:rsidRPr="001A1585">
              <w:rPr>
                <w:szCs w:val="24"/>
              </w:rPr>
              <w:t>2042-12-01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2A35FF0" w14:textId="77777777" w:rsidR="001A1585" w:rsidRPr="001A1585" w:rsidRDefault="001A1585" w:rsidP="001A1585">
            <w:pPr>
              <w:pStyle w:val="BodyText"/>
              <w:widowControl w:val="0"/>
              <w:autoSpaceDE w:val="0"/>
              <w:autoSpaceDN w:val="0"/>
              <w:jc w:val="both"/>
              <w:rPr>
                <w:szCs w:val="24"/>
              </w:rPr>
            </w:pPr>
            <w:r w:rsidRPr="001A1585">
              <w:rPr>
                <w:szCs w:val="24"/>
              </w:rPr>
              <w:t>1192.50</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10A45022" w14:textId="77777777" w:rsidR="001A1585" w:rsidRPr="001A1585" w:rsidRDefault="001A1585" w:rsidP="001A1585">
            <w:pPr>
              <w:pStyle w:val="BodyText"/>
              <w:widowControl w:val="0"/>
              <w:autoSpaceDE w:val="0"/>
              <w:autoSpaceDN w:val="0"/>
              <w:jc w:val="both"/>
              <w:rPr>
                <w:szCs w:val="24"/>
              </w:rPr>
            </w:pPr>
            <w:r w:rsidRPr="001A1585">
              <w:rPr>
                <w:szCs w:val="24"/>
              </w:rPr>
              <w:t>343.00</w:t>
            </w:r>
          </w:p>
        </w:tc>
      </w:tr>
    </w:tbl>
    <w:p w14:paraId="235610E6" w14:textId="2A0EB6C1" w:rsidR="001A1585" w:rsidRPr="001A1585" w:rsidRDefault="001A1585" w:rsidP="001A1585">
      <w:pPr>
        <w:pStyle w:val="BodyText"/>
        <w:jc w:val="both"/>
        <w:rPr>
          <w:szCs w:val="24"/>
        </w:rPr>
      </w:pPr>
      <w:r w:rsidRPr="001A1585">
        <w:rPr>
          <w:szCs w:val="24"/>
        </w:rPr>
        <w:t>This table presents the monthly and yearly trends in deposit value and customer volume over a period of three years. It allows us to observe the fluctuations and patterns in deposit value and customer volume across different months and years. For example, we can identify any seasonal trends or anomalies in customer behavior over time.</w:t>
      </w:r>
    </w:p>
    <w:p w14:paraId="26CF2F0F" w14:textId="491E1D47" w:rsidR="001A1585" w:rsidRPr="001A1585" w:rsidRDefault="001A1585" w:rsidP="001A1585">
      <w:pPr>
        <w:pStyle w:val="BodyText"/>
        <w:widowControl w:val="0"/>
        <w:autoSpaceDE w:val="0"/>
        <w:autoSpaceDN w:val="0"/>
        <w:spacing w:after="0"/>
        <w:jc w:val="both"/>
        <w:rPr>
          <w:szCs w:val="24"/>
        </w:rPr>
      </w:pPr>
      <w:r w:rsidRPr="001A1585">
        <w:rPr>
          <w:b/>
          <w:bCs/>
          <w:szCs w:val="24"/>
        </w:rPr>
        <w:t>Yearly Data:</w:t>
      </w:r>
    </w:p>
    <w:p w14:paraId="22B5FFBA" w14:textId="411A6244" w:rsidR="00325D72" w:rsidRDefault="00325D72" w:rsidP="00325D72">
      <w:pPr>
        <w:pStyle w:val="Caption"/>
        <w:keepNext/>
        <w:jc w:val="center"/>
      </w:pPr>
      <w:r>
        <w:t xml:space="preserve">Table </w:t>
      </w:r>
      <w:r w:rsidR="00062383">
        <w:fldChar w:fldCharType="begin"/>
      </w:r>
      <w:r w:rsidR="00062383">
        <w:instrText xml:space="preserve"> SEQ Table \* ARABIC </w:instrText>
      </w:r>
      <w:r w:rsidR="00062383">
        <w:fldChar w:fldCharType="separate"/>
      </w:r>
      <w:r w:rsidR="00C63DBD">
        <w:rPr>
          <w:noProof/>
        </w:rPr>
        <w:t>3</w:t>
      </w:r>
      <w:r w:rsidR="00062383">
        <w:rPr>
          <w:noProof/>
        </w:rPr>
        <w:fldChar w:fldCharType="end"/>
      </w:r>
      <w:r>
        <w:t xml:space="preserve"> </w:t>
      </w:r>
      <w:r w:rsidRPr="009005F0">
        <w:t xml:space="preserve">Data and trends in customer volume and deposit value by </w:t>
      </w:r>
      <w:r>
        <w:t>yearly</w:t>
      </w:r>
    </w:p>
    <w:tbl>
      <w:tblPr>
        <w:tblW w:w="936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49"/>
        <w:gridCol w:w="4379"/>
        <w:gridCol w:w="3832"/>
      </w:tblGrid>
      <w:tr w:rsidR="001A1585" w:rsidRPr="001A1585" w14:paraId="0B93C4C6" w14:textId="77777777" w:rsidTr="001A1585">
        <w:trPr>
          <w:trHeight w:val="292"/>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754D0D31" w14:textId="77777777" w:rsidR="001A1585" w:rsidRPr="001A1585" w:rsidRDefault="001A1585" w:rsidP="001A1585">
            <w:pPr>
              <w:pStyle w:val="BodyText"/>
              <w:widowControl w:val="0"/>
              <w:autoSpaceDE w:val="0"/>
              <w:autoSpaceDN w:val="0"/>
              <w:jc w:val="both"/>
              <w:rPr>
                <w:b/>
                <w:bCs/>
                <w:szCs w:val="24"/>
              </w:rPr>
            </w:pPr>
            <w:r w:rsidRPr="001A1585">
              <w:rPr>
                <w:b/>
                <w:bCs/>
                <w:szCs w:val="24"/>
              </w:rPr>
              <w:t>Year</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27FFFA3A" w14:textId="77777777" w:rsidR="001A1585" w:rsidRPr="001A1585" w:rsidRDefault="001A1585" w:rsidP="001A1585">
            <w:pPr>
              <w:pStyle w:val="BodyText"/>
              <w:widowControl w:val="0"/>
              <w:autoSpaceDE w:val="0"/>
              <w:autoSpaceDN w:val="0"/>
              <w:jc w:val="both"/>
              <w:rPr>
                <w:b/>
                <w:bCs/>
                <w:szCs w:val="24"/>
              </w:rPr>
            </w:pPr>
            <w:r w:rsidRPr="001A1585">
              <w:rPr>
                <w:b/>
                <w:bCs/>
                <w:szCs w:val="24"/>
              </w:rPr>
              <w:t>Deposit Value (£000)</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222F4C6D" w14:textId="77777777" w:rsidR="001A1585" w:rsidRPr="001A1585" w:rsidRDefault="001A1585" w:rsidP="001A1585">
            <w:pPr>
              <w:pStyle w:val="BodyText"/>
              <w:widowControl w:val="0"/>
              <w:autoSpaceDE w:val="0"/>
              <w:autoSpaceDN w:val="0"/>
              <w:jc w:val="both"/>
              <w:rPr>
                <w:b/>
                <w:bCs/>
                <w:szCs w:val="24"/>
              </w:rPr>
            </w:pPr>
            <w:r w:rsidRPr="001A1585">
              <w:rPr>
                <w:b/>
                <w:bCs/>
                <w:szCs w:val="24"/>
              </w:rPr>
              <w:t>Customer Volume</w:t>
            </w:r>
          </w:p>
        </w:tc>
      </w:tr>
      <w:tr w:rsidR="001A1585" w:rsidRPr="001A1585" w14:paraId="62EC954B" w14:textId="77777777" w:rsidTr="001A1585">
        <w:trPr>
          <w:trHeight w:val="292"/>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EF084DF" w14:textId="77777777" w:rsidR="001A1585" w:rsidRPr="001A1585" w:rsidRDefault="001A1585" w:rsidP="001A1585">
            <w:pPr>
              <w:pStyle w:val="BodyText"/>
              <w:widowControl w:val="0"/>
              <w:autoSpaceDE w:val="0"/>
              <w:autoSpaceDN w:val="0"/>
              <w:jc w:val="both"/>
              <w:rPr>
                <w:szCs w:val="24"/>
              </w:rPr>
            </w:pPr>
            <w:r w:rsidRPr="001A1585">
              <w:rPr>
                <w:szCs w:val="24"/>
              </w:rPr>
              <w:t>2020</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C26278B" w14:textId="77777777" w:rsidR="001A1585" w:rsidRPr="001A1585" w:rsidRDefault="001A1585" w:rsidP="001A1585">
            <w:pPr>
              <w:pStyle w:val="BodyText"/>
              <w:widowControl w:val="0"/>
              <w:autoSpaceDE w:val="0"/>
              <w:autoSpaceDN w:val="0"/>
              <w:jc w:val="both"/>
              <w:rPr>
                <w:szCs w:val="24"/>
              </w:rPr>
            </w:pPr>
            <w:r w:rsidRPr="001A1585">
              <w:rPr>
                <w:szCs w:val="24"/>
              </w:rPr>
              <w:t>57594.25</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4EC7D2BE" w14:textId="77777777" w:rsidR="001A1585" w:rsidRPr="001A1585" w:rsidRDefault="001A1585" w:rsidP="001A1585">
            <w:pPr>
              <w:pStyle w:val="BodyText"/>
              <w:widowControl w:val="0"/>
              <w:autoSpaceDE w:val="0"/>
              <w:autoSpaceDN w:val="0"/>
              <w:jc w:val="both"/>
              <w:rPr>
                <w:szCs w:val="24"/>
              </w:rPr>
            </w:pPr>
            <w:r w:rsidRPr="001A1585">
              <w:rPr>
                <w:szCs w:val="24"/>
              </w:rPr>
              <w:t>18792.000</w:t>
            </w:r>
          </w:p>
        </w:tc>
      </w:tr>
      <w:tr w:rsidR="001A1585" w:rsidRPr="001A1585" w14:paraId="3B4851DB" w14:textId="77777777" w:rsidTr="001A1585">
        <w:trPr>
          <w:trHeight w:val="308"/>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9284905" w14:textId="77777777" w:rsidR="001A1585" w:rsidRPr="001A1585" w:rsidRDefault="001A1585" w:rsidP="001A1585">
            <w:pPr>
              <w:pStyle w:val="BodyText"/>
              <w:widowControl w:val="0"/>
              <w:autoSpaceDE w:val="0"/>
              <w:autoSpaceDN w:val="0"/>
              <w:jc w:val="both"/>
              <w:rPr>
                <w:szCs w:val="24"/>
              </w:rPr>
            </w:pPr>
            <w:r w:rsidRPr="001A1585">
              <w:rPr>
                <w:szCs w:val="24"/>
              </w:rPr>
              <w:t>2021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9861871" w14:textId="77777777" w:rsidR="001A1585" w:rsidRPr="001A1585" w:rsidRDefault="001A1585" w:rsidP="001A1585">
            <w:pPr>
              <w:pStyle w:val="BodyText"/>
              <w:widowControl w:val="0"/>
              <w:autoSpaceDE w:val="0"/>
              <w:autoSpaceDN w:val="0"/>
              <w:jc w:val="both"/>
              <w:rPr>
                <w:szCs w:val="24"/>
              </w:rPr>
            </w:pPr>
            <w:r w:rsidRPr="001A1585">
              <w:rPr>
                <w:szCs w:val="24"/>
              </w:rPr>
              <w:t>63039.25</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78644F6F" w14:textId="77777777" w:rsidR="001A1585" w:rsidRPr="001A1585" w:rsidRDefault="001A1585" w:rsidP="001A1585">
            <w:pPr>
              <w:pStyle w:val="BodyText"/>
              <w:widowControl w:val="0"/>
              <w:autoSpaceDE w:val="0"/>
              <w:autoSpaceDN w:val="0"/>
              <w:jc w:val="both"/>
              <w:rPr>
                <w:szCs w:val="24"/>
              </w:rPr>
            </w:pPr>
            <w:r w:rsidRPr="001A1585">
              <w:rPr>
                <w:szCs w:val="24"/>
              </w:rPr>
              <w:t>19604.000</w:t>
            </w:r>
          </w:p>
        </w:tc>
      </w:tr>
      <w:tr w:rsidR="001A1585" w:rsidRPr="001A1585" w14:paraId="7EFADA3C" w14:textId="77777777" w:rsidTr="001A1585">
        <w:trPr>
          <w:trHeight w:val="292"/>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0791433" w14:textId="77777777" w:rsidR="001A1585" w:rsidRPr="001A1585" w:rsidRDefault="001A1585" w:rsidP="001A1585">
            <w:pPr>
              <w:pStyle w:val="BodyText"/>
              <w:widowControl w:val="0"/>
              <w:autoSpaceDE w:val="0"/>
              <w:autoSpaceDN w:val="0"/>
              <w:jc w:val="both"/>
              <w:rPr>
                <w:szCs w:val="24"/>
              </w:rPr>
            </w:pPr>
            <w:r w:rsidRPr="001A1585">
              <w:rPr>
                <w:szCs w:val="24"/>
              </w:rPr>
              <w:t>2022</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008D9F9" w14:textId="77777777" w:rsidR="001A1585" w:rsidRPr="001A1585" w:rsidRDefault="001A1585" w:rsidP="001A1585">
            <w:pPr>
              <w:pStyle w:val="BodyText"/>
              <w:widowControl w:val="0"/>
              <w:autoSpaceDE w:val="0"/>
              <w:autoSpaceDN w:val="0"/>
              <w:jc w:val="both"/>
              <w:rPr>
                <w:szCs w:val="24"/>
              </w:rPr>
            </w:pPr>
            <w:r w:rsidRPr="001A1585">
              <w:rPr>
                <w:szCs w:val="24"/>
              </w:rPr>
              <w:t>68500.11</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0E9ED916" w14:textId="77777777" w:rsidR="001A1585" w:rsidRPr="001A1585" w:rsidRDefault="001A1585" w:rsidP="001A1585">
            <w:pPr>
              <w:pStyle w:val="BodyText"/>
              <w:widowControl w:val="0"/>
              <w:autoSpaceDE w:val="0"/>
              <w:autoSpaceDN w:val="0"/>
              <w:jc w:val="both"/>
              <w:rPr>
                <w:szCs w:val="24"/>
              </w:rPr>
            </w:pPr>
            <w:r w:rsidRPr="001A1585">
              <w:rPr>
                <w:szCs w:val="24"/>
              </w:rPr>
              <w:t>21835.192</w:t>
            </w:r>
          </w:p>
        </w:tc>
      </w:tr>
      <w:tr w:rsidR="001A1585" w:rsidRPr="001A1585" w14:paraId="2E421DD8" w14:textId="77777777" w:rsidTr="001A1585">
        <w:trPr>
          <w:trHeight w:val="308"/>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893274E" w14:textId="77777777" w:rsidR="001A1585" w:rsidRPr="001A1585" w:rsidRDefault="001A1585" w:rsidP="001A1585">
            <w:pPr>
              <w:pStyle w:val="BodyText"/>
              <w:widowControl w:val="0"/>
              <w:autoSpaceDE w:val="0"/>
              <w:autoSpaceDN w:val="0"/>
              <w:jc w:val="both"/>
              <w:rPr>
                <w:szCs w:val="24"/>
              </w:rPr>
            </w:pPr>
            <w:r w:rsidRPr="001A1585">
              <w:rPr>
                <w:szCs w:val="24"/>
              </w:rPr>
              <w:t>2042</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057D0C0" w14:textId="77777777" w:rsidR="001A1585" w:rsidRPr="001A1585" w:rsidRDefault="001A1585" w:rsidP="001A1585">
            <w:pPr>
              <w:pStyle w:val="BodyText"/>
              <w:widowControl w:val="0"/>
              <w:autoSpaceDE w:val="0"/>
              <w:autoSpaceDN w:val="0"/>
              <w:jc w:val="both"/>
              <w:rPr>
                <w:szCs w:val="24"/>
              </w:rPr>
            </w:pPr>
            <w:r w:rsidRPr="001A1585">
              <w:rPr>
                <w:szCs w:val="24"/>
              </w:rPr>
              <w:t>1192.50</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03F02182" w14:textId="77777777" w:rsidR="001A1585" w:rsidRPr="001A1585" w:rsidRDefault="001A1585" w:rsidP="001A1585">
            <w:pPr>
              <w:pStyle w:val="BodyText"/>
              <w:widowControl w:val="0"/>
              <w:autoSpaceDE w:val="0"/>
              <w:autoSpaceDN w:val="0"/>
              <w:jc w:val="both"/>
              <w:rPr>
                <w:szCs w:val="24"/>
              </w:rPr>
            </w:pPr>
            <w:r w:rsidRPr="001A1585">
              <w:rPr>
                <w:szCs w:val="24"/>
              </w:rPr>
              <w:t>343.000</w:t>
            </w:r>
          </w:p>
        </w:tc>
      </w:tr>
    </w:tbl>
    <w:p w14:paraId="6BAE4625" w14:textId="26AC4747" w:rsidR="001A1585" w:rsidRPr="001A1585" w:rsidRDefault="001A1585" w:rsidP="001A1585">
      <w:pPr>
        <w:pStyle w:val="BodyText"/>
        <w:jc w:val="both"/>
        <w:rPr>
          <w:szCs w:val="24"/>
        </w:rPr>
      </w:pPr>
      <w:r w:rsidRPr="001A1585">
        <w:rPr>
          <w:szCs w:val="24"/>
        </w:rPr>
        <w:t>The yearly data summarizes the total deposit value and customer volume for each year. It shows a consistent increase in both deposit value and customer volume from 2020 to 2022. This suggests positive performance and growth of the bank's operations over the three-year period.</w:t>
      </w:r>
    </w:p>
    <w:p w14:paraId="397FA1FD" w14:textId="033D8F47" w:rsidR="001A1585" w:rsidRPr="001A1585" w:rsidRDefault="001A1585" w:rsidP="001A1585">
      <w:pPr>
        <w:pStyle w:val="BodyText"/>
        <w:widowControl w:val="0"/>
        <w:autoSpaceDE w:val="0"/>
        <w:autoSpaceDN w:val="0"/>
        <w:spacing w:after="0"/>
        <w:jc w:val="both"/>
        <w:rPr>
          <w:szCs w:val="24"/>
        </w:rPr>
      </w:pPr>
      <w:r w:rsidRPr="001A1585">
        <w:rPr>
          <w:i/>
          <w:iCs/>
          <w:szCs w:val="24"/>
        </w:rPr>
        <w:t>Overall Summary:</w:t>
      </w:r>
    </w:p>
    <w:p w14:paraId="70763B6D" w14:textId="77777777" w:rsidR="001A1585" w:rsidRPr="001A1585" w:rsidRDefault="001A1585" w:rsidP="001A1585">
      <w:pPr>
        <w:pStyle w:val="BodyText"/>
        <w:widowControl w:val="0"/>
        <w:numPr>
          <w:ilvl w:val="0"/>
          <w:numId w:val="19"/>
        </w:numPr>
        <w:autoSpaceDE w:val="0"/>
        <w:autoSpaceDN w:val="0"/>
        <w:spacing w:after="0"/>
        <w:jc w:val="both"/>
        <w:rPr>
          <w:szCs w:val="24"/>
        </w:rPr>
      </w:pPr>
      <w:r w:rsidRPr="001A1585">
        <w:rPr>
          <w:szCs w:val="24"/>
        </w:rPr>
        <w:t>Overall Deposit Value across 3 years: £190,326.11</w:t>
      </w:r>
    </w:p>
    <w:p w14:paraId="02D2C09C" w14:textId="77777777" w:rsidR="001A1585" w:rsidRPr="001A1585" w:rsidRDefault="001A1585" w:rsidP="001A1585">
      <w:pPr>
        <w:pStyle w:val="BodyText"/>
        <w:widowControl w:val="0"/>
        <w:numPr>
          <w:ilvl w:val="0"/>
          <w:numId w:val="19"/>
        </w:numPr>
        <w:autoSpaceDE w:val="0"/>
        <w:autoSpaceDN w:val="0"/>
        <w:spacing w:after="0"/>
        <w:jc w:val="both"/>
        <w:rPr>
          <w:szCs w:val="24"/>
        </w:rPr>
      </w:pPr>
      <w:r w:rsidRPr="001A1585">
        <w:rPr>
          <w:szCs w:val="24"/>
        </w:rPr>
        <w:t>Overall Customer Volume across 3 years: 60,574.19</w:t>
      </w:r>
    </w:p>
    <w:p w14:paraId="6A33C576" w14:textId="77777777" w:rsidR="001A1585" w:rsidRPr="001A1585" w:rsidRDefault="00062383" w:rsidP="001A1585">
      <w:pPr>
        <w:pStyle w:val="BodyText"/>
        <w:widowControl w:val="0"/>
        <w:autoSpaceDE w:val="0"/>
        <w:autoSpaceDN w:val="0"/>
        <w:spacing w:after="0"/>
        <w:jc w:val="both"/>
        <w:rPr>
          <w:szCs w:val="24"/>
        </w:rPr>
      </w:pPr>
      <w:r>
        <w:rPr>
          <w:szCs w:val="24"/>
        </w:rPr>
        <w:pict w14:anchorId="7ADE5AEF">
          <v:rect id="_x0000_i1027" style="width:0;height:0" o:hralign="center" o:hrstd="t" o:hrnoshade="t" o:hr="t" fillcolor="#0d0d0d" stroked="f"/>
        </w:pict>
      </w:r>
    </w:p>
    <w:p w14:paraId="5F2B20D3" w14:textId="77777777" w:rsidR="001A1585" w:rsidRPr="001A1585" w:rsidRDefault="001A1585" w:rsidP="001A1585">
      <w:pPr>
        <w:pStyle w:val="BodyText"/>
        <w:widowControl w:val="0"/>
        <w:autoSpaceDE w:val="0"/>
        <w:autoSpaceDN w:val="0"/>
        <w:spacing w:after="0"/>
        <w:jc w:val="both"/>
        <w:rPr>
          <w:szCs w:val="24"/>
        </w:rPr>
      </w:pPr>
      <w:r w:rsidRPr="001A1585">
        <w:rPr>
          <w:b/>
          <w:bCs/>
          <w:szCs w:val="24"/>
        </w:rPr>
        <w:t>Table B: Benchmark comparisons of saving services categories performance</w:t>
      </w:r>
    </w:p>
    <w:p w14:paraId="07FF2544" w14:textId="0CAC5260" w:rsidR="007C4783" w:rsidRDefault="007C4783" w:rsidP="007C4783">
      <w:pPr>
        <w:pStyle w:val="Caption"/>
        <w:keepNext/>
        <w:jc w:val="center"/>
      </w:pPr>
      <w:r>
        <w:t xml:space="preserve">Table </w:t>
      </w:r>
      <w:r w:rsidR="00062383">
        <w:fldChar w:fldCharType="begin"/>
      </w:r>
      <w:r w:rsidR="00062383">
        <w:instrText xml:space="preserve"> SEQ Table \* ARABIC </w:instrText>
      </w:r>
      <w:r w:rsidR="00062383">
        <w:fldChar w:fldCharType="separate"/>
      </w:r>
      <w:r w:rsidR="00C63DBD">
        <w:rPr>
          <w:noProof/>
        </w:rPr>
        <w:t>4</w:t>
      </w:r>
      <w:r w:rsidR="00062383">
        <w:rPr>
          <w:noProof/>
        </w:rPr>
        <w:fldChar w:fldCharType="end"/>
      </w:r>
      <w:r>
        <w:t xml:space="preserve"> </w:t>
      </w:r>
      <w:r w:rsidRPr="004243F1">
        <w:t>Benchmark comparisons of saving services categories performance</w:t>
      </w:r>
    </w:p>
    <w:tbl>
      <w:tblPr>
        <w:tblW w:w="9405"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573"/>
        <w:gridCol w:w="714"/>
        <w:gridCol w:w="2726"/>
        <w:gridCol w:w="2392"/>
      </w:tblGrid>
      <w:tr w:rsidR="001A1585" w:rsidRPr="001A1585" w14:paraId="5DFEC7F7" w14:textId="77777777" w:rsidTr="001A1585">
        <w:trPr>
          <w:trHeight w:val="276"/>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14973125" w14:textId="77777777" w:rsidR="001A1585" w:rsidRPr="001A1585" w:rsidRDefault="001A1585" w:rsidP="001A1585">
            <w:pPr>
              <w:pStyle w:val="BodyText"/>
              <w:widowControl w:val="0"/>
              <w:autoSpaceDE w:val="0"/>
              <w:autoSpaceDN w:val="0"/>
              <w:jc w:val="both"/>
              <w:rPr>
                <w:b/>
                <w:bCs/>
                <w:szCs w:val="24"/>
              </w:rPr>
            </w:pPr>
            <w:r w:rsidRPr="001A1585">
              <w:rPr>
                <w:b/>
                <w:bCs/>
                <w:szCs w:val="24"/>
              </w:rPr>
              <w:t>Saving service category</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074520E7" w14:textId="77777777" w:rsidR="001A1585" w:rsidRPr="001A1585" w:rsidRDefault="001A1585" w:rsidP="001A1585">
            <w:pPr>
              <w:pStyle w:val="BodyText"/>
              <w:widowControl w:val="0"/>
              <w:autoSpaceDE w:val="0"/>
              <w:autoSpaceDN w:val="0"/>
              <w:jc w:val="both"/>
              <w:rPr>
                <w:b/>
                <w:bCs/>
                <w:szCs w:val="24"/>
              </w:rPr>
            </w:pPr>
            <w:r w:rsidRPr="001A1585">
              <w:rPr>
                <w:b/>
                <w:bCs/>
                <w:szCs w:val="24"/>
              </w:rPr>
              <w:t>Year</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020BE3D6" w14:textId="77777777" w:rsidR="001A1585" w:rsidRPr="001A1585" w:rsidRDefault="001A1585" w:rsidP="001A1585">
            <w:pPr>
              <w:pStyle w:val="BodyText"/>
              <w:widowControl w:val="0"/>
              <w:autoSpaceDE w:val="0"/>
              <w:autoSpaceDN w:val="0"/>
              <w:jc w:val="both"/>
              <w:rPr>
                <w:b/>
                <w:bCs/>
                <w:szCs w:val="24"/>
              </w:rPr>
            </w:pPr>
            <w:r w:rsidRPr="001A1585">
              <w:rPr>
                <w:b/>
                <w:bCs/>
                <w:szCs w:val="24"/>
              </w:rPr>
              <w:t>Deposit Value (£000)</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1D3038C6" w14:textId="77777777" w:rsidR="001A1585" w:rsidRPr="001A1585" w:rsidRDefault="001A1585" w:rsidP="001A1585">
            <w:pPr>
              <w:pStyle w:val="BodyText"/>
              <w:widowControl w:val="0"/>
              <w:autoSpaceDE w:val="0"/>
              <w:autoSpaceDN w:val="0"/>
              <w:jc w:val="both"/>
              <w:rPr>
                <w:b/>
                <w:bCs/>
                <w:szCs w:val="24"/>
              </w:rPr>
            </w:pPr>
            <w:r w:rsidRPr="001A1585">
              <w:rPr>
                <w:b/>
                <w:bCs/>
                <w:szCs w:val="24"/>
              </w:rPr>
              <w:t>Customer Volume</w:t>
            </w:r>
          </w:p>
        </w:tc>
      </w:tr>
      <w:tr w:rsidR="001A1585" w:rsidRPr="001A1585" w14:paraId="74B628E3" w14:textId="77777777" w:rsidTr="001A1585">
        <w:trPr>
          <w:trHeight w:val="276"/>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24A3CE1" w14:textId="77777777" w:rsidR="001A1585" w:rsidRPr="001A1585" w:rsidRDefault="001A1585" w:rsidP="001A1585">
            <w:pPr>
              <w:pStyle w:val="BodyText"/>
              <w:widowControl w:val="0"/>
              <w:autoSpaceDE w:val="0"/>
              <w:autoSpaceDN w:val="0"/>
              <w:jc w:val="both"/>
              <w:rPr>
                <w:szCs w:val="24"/>
              </w:rPr>
            </w:pPr>
            <w:r w:rsidRPr="001A1585">
              <w:rPr>
                <w:szCs w:val="24"/>
              </w:rPr>
              <w:t>Cash MA</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50E37AA" w14:textId="77777777" w:rsidR="001A1585" w:rsidRPr="001A1585" w:rsidRDefault="001A1585" w:rsidP="001A1585">
            <w:pPr>
              <w:pStyle w:val="BodyText"/>
              <w:widowControl w:val="0"/>
              <w:autoSpaceDE w:val="0"/>
              <w:autoSpaceDN w:val="0"/>
              <w:jc w:val="both"/>
              <w:rPr>
                <w:szCs w:val="24"/>
              </w:rPr>
            </w:pPr>
            <w:r w:rsidRPr="001A1585">
              <w:rPr>
                <w:szCs w:val="24"/>
              </w:rPr>
              <w:t>2021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D7A49E0" w14:textId="77777777" w:rsidR="001A1585" w:rsidRPr="001A1585" w:rsidRDefault="001A1585" w:rsidP="001A1585">
            <w:pPr>
              <w:pStyle w:val="BodyText"/>
              <w:widowControl w:val="0"/>
              <w:autoSpaceDE w:val="0"/>
              <w:autoSpaceDN w:val="0"/>
              <w:jc w:val="both"/>
              <w:rPr>
                <w:szCs w:val="24"/>
              </w:rPr>
            </w:pPr>
            <w:r w:rsidRPr="001A1585">
              <w:rPr>
                <w:szCs w:val="24"/>
              </w:rPr>
              <w:t>139.000</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6770FD66" w14:textId="77777777" w:rsidR="001A1585" w:rsidRPr="001A1585" w:rsidRDefault="001A1585" w:rsidP="001A1585">
            <w:pPr>
              <w:pStyle w:val="BodyText"/>
              <w:widowControl w:val="0"/>
              <w:autoSpaceDE w:val="0"/>
              <w:autoSpaceDN w:val="0"/>
              <w:jc w:val="both"/>
              <w:rPr>
                <w:szCs w:val="24"/>
              </w:rPr>
            </w:pPr>
            <w:r w:rsidRPr="001A1585">
              <w:rPr>
                <w:szCs w:val="24"/>
              </w:rPr>
              <w:t>47.000</w:t>
            </w:r>
          </w:p>
        </w:tc>
      </w:tr>
      <w:tr w:rsidR="001A1585" w:rsidRPr="001A1585" w14:paraId="4B2A9901" w14:textId="77777777" w:rsidTr="001A1585">
        <w:trPr>
          <w:trHeight w:val="292"/>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B4B8FD1" w14:textId="77777777" w:rsidR="001A1585" w:rsidRPr="001A1585" w:rsidRDefault="001A1585" w:rsidP="001A1585">
            <w:pPr>
              <w:pStyle w:val="BodyText"/>
              <w:widowControl w:val="0"/>
              <w:autoSpaceDE w:val="0"/>
              <w:autoSpaceDN w:val="0"/>
              <w:jc w:val="both"/>
              <w:rPr>
                <w:szCs w:val="24"/>
              </w:rPr>
            </w:pPr>
            <w:r w:rsidRPr="001A1585">
              <w:rPr>
                <w:szCs w:val="24"/>
              </w:rPr>
              <w:t>Cash management accounts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CD9086F" w14:textId="77777777" w:rsidR="001A1585" w:rsidRPr="001A1585" w:rsidRDefault="001A1585" w:rsidP="001A1585">
            <w:pPr>
              <w:pStyle w:val="BodyText"/>
              <w:widowControl w:val="0"/>
              <w:autoSpaceDE w:val="0"/>
              <w:autoSpaceDN w:val="0"/>
              <w:jc w:val="both"/>
              <w:rPr>
                <w:szCs w:val="24"/>
              </w:rPr>
            </w:pPr>
            <w:r w:rsidRPr="001A1585">
              <w:rPr>
                <w:szCs w:val="24"/>
              </w:rPr>
              <w:t>2020</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D257D6A" w14:textId="77777777" w:rsidR="001A1585" w:rsidRPr="001A1585" w:rsidRDefault="001A1585" w:rsidP="001A1585">
            <w:pPr>
              <w:pStyle w:val="BodyText"/>
              <w:widowControl w:val="0"/>
              <w:autoSpaceDE w:val="0"/>
              <w:autoSpaceDN w:val="0"/>
              <w:jc w:val="both"/>
              <w:rPr>
                <w:szCs w:val="24"/>
              </w:rPr>
            </w:pPr>
            <w:r w:rsidRPr="001A1585">
              <w:rPr>
                <w:szCs w:val="24"/>
              </w:rPr>
              <w:t>6462.000</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0249255A" w14:textId="77777777" w:rsidR="001A1585" w:rsidRPr="001A1585" w:rsidRDefault="001A1585" w:rsidP="001A1585">
            <w:pPr>
              <w:pStyle w:val="BodyText"/>
              <w:widowControl w:val="0"/>
              <w:autoSpaceDE w:val="0"/>
              <w:autoSpaceDN w:val="0"/>
              <w:jc w:val="both"/>
              <w:rPr>
                <w:szCs w:val="24"/>
              </w:rPr>
            </w:pPr>
            <w:r w:rsidRPr="001A1585">
              <w:rPr>
                <w:szCs w:val="24"/>
              </w:rPr>
              <w:t>1242.000</w:t>
            </w:r>
          </w:p>
        </w:tc>
      </w:tr>
      <w:tr w:rsidR="001A1585" w:rsidRPr="001A1585" w14:paraId="58320731" w14:textId="77777777" w:rsidTr="001A1585">
        <w:trPr>
          <w:trHeight w:val="292"/>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965CEEB" w14:textId="77777777" w:rsidR="001A1585" w:rsidRPr="001A1585" w:rsidRDefault="001A1585" w:rsidP="001A1585">
            <w:pPr>
              <w:pStyle w:val="BodyText"/>
              <w:widowControl w:val="0"/>
              <w:autoSpaceDE w:val="0"/>
              <w:autoSpaceDN w:val="0"/>
              <w:jc w:val="both"/>
              <w:rPr>
                <w:szCs w:val="24"/>
              </w:rPr>
            </w:pPr>
            <w:r w:rsidRPr="001A1585">
              <w:rPr>
                <w:szCs w:val="24"/>
              </w:rPr>
              <w:t>Traditional savings accounts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31BFF5D3" w14:textId="77777777" w:rsidR="001A1585" w:rsidRPr="001A1585" w:rsidRDefault="001A1585" w:rsidP="001A1585">
            <w:pPr>
              <w:pStyle w:val="BodyText"/>
              <w:widowControl w:val="0"/>
              <w:autoSpaceDE w:val="0"/>
              <w:autoSpaceDN w:val="0"/>
              <w:jc w:val="both"/>
              <w:rPr>
                <w:szCs w:val="24"/>
              </w:rPr>
            </w:pPr>
            <w:r w:rsidRPr="001A1585">
              <w:rPr>
                <w:szCs w:val="24"/>
              </w:rPr>
              <w:t>2042</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2C465B12" w14:textId="77777777" w:rsidR="001A1585" w:rsidRPr="001A1585" w:rsidRDefault="001A1585" w:rsidP="001A1585">
            <w:pPr>
              <w:pStyle w:val="BodyText"/>
              <w:widowControl w:val="0"/>
              <w:autoSpaceDE w:val="0"/>
              <w:autoSpaceDN w:val="0"/>
              <w:jc w:val="both"/>
              <w:rPr>
                <w:szCs w:val="24"/>
              </w:rPr>
            </w:pPr>
            <w:r w:rsidRPr="001A1585">
              <w:rPr>
                <w:szCs w:val="24"/>
              </w:rPr>
              <w:t>502.000</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22209CF4" w14:textId="77777777" w:rsidR="001A1585" w:rsidRPr="001A1585" w:rsidRDefault="001A1585" w:rsidP="001A1585">
            <w:pPr>
              <w:pStyle w:val="BodyText"/>
              <w:widowControl w:val="0"/>
              <w:autoSpaceDE w:val="0"/>
              <w:autoSpaceDN w:val="0"/>
              <w:jc w:val="both"/>
              <w:rPr>
                <w:szCs w:val="24"/>
              </w:rPr>
            </w:pPr>
            <w:r w:rsidRPr="001A1585">
              <w:rPr>
                <w:szCs w:val="24"/>
              </w:rPr>
              <w:t>101.000</w:t>
            </w:r>
          </w:p>
        </w:tc>
      </w:tr>
    </w:tbl>
    <w:p w14:paraId="124AD8BE" w14:textId="77777777" w:rsidR="001A1585" w:rsidRPr="001A1585" w:rsidRDefault="00062383" w:rsidP="001A1585">
      <w:pPr>
        <w:pStyle w:val="BodyText"/>
        <w:widowControl w:val="0"/>
        <w:autoSpaceDE w:val="0"/>
        <w:autoSpaceDN w:val="0"/>
        <w:spacing w:after="0"/>
        <w:jc w:val="both"/>
        <w:rPr>
          <w:szCs w:val="24"/>
        </w:rPr>
      </w:pPr>
      <w:r>
        <w:rPr>
          <w:szCs w:val="24"/>
        </w:rPr>
        <w:pict w14:anchorId="3F536A27">
          <v:rect id="_x0000_i1028" style="width:0;height:0" o:hralign="center" o:hrstd="t" o:hrnoshade="t" o:hr="t" fillcolor="#0d0d0d" stroked="f"/>
        </w:pict>
      </w:r>
    </w:p>
    <w:p w14:paraId="3C0372B2" w14:textId="65091B58" w:rsidR="001A1585" w:rsidRPr="001A1585" w:rsidRDefault="001A1585" w:rsidP="001A1585">
      <w:pPr>
        <w:pStyle w:val="BodyText"/>
        <w:jc w:val="both"/>
        <w:rPr>
          <w:szCs w:val="24"/>
        </w:rPr>
      </w:pPr>
      <w:r w:rsidRPr="001A1585">
        <w:rPr>
          <w:szCs w:val="24"/>
        </w:rPr>
        <w:t>This table compares the performance of different saving service categories in terms of deposit value and customer volume across different years. It provides insights into the popularity and performance of each service category over time, guiding strategic decisions regarding resource allocation and service promotion.</w:t>
      </w:r>
    </w:p>
    <w:p w14:paraId="5C69A0C0" w14:textId="558A76FC" w:rsidR="001A1585" w:rsidRPr="001A1585" w:rsidRDefault="001A1585" w:rsidP="001A1585">
      <w:pPr>
        <w:pStyle w:val="BodyText"/>
        <w:widowControl w:val="0"/>
        <w:autoSpaceDE w:val="0"/>
        <w:autoSpaceDN w:val="0"/>
        <w:spacing w:after="0"/>
        <w:jc w:val="both"/>
        <w:rPr>
          <w:szCs w:val="24"/>
        </w:rPr>
      </w:pPr>
      <w:r w:rsidRPr="001A1585">
        <w:rPr>
          <w:b/>
          <w:bCs/>
          <w:szCs w:val="24"/>
        </w:rPr>
        <w:lastRenderedPageBreak/>
        <w:t>Table C: Benchmark comparisons of customer volume and deposit value between bank branches</w:t>
      </w:r>
    </w:p>
    <w:p w14:paraId="7A3E4297" w14:textId="3E18D029" w:rsidR="00C63DBD" w:rsidRDefault="00C63DBD" w:rsidP="00C63DBD">
      <w:pPr>
        <w:pStyle w:val="Caption"/>
        <w:keepNext/>
        <w:jc w:val="center"/>
      </w:pPr>
      <w:r>
        <w:t xml:space="preserve">Table </w:t>
      </w:r>
      <w:r w:rsidR="00062383">
        <w:fldChar w:fldCharType="begin"/>
      </w:r>
      <w:r w:rsidR="00062383">
        <w:instrText xml:space="preserve"> SEQ Table \* ARABIC </w:instrText>
      </w:r>
      <w:r w:rsidR="00062383">
        <w:fldChar w:fldCharType="separate"/>
      </w:r>
      <w:r>
        <w:rPr>
          <w:noProof/>
        </w:rPr>
        <w:t>5</w:t>
      </w:r>
      <w:r w:rsidR="00062383">
        <w:rPr>
          <w:noProof/>
        </w:rPr>
        <w:fldChar w:fldCharType="end"/>
      </w:r>
      <w:r>
        <w:t xml:space="preserve"> </w:t>
      </w:r>
      <w:r w:rsidRPr="00574570">
        <w:t>Benchmark comparisons of customer volume and deposit value between bank branches</w:t>
      </w:r>
    </w:p>
    <w:tbl>
      <w:tblPr>
        <w:tblW w:w="9434"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05"/>
        <w:gridCol w:w="833"/>
        <w:gridCol w:w="3195"/>
        <w:gridCol w:w="2801"/>
      </w:tblGrid>
      <w:tr w:rsidR="001A1585" w:rsidRPr="001A1585" w14:paraId="2AFE2E2F" w14:textId="77777777" w:rsidTr="001A1585">
        <w:trPr>
          <w:trHeight w:val="276"/>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5B48DAA3" w14:textId="77777777" w:rsidR="001A1585" w:rsidRPr="001A1585" w:rsidRDefault="001A1585" w:rsidP="001A1585">
            <w:pPr>
              <w:pStyle w:val="BodyText"/>
              <w:widowControl w:val="0"/>
              <w:autoSpaceDE w:val="0"/>
              <w:autoSpaceDN w:val="0"/>
              <w:jc w:val="both"/>
              <w:rPr>
                <w:b/>
                <w:bCs/>
                <w:szCs w:val="24"/>
              </w:rPr>
            </w:pPr>
            <w:r w:rsidRPr="001A1585">
              <w:rPr>
                <w:b/>
                <w:bCs/>
                <w:szCs w:val="24"/>
              </w:rPr>
              <w:t>City bank branch</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14F886D8" w14:textId="77777777" w:rsidR="001A1585" w:rsidRPr="001A1585" w:rsidRDefault="001A1585" w:rsidP="001A1585">
            <w:pPr>
              <w:pStyle w:val="BodyText"/>
              <w:widowControl w:val="0"/>
              <w:autoSpaceDE w:val="0"/>
              <w:autoSpaceDN w:val="0"/>
              <w:jc w:val="both"/>
              <w:rPr>
                <w:b/>
                <w:bCs/>
                <w:szCs w:val="24"/>
              </w:rPr>
            </w:pPr>
            <w:r w:rsidRPr="001A1585">
              <w:rPr>
                <w:b/>
                <w:bCs/>
                <w:szCs w:val="24"/>
              </w:rPr>
              <w:t>Year</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14:paraId="1D59C7F7" w14:textId="77777777" w:rsidR="001A1585" w:rsidRPr="001A1585" w:rsidRDefault="001A1585" w:rsidP="001A1585">
            <w:pPr>
              <w:pStyle w:val="BodyText"/>
              <w:widowControl w:val="0"/>
              <w:autoSpaceDE w:val="0"/>
              <w:autoSpaceDN w:val="0"/>
              <w:jc w:val="both"/>
              <w:rPr>
                <w:b/>
                <w:bCs/>
                <w:szCs w:val="24"/>
              </w:rPr>
            </w:pPr>
            <w:r w:rsidRPr="001A1585">
              <w:rPr>
                <w:b/>
                <w:bCs/>
                <w:szCs w:val="24"/>
              </w:rPr>
              <w:t>Deposit Value (£000)</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14:paraId="18590AC0" w14:textId="77777777" w:rsidR="001A1585" w:rsidRPr="001A1585" w:rsidRDefault="001A1585" w:rsidP="001A1585">
            <w:pPr>
              <w:pStyle w:val="BodyText"/>
              <w:widowControl w:val="0"/>
              <w:autoSpaceDE w:val="0"/>
              <w:autoSpaceDN w:val="0"/>
              <w:jc w:val="both"/>
              <w:rPr>
                <w:b/>
                <w:bCs/>
                <w:szCs w:val="24"/>
              </w:rPr>
            </w:pPr>
            <w:r w:rsidRPr="001A1585">
              <w:rPr>
                <w:b/>
                <w:bCs/>
                <w:szCs w:val="24"/>
              </w:rPr>
              <w:t>Customer Volume</w:t>
            </w:r>
          </w:p>
        </w:tc>
      </w:tr>
      <w:tr w:rsidR="001A1585" w:rsidRPr="001A1585" w14:paraId="6BA2B4CF" w14:textId="77777777" w:rsidTr="001A1585">
        <w:trPr>
          <w:trHeight w:val="276"/>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743E9105" w14:textId="77777777" w:rsidR="001A1585" w:rsidRPr="001A1585" w:rsidRDefault="001A1585" w:rsidP="001A1585">
            <w:pPr>
              <w:pStyle w:val="BodyText"/>
              <w:widowControl w:val="0"/>
              <w:autoSpaceDE w:val="0"/>
              <w:autoSpaceDN w:val="0"/>
              <w:jc w:val="both"/>
              <w:rPr>
                <w:szCs w:val="24"/>
              </w:rPr>
            </w:pPr>
            <w:r w:rsidRPr="001A1585">
              <w:rPr>
                <w:szCs w:val="24"/>
              </w:rPr>
              <w:t>Liverpool</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F4E65C1" w14:textId="77777777" w:rsidR="001A1585" w:rsidRPr="001A1585" w:rsidRDefault="001A1585" w:rsidP="001A1585">
            <w:pPr>
              <w:pStyle w:val="BodyText"/>
              <w:widowControl w:val="0"/>
              <w:autoSpaceDE w:val="0"/>
              <w:autoSpaceDN w:val="0"/>
              <w:jc w:val="both"/>
              <w:rPr>
                <w:szCs w:val="24"/>
              </w:rPr>
            </w:pPr>
            <w:r w:rsidRPr="001A1585">
              <w:rPr>
                <w:szCs w:val="24"/>
              </w:rPr>
              <w:t>2020</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1DA2572F" w14:textId="77777777" w:rsidR="001A1585" w:rsidRPr="001A1585" w:rsidRDefault="001A1585" w:rsidP="001A1585">
            <w:pPr>
              <w:pStyle w:val="BodyText"/>
              <w:widowControl w:val="0"/>
              <w:autoSpaceDE w:val="0"/>
              <w:autoSpaceDN w:val="0"/>
              <w:jc w:val="both"/>
              <w:rPr>
                <w:szCs w:val="24"/>
              </w:rPr>
            </w:pPr>
            <w:r w:rsidRPr="001A1585">
              <w:rPr>
                <w:szCs w:val="24"/>
              </w:rPr>
              <w:t>17931.75</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77F77725" w14:textId="77777777" w:rsidR="001A1585" w:rsidRPr="001A1585" w:rsidRDefault="001A1585" w:rsidP="001A1585">
            <w:pPr>
              <w:pStyle w:val="BodyText"/>
              <w:widowControl w:val="0"/>
              <w:autoSpaceDE w:val="0"/>
              <w:autoSpaceDN w:val="0"/>
              <w:jc w:val="both"/>
              <w:rPr>
                <w:szCs w:val="24"/>
              </w:rPr>
            </w:pPr>
            <w:r w:rsidRPr="001A1585">
              <w:rPr>
                <w:szCs w:val="24"/>
              </w:rPr>
              <w:t>5982.000</w:t>
            </w:r>
          </w:p>
        </w:tc>
      </w:tr>
      <w:tr w:rsidR="001A1585" w:rsidRPr="001A1585" w14:paraId="30EFFBAC" w14:textId="77777777" w:rsidTr="001A1585">
        <w:trPr>
          <w:trHeight w:val="292"/>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5BFF5877" w14:textId="77777777" w:rsidR="001A1585" w:rsidRPr="001A1585" w:rsidRDefault="001A1585" w:rsidP="001A1585">
            <w:pPr>
              <w:pStyle w:val="BodyText"/>
              <w:widowControl w:val="0"/>
              <w:autoSpaceDE w:val="0"/>
              <w:autoSpaceDN w:val="0"/>
              <w:jc w:val="both"/>
              <w:rPr>
                <w:szCs w:val="24"/>
              </w:rPr>
            </w:pPr>
            <w:r w:rsidRPr="001A1585">
              <w:rPr>
                <w:szCs w:val="24"/>
              </w:rPr>
              <w:t>London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DF1C364" w14:textId="77777777" w:rsidR="001A1585" w:rsidRPr="001A1585" w:rsidRDefault="001A1585" w:rsidP="001A1585">
            <w:pPr>
              <w:pStyle w:val="BodyText"/>
              <w:widowControl w:val="0"/>
              <w:autoSpaceDE w:val="0"/>
              <w:autoSpaceDN w:val="0"/>
              <w:jc w:val="both"/>
              <w:rPr>
                <w:szCs w:val="24"/>
              </w:rPr>
            </w:pPr>
            <w:r w:rsidRPr="001A1585">
              <w:rPr>
                <w:szCs w:val="24"/>
              </w:rPr>
              <w:t>2042</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EE1BE53" w14:textId="77777777" w:rsidR="001A1585" w:rsidRPr="001A1585" w:rsidRDefault="001A1585" w:rsidP="001A1585">
            <w:pPr>
              <w:pStyle w:val="BodyText"/>
              <w:widowControl w:val="0"/>
              <w:autoSpaceDE w:val="0"/>
              <w:autoSpaceDN w:val="0"/>
              <w:jc w:val="both"/>
              <w:rPr>
                <w:szCs w:val="24"/>
              </w:rPr>
            </w:pPr>
            <w:r w:rsidRPr="001A1585">
              <w:rPr>
                <w:szCs w:val="24"/>
              </w:rPr>
              <w:t>1192.50</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654F5EAD" w14:textId="77777777" w:rsidR="001A1585" w:rsidRPr="001A1585" w:rsidRDefault="001A1585" w:rsidP="001A1585">
            <w:pPr>
              <w:pStyle w:val="BodyText"/>
              <w:widowControl w:val="0"/>
              <w:autoSpaceDE w:val="0"/>
              <w:autoSpaceDN w:val="0"/>
              <w:jc w:val="both"/>
              <w:rPr>
                <w:szCs w:val="24"/>
              </w:rPr>
            </w:pPr>
            <w:r w:rsidRPr="001A1585">
              <w:rPr>
                <w:szCs w:val="24"/>
              </w:rPr>
              <w:t>343.000</w:t>
            </w:r>
          </w:p>
        </w:tc>
      </w:tr>
      <w:tr w:rsidR="001A1585" w:rsidRPr="001A1585" w14:paraId="758D64AE" w14:textId="77777777" w:rsidTr="001A1585">
        <w:trPr>
          <w:trHeight w:val="292"/>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626EC281" w14:textId="77777777" w:rsidR="001A1585" w:rsidRPr="001A1585" w:rsidRDefault="001A1585" w:rsidP="001A1585">
            <w:pPr>
              <w:pStyle w:val="BodyText"/>
              <w:widowControl w:val="0"/>
              <w:autoSpaceDE w:val="0"/>
              <w:autoSpaceDN w:val="0"/>
              <w:jc w:val="both"/>
              <w:rPr>
                <w:szCs w:val="24"/>
              </w:rPr>
            </w:pPr>
            <w:r w:rsidRPr="001A1585">
              <w:rPr>
                <w:szCs w:val="24"/>
              </w:rPr>
              <w:t>Manchester</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4E28A7CD" w14:textId="77777777" w:rsidR="001A1585" w:rsidRPr="001A1585" w:rsidRDefault="001A1585" w:rsidP="001A1585">
            <w:pPr>
              <w:pStyle w:val="BodyText"/>
              <w:widowControl w:val="0"/>
              <w:autoSpaceDE w:val="0"/>
              <w:autoSpaceDN w:val="0"/>
              <w:jc w:val="both"/>
              <w:rPr>
                <w:szCs w:val="24"/>
              </w:rPr>
            </w:pPr>
            <w:r w:rsidRPr="001A1585">
              <w:rPr>
                <w:szCs w:val="24"/>
              </w:rPr>
              <w:t>2042</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14:paraId="08BA549E" w14:textId="77777777" w:rsidR="001A1585" w:rsidRPr="001A1585" w:rsidRDefault="001A1585" w:rsidP="001A1585">
            <w:pPr>
              <w:pStyle w:val="BodyText"/>
              <w:widowControl w:val="0"/>
              <w:autoSpaceDE w:val="0"/>
              <w:autoSpaceDN w:val="0"/>
              <w:jc w:val="both"/>
              <w:rPr>
                <w:szCs w:val="24"/>
              </w:rPr>
            </w:pPr>
            <w:r w:rsidRPr="001A1585">
              <w:rPr>
                <w:szCs w:val="24"/>
              </w:rPr>
              <w:t>33378.36</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14:paraId="6F4CEF83" w14:textId="77777777" w:rsidR="001A1585" w:rsidRPr="001A1585" w:rsidRDefault="001A1585" w:rsidP="001A1585">
            <w:pPr>
              <w:pStyle w:val="BodyText"/>
              <w:widowControl w:val="0"/>
              <w:autoSpaceDE w:val="0"/>
              <w:autoSpaceDN w:val="0"/>
              <w:jc w:val="both"/>
              <w:rPr>
                <w:szCs w:val="24"/>
              </w:rPr>
            </w:pPr>
            <w:r w:rsidRPr="001A1585">
              <w:rPr>
                <w:szCs w:val="24"/>
              </w:rPr>
              <w:t>10283.692</w:t>
            </w:r>
          </w:p>
        </w:tc>
      </w:tr>
    </w:tbl>
    <w:p w14:paraId="4C5C5D39" w14:textId="77777777" w:rsidR="001A1585" w:rsidRPr="001A1585" w:rsidRDefault="00062383" w:rsidP="001A1585">
      <w:pPr>
        <w:pStyle w:val="BodyText"/>
        <w:widowControl w:val="0"/>
        <w:autoSpaceDE w:val="0"/>
        <w:autoSpaceDN w:val="0"/>
        <w:spacing w:after="0"/>
        <w:jc w:val="both"/>
        <w:rPr>
          <w:szCs w:val="24"/>
        </w:rPr>
      </w:pPr>
      <w:r>
        <w:rPr>
          <w:szCs w:val="24"/>
        </w:rPr>
        <w:pict w14:anchorId="7E1C2E9C">
          <v:rect id="_x0000_i1029" style="width:0;height:0" o:hralign="center" o:hrstd="t" o:hrnoshade="t" o:hr="t" fillcolor="#0d0d0d" stroked="f"/>
        </w:pict>
      </w:r>
    </w:p>
    <w:p w14:paraId="650107ED" w14:textId="77777777" w:rsidR="001A1585" w:rsidRDefault="001A1585" w:rsidP="001A1585">
      <w:pPr>
        <w:pStyle w:val="BodyText"/>
        <w:jc w:val="both"/>
        <w:rPr>
          <w:szCs w:val="24"/>
        </w:rPr>
      </w:pPr>
    </w:p>
    <w:p w14:paraId="7624C758" w14:textId="59BF93D5" w:rsidR="001A1585" w:rsidRDefault="001A1585" w:rsidP="001A1585">
      <w:pPr>
        <w:pStyle w:val="BodyText"/>
        <w:jc w:val="both"/>
        <w:rPr>
          <w:szCs w:val="24"/>
        </w:rPr>
      </w:pPr>
      <w:r w:rsidRPr="001A1585">
        <w:rPr>
          <w:szCs w:val="24"/>
        </w:rPr>
        <w:t>This table compares the customer volume and deposit value between different bank branches across different years. It helps in understanding the performance dynamics of each branch and guides strategic planning and resource allocation. For example, we can identify which branches have shown the highest deposit values or customer volumes over the specified period.</w:t>
      </w:r>
    </w:p>
    <w:p w14:paraId="0E7130D9" w14:textId="739A00FC" w:rsidR="001A1585" w:rsidRPr="001A1585" w:rsidRDefault="001A1585" w:rsidP="001A1585">
      <w:pPr>
        <w:pStyle w:val="BodyText"/>
        <w:widowControl w:val="0"/>
        <w:autoSpaceDE w:val="0"/>
        <w:autoSpaceDN w:val="0"/>
        <w:jc w:val="both"/>
        <w:rPr>
          <w:szCs w:val="24"/>
        </w:rPr>
      </w:pPr>
      <w:r w:rsidRPr="001A1585">
        <w:rPr>
          <w:szCs w:val="24"/>
        </w:rPr>
        <w:t>These tables provide a comprehensive view of the data, facilitating easier interpretation and analysis of the provided information.</w:t>
      </w:r>
    </w:p>
    <w:p w14:paraId="5ECF0F6F" w14:textId="489008A3" w:rsidR="001A1585" w:rsidRDefault="001A1585" w:rsidP="003849AD">
      <w:pPr>
        <w:pStyle w:val="BodyText"/>
        <w:jc w:val="both"/>
        <w:rPr>
          <w:szCs w:val="24"/>
        </w:rPr>
      </w:pPr>
    </w:p>
    <w:p w14:paraId="58A843F5" w14:textId="77777777" w:rsidR="001A1585" w:rsidRPr="003849AD" w:rsidRDefault="001A1585" w:rsidP="003849AD">
      <w:pPr>
        <w:pStyle w:val="BodyText"/>
        <w:widowControl w:val="0"/>
        <w:autoSpaceDE w:val="0"/>
        <w:autoSpaceDN w:val="0"/>
        <w:spacing w:after="0"/>
        <w:jc w:val="both"/>
        <w:rPr>
          <w:szCs w:val="24"/>
        </w:rPr>
      </w:pPr>
    </w:p>
    <w:p w14:paraId="180D4F39" w14:textId="00080860" w:rsidR="00320B54" w:rsidRPr="00320B54" w:rsidRDefault="00320B54" w:rsidP="00320B54">
      <w:pPr>
        <w:pStyle w:val="BodyText"/>
        <w:widowControl w:val="0"/>
        <w:autoSpaceDE w:val="0"/>
        <w:autoSpaceDN w:val="0"/>
        <w:spacing w:after="0"/>
        <w:jc w:val="both"/>
        <w:rPr>
          <w:szCs w:val="24"/>
        </w:rPr>
      </w:pPr>
    </w:p>
    <w:p w14:paraId="51A4F0E2" w14:textId="77777777" w:rsidR="00320B54" w:rsidRPr="00320B54" w:rsidRDefault="00320B54" w:rsidP="003D3A76">
      <w:pPr>
        <w:pStyle w:val="Heading1"/>
      </w:pPr>
      <w:bookmarkStart w:id="8" w:name="_Toc167008875"/>
      <w:r w:rsidRPr="00320B54">
        <w:t>4. Data Charting and Commentary</w:t>
      </w:r>
      <w:bookmarkEnd w:id="8"/>
    </w:p>
    <w:p w14:paraId="107EB125" w14:textId="77777777" w:rsidR="004F413C" w:rsidRPr="004F413C" w:rsidRDefault="004F413C" w:rsidP="004F413C">
      <w:pPr>
        <w:pStyle w:val="BodyText"/>
        <w:widowControl w:val="0"/>
        <w:autoSpaceDE w:val="0"/>
        <w:autoSpaceDN w:val="0"/>
        <w:spacing w:after="0"/>
        <w:jc w:val="both"/>
        <w:rPr>
          <w:szCs w:val="24"/>
        </w:rPr>
      </w:pPr>
      <w:r w:rsidRPr="004F413C">
        <w:rPr>
          <w:i/>
          <w:iCs/>
          <w:szCs w:val="24"/>
        </w:rPr>
        <w:t>(Chart A) Comparison of Deposit Value Trends Across Bank Branches Over Time</w:t>
      </w:r>
    </w:p>
    <w:p w14:paraId="675E8C97" w14:textId="3CB99CAF" w:rsidR="004F413C" w:rsidRDefault="004F413C" w:rsidP="004F413C">
      <w:pPr>
        <w:pStyle w:val="BodyText"/>
        <w:jc w:val="both"/>
        <w:rPr>
          <w:szCs w:val="24"/>
        </w:rPr>
      </w:pPr>
      <w:r w:rsidRPr="004F413C">
        <w:rPr>
          <w:szCs w:val="24"/>
        </w:rPr>
        <w:t>This chart illustrates the trends in deposit value across Darcy &amp; Bennet Bank's branches over the three-year period. It visually highlights Manchester's consistent lead in deposit value compared to Liverpool and London, indicating its significance in contributing to the bank's overall performance.</w:t>
      </w:r>
    </w:p>
    <w:p w14:paraId="308FBB91" w14:textId="221EC17D" w:rsidR="0012217C" w:rsidRDefault="00961871" w:rsidP="0012217C">
      <w:pPr>
        <w:pStyle w:val="BodyText"/>
        <w:keepNext/>
        <w:widowControl w:val="0"/>
        <w:autoSpaceDE w:val="0"/>
        <w:autoSpaceDN w:val="0"/>
        <w:spacing w:after="0"/>
        <w:jc w:val="both"/>
      </w:pPr>
      <w:r>
        <w:rPr>
          <w:noProof/>
        </w:rPr>
        <w:lastRenderedPageBreak/>
        <w:drawing>
          <wp:inline distT="0" distB="0" distL="0" distR="0" wp14:anchorId="10F19BD9" wp14:editId="0EC60A3A">
            <wp:extent cx="5886450" cy="39109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extLst>
                        <a:ext uri="{28A0092B-C50C-407E-A947-70E740481C1C}">
                          <a14:useLocalDpi xmlns:a14="http://schemas.microsoft.com/office/drawing/2010/main" val="0"/>
                        </a:ext>
                      </a:extLst>
                    </a:blip>
                    <a:stretch>
                      <a:fillRect/>
                    </a:stretch>
                  </pic:blipFill>
                  <pic:spPr>
                    <a:xfrm>
                      <a:off x="0" y="0"/>
                      <a:ext cx="5886450" cy="3910965"/>
                    </a:xfrm>
                    <a:prstGeom prst="rect">
                      <a:avLst/>
                    </a:prstGeom>
                  </pic:spPr>
                </pic:pic>
              </a:graphicData>
            </a:graphic>
          </wp:inline>
        </w:drawing>
      </w:r>
    </w:p>
    <w:p w14:paraId="37BCC03D" w14:textId="61E7351E" w:rsidR="00BF12DB" w:rsidRPr="004F413C" w:rsidRDefault="0012217C" w:rsidP="0012217C">
      <w:pPr>
        <w:pStyle w:val="Caption"/>
        <w:jc w:val="center"/>
        <w:rPr>
          <w:szCs w:val="24"/>
        </w:rPr>
      </w:pPr>
      <w:bookmarkStart w:id="9" w:name="_Toc167008861"/>
      <w:r>
        <w:t xml:space="preserve">Figure </w:t>
      </w:r>
      <w:r w:rsidR="00062383">
        <w:fldChar w:fldCharType="begin"/>
      </w:r>
      <w:r w:rsidR="00062383">
        <w:instrText xml:space="preserve"> SEQ Figure \* ARAB</w:instrText>
      </w:r>
      <w:r w:rsidR="00062383">
        <w:instrText xml:space="preserve">IC </w:instrText>
      </w:r>
      <w:r w:rsidR="00062383">
        <w:fldChar w:fldCharType="separate"/>
      </w:r>
      <w:r w:rsidR="00A97506">
        <w:rPr>
          <w:noProof/>
        </w:rPr>
        <w:t>6</w:t>
      </w:r>
      <w:r w:rsidR="00062383">
        <w:rPr>
          <w:noProof/>
        </w:rPr>
        <w:fldChar w:fldCharType="end"/>
      </w:r>
      <w:r>
        <w:t xml:space="preserve"> </w:t>
      </w:r>
      <w:r w:rsidRPr="00301961">
        <w:t>Comparison of Deposit Value Trends Across Bank Branches Over Time</w:t>
      </w:r>
      <w:bookmarkEnd w:id="9"/>
    </w:p>
    <w:p w14:paraId="314466E1" w14:textId="77777777" w:rsidR="004F413C" w:rsidRPr="004F413C" w:rsidRDefault="004F413C" w:rsidP="004F413C">
      <w:pPr>
        <w:pStyle w:val="BodyText"/>
        <w:widowControl w:val="0"/>
        <w:autoSpaceDE w:val="0"/>
        <w:autoSpaceDN w:val="0"/>
        <w:spacing w:after="0"/>
        <w:jc w:val="both"/>
        <w:rPr>
          <w:szCs w:val="24"/>
        </w:rPr>
      </w:pPr>
      <w:r w:rsidRPr="004F413C">
        <w:rPr>
          <w:i/>
          <w:iCs/>
          <w:szCs w:val="24"/>
        </w:rPr>
        <w:t>(Chart B) Saving Service Category Performance Comparisons Between Bank Branches</w:t>
      </w:r>
    </w:p>
    <w:p w14:paraId="282BA067" w14:textId="195EDFC2" w:rsidR="004F413C" w:rsidRDefault="004F413C" w:rsidP="004F413C">
      <w:pPr>
        <w:pStyle w:val="BodyText"/>
        <w:jc w:val="both"/>
        <w:rPr>
          <w:szCs w:val="24"/>
        </w:rPr>
      </w:pPr>
      <w:r w:rsidRPr="004F413C">
        <w:rPr>
          <w:szCs w:val="24"/>
        </w:rPr>
        <w:t>This chart compares the performance of saving service categories between Darcy &amp; Bennet Bank's branches. It visually represents the relative contributions of different service categories to deposit value and customer volume across branches, providing insights into customer preferences and branch dynamics.</w:t>
      </w:r>
    </w:p>
    <w:p w14:paraId="67C2E6DE" w14:textId="0E450251" w:rsidR="0012217C" w:rsidRDefault="00961871" w:rsidP="0012217C">
      <w:pPr>
        <w:pStyle w:val="BodyText"/>
        <w:keepNext/>
        <w:widowControl w:val="0"/>
        <w:autoSpaceDE w:val="0"/>
        <w:autoSpaceDN w:val="0"/>
        <w:spacing w:after="0"/>
        <w:jc w:val="both"/>
      </w:pPr>
      <w:r>
        <w:rPr>
          <w:noProof/>
        </w:rPr>
        <w:lastRenderedPageBreak/>
        <w:drawing>
          <wp:inline distT="0" distB="0" distL="0" distR="0" wp14:anchorId="087694A7" wp14:editId="08FF3241">
            <wp:extent cx="5886450" cy="39109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6">
                      <a:extLst>
                        <a:ext uri="{28A0092B-C50C-407E-A947-70E740481C1C}">
                          <a14:useLocalDpi xmlns:a14="http://schemas.microsoft.com/office/drawing/2010/main" val="0"/>
                        </a:ext>
                      </a:extLst>
                    </a:blip>
                    <a:stretch>
                      <a:fillRect/>
                    </a:stretch>
                  </pic:blipFill>
                  <pic:spPr>
                    <a:xfrm>
                      <a:off x="0" y="0"/>
                      <a:ext cx="5886450" cy="3910965"/>
                    </a:xfrm>
                    <a:prstGeom prst="rect">
                      <a:avLst/>
                    </a:prstGeom>
                  </pic:spPr>
                </pic:pic>
              </a:graphicData>
            </a:graphic>
          </wp:inline>
        </w:drawing>
      </w:r>
    </w:p>
    <w:p w14:paraId="67BAD4DD" w14:textId="170D6566" w:rsidR="00BF12DB" w:rsidRPr="004F413C" w:rsidRDefault="0012217C" w:rsidP="0012217C">
      <w:pPr>
        <w:pStyle w:val="Caption"/>
        <w:jc w:val="center"/>
        <w:rPr>
          <w:szCs w:val="24"/>
        </w:rPr>
      </w:pPr>
      <w:bookmarkStart w:id="10" w:name="_Toc167008862"/>
      <w:r>
        <w:t xml:space="preserve">Figure </w:t>
      </w:r>
      <w:r w:rsidR="00062383">
        <w:fldChar w:fldCharType="begin"/>
      </w:r>
      <w:r w:rsidR="00062383">
        <w:instrText xml:space="preserve"> SEQ Figure \* ARABIC </w:instrText>
      </w:r>
      <w:r w:rsidR="00062383">
        <w:fldChar w:fldCharType="separate"/>
      </w:r>
      <w:r w:rsidR="00A97506">
        <w:rPr>
          <w:noProof/>
        </w:rPr>
        <w:t>7</w:t>
      </w:r>
      <w:r w:rsidR="00062383">
        <w:rPr>
          <w:noProof/>
        </w:rPr>
        <w:fldChar w:fldCharType="end"/>
      </w:r>
      <w:r>
        <w:t xml:space="preserve"> </w:t>
      </w:r>
      <w:r w:rsidRPr="009455EE">
        <w:t>Saving Service Category Performance Comparisons Between Bank Branches</w:t>
      </w:r>
      <w:bookmarkEnd w:id="10"/>
    </w:p>
    <w:p w14:paraId="2CB56104" w14:textId="77777777" w:rsidR="004F413C" w:rsidRPr="004F413C" w:rsidRDefault="004F413C" w:rsidP="004F413C">
      <w:pPr>
        <w:pStyle w:val="BodyText"/>
        <w:widowControl w:val="0"/>
        <w:autoSpaceDE w:val="0"/>
        <w:autoSpaceDN w:val="0"/>
        <w:spacing w:after="0"/>
        <w:jc w:val="both"/>
        <w:rPr>
          <w:szCs w:val="24"/>
        </w:rPr>
      </w:pPr>
      <w:r w:rsidRPr="004F413C">
        <w:rPr>
          <w:i/>
          <w:iCs/>
          <w:szCs w:val="24"/>
        </w:rPr>
        <w:t>(Chart C) Impact of Expansion and Renovation in Manchester Branch</w:t>
      </w:r>
    </w:p>
    <w:p w14:paraId="4557A8E0" w14:textId="4E97BFBB" w:rsidR="004F413C" w:rsidRDefault="004F413C" w:rsidP="004F413C">
      <w:pPr>
        <w:pStyle w:val="BodyText"/>
        <w:jc w:val="both"/>
        <w:rPr>
          <w:szCs w:val="24"/>
        </w:rPr>
      </w:pPr>
      <w:r w:rsidRPr="004F413C">
        <w:rPr>
          <w:szCs w:val="24"/>
        </w:rPr>
        <w:t>This chart evaluates the impact of the expansion and renovation in the Manchester branch compared to other branches. It visually demonstrates any noticeable changes in deposit value and customer volume following the renovation, helping assess the effectiveness of the investment and its contribution to branch performance.</w:t>
      </w:r>
    </w:p>
    <w:p w14:paraId="1F0F3467" w14:textId="3B336687" w:rsidR="0083383C" w:rsidRDefault="00961871" w:rsidP="0083383C">
      <w:pPr>
        <w:pStyle w:val="BodyText"/>
        <w:keepNext/>
        <w:widowControl w:val="0"/>
        <w:autoSpaceDE w:val="0"/>
        <w:autoSpaceDN w:val="0"/>
        <w:jc w:val="both"/>
      </w:pPr>
      <w:r>
        <w:rPr>
          <w:noProof/>
        </w:rPr>
        <w:lastRenderedPageBreak/>
        <w:drawing>
          <wp:inline distT="0" distB="0" distL="0" distR="0" wp14:anchorId="3DF11F83" wp14:editId="32FF60E4">
            <wp:extent cx="5886450" cy="39109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7">
                      <a:extLst>
                        <a:ext uri="{28A0092B-C50C-407E-A947-70E740481C1C}">
                          <a14:useLocalDpi xmlns:a14="http://schemas.microsoft.com/office/drawing/2010/main" val="0"/>
                        </a:ext>
                      </a:extLst>
                    </a:blip>
                    <a:stretch>
                      <a:fillRect/>
                    </a:stretch>
                  </pic:blipFill>
                  <pic:spPr>
                    <a:xfrm>
                      <a:off x="0" y="0"/>
                      <a:ext cx="5886450" cy="3910965"/>
                    </a:xfrm>
                    <a:prstGeom prst="rect">
                      <a:avLst/>
                    </a:prstGeom>
                  </pic:spPr>
                </pic:pic>
              </a:graphicData>
            </a:graphic>
          </wp:inline>
        </w:drawing>
      </w:r>
    </w:p>
    <w:p w14:paraId="2EA35368" w14:textId="58F9CA5B" w:rsidR="00BF12DB" w:rsidRPr="004F413C" w:rsidRDefault="0083383C" w:rsidP="0083383C">
      <w:pPr>
        <w:pStyle w:val="Caption"/>
        <w:jc w:val="center"/>
        <w:rPr>
          <w:szCs w:val="24"/>
        </w:rPr>
      </w:pPr>
      <w:bookmarkStart w:id="11" w:name="_Toc167008863"/>
      <w:r>
        <w:t xml:space="preserve">Figure </w:t>
      </w:r>
      <w:r w:rsidR="00062383">
        <w:fldChar w:fldCharType="begin"/>
      </w:r>
      <w:r w:rsidR="00062383">
        <w:instrText xml:space="preserve"> SEQ Figure \* ARABIC </w:instrText>
      </w:r>
      <w:r w:rsidR="00062383">
        <w:fldChar w:fldCharType="separate"/>
      </w:r>
      <w:r w:rsidR="00A97506">
        <w:rPr>
          <w:noProof/>
        </w:rPr>
        <w:t>8</w:t>
      </w:r>
      <w:r w:rsidR="00062383">
        <w:rPr>
          <w:noProof/>
        </w:rPr>
        <w:fldChar w:fldCharType="end"/>
      </w:r>
      <w:r>
        <w:t xml:space="preserve"> </w:t>
      </w:r>
      <w:r w:rsidRPr="00E73841">
        <w:t>Impact of Expansion and Renovation in Manchester Branch Compared to Other Branches</w:t>
      </w:r>
      <w:bookmarkEnd w:id="11"/>
    </w:p>
    <w:p w14:paraId="3FB9EA44" w14:textId="45668514" w:rsidR="00320B54" w:rsidRPr="00320B54" w:rsidRDefault="00320B54" w:rsidP="00320B54">
      <w:pPr>
        <w:pStyle w:val="BodyText"/>
        <w:widowControl w:val="0"/>
        <w:autoSpaceDE w:val="0"/>
        <w:autoSpaceDN w:val="0"/>
        <w:spacing w:after="0"/>
        <w:jc w:val="both"/>
        <w:rPr>
          <w:szCs w:val="24"/>
        </w:rPr>
      </w:pPr>
    </w:p>
    <w:p w14:paraId="5A5CF636" w14:textId="77777777" w:rsidR="00320B54" w:rsidRPr="00320B54" w:rsidRDefault="00320B54" w:rsidP="003D3A76">
      <w:pPr>
        <w:pStyle w:val="Heading1"/>
      </w:pPr>
      <w:bookmarkStart w:id="12" w:name="_Toc167008876"/>
      <w:r w:rsidRPr="00320B54">
        <w:t>5. Conclusions and Recommendations</w:t>
      </w:r>
      <w:bookmarkEnd w:id="12"/>
    </w:p>
    <w:p w14:paraId="5FCC82EC" w14:textId="77777777" w:rsidR="009F4385" w:rsidRPr="009F4385" w:rsidRDefault="009F4385" w:rsidP="009F4385">
      <w:pPr>
        <w:pStyle w:val="BodyText"/>
        <w:widowControl w:val="0"/>
        <w:autoSpaceDE w:val="0"/>
        <w:autoSpaceDN w:val="0"/>
        <w:spacing w:after="0"/>
        <w:jc w:val="both"/>
        <w:rPr>
          <w:szCs w:val="24"/>
        </w:rPr>
      </w:pPr>
      <w:r w:rsidRPr="009F4385">
        <w:rPr>
          <w:szCs w:val="24"/>
        </w:rPr>
        <w:t>Based on the findings from the data analysis, several conclusions can be drawn and recommendations made to enhance the performance of Darcy &amp; Bennet Bank branches, driving business growth and improving customer satisfaction.</w:t>
      </w:r>
    </w:p>
    <w:p w14:paraId="43C772EC" w14:textId="77777777" w:rsidR="009F4385" w:rsidRPr="009F4385" w:rsidRDefault="009F4385" w:rsidP="009F4385">
      <w:pPr>
        <w:pStyle w:val="BodyText"/>
        <w:widowControl w:val="0"/>
        <w:autoSpaceDE w:val="0"/>
        <w:autoSpaceDN w:val="0"/>
        <w:spacing w:after="0"/>
        <w:jc w:val="both"/>
        <w:rPr>
          <w:b/>
          <w:bCs/>
          <w:szCs w:val="24"/>
        </w:rPr>
      </w:pPr>
      <w:r w:rsidRPr="009F4385">
        <w:rPr>
          <w:b/>
          <w:bCs/>
          <w:szCs w:val="24"/>
        </w:rPr>
        <w:t>Conclusions</w:t>
      </w:r>
    </w:p>
    <w:p w14:paraId="5590A3BF" w14:textId="77777777" w:rsidR="009F4385" w:rsidRPr="009F4385" w:rsidRDefault="009F4385" w:rsidP="009F4385">
      <w:pPr>
        <w:pStyle w:val="BodyText"/>
        <w:widowControl w:val="0"/>
        <w:numPr>
          <w:ilvl w:val="0"/>
          <w:numId w:val="22"/>
        </w:numPr>
        <w:autoSpaceDE w:val="0"/>
        <w:autoSpaceDN w:val="0"/>
        <w:spacing w:after="0"/>
        <w:jc w:val="both"/>
        <w:rPr>
          <w:szCs w:val="24"/>
        </w:rPr>
      </w:pPr>
      <w:r w:rsidRPr="009F4385">
        <w:rPr>
          <w:b/>
          <w:bCs/>
          <w:szCs w:val="24"/>
        </w:rPr>
        <w:t>Manchester Branch Dominance</w:t>
      </w:r>
      <w:r w:rsidRPr="009F4385">
        <w:rPr>
          <w:szCs w:val="24"/>
        </w:rPr>
        <w:t xml:space="preserve"> The analysis clearly indicates that the Manchester branch outperforms the Liverpool and London branches in terms of both deposit value and customer volume. This dominance suggests that Manchester represents a lucrative market opportunity for the bank, characterized by high customer engagement and substantial deposit value. The consistent lead of the Manchester branch underscores its critical role in contributing to the overall performance of the bank. This branch's success could be attributed to several factors, including local market conditions, effective branch management, and customer loyalty. Understanding these factors in detail could provide further insights that might be applied to other branches.</w:t>
      </w:r>
    </w:p>
    <w:p w14:paraId="28E6B253" w14:textId="77777777" w:rsidR="009F4385" w:rsidRPr="009F4385" w:rsidRDefault="009F4385" w:rsidP="009F4385">
      <w:pPr>
        <w:pStyle w:val="BodyText"/>
        <w:widowControl w:val="0"/>
        <w:numPr>
          <w:ilvl w:val="0"/>
          <w:numId w:val="22"/>
        </w:numPr>
        <w:autoSpaceDE w:val="0"/>
        <w:autoSpaceDN w:val="0"/>
        <w:spacing w:after="0"/>
        <w:jc w:val="both"/>
        <w:rPr>
          <w:szCs w:val="24"/>
        </w:rPr>
      </w:pPr>
      <w:r w:rsidRPr="009F4385">
        <w:rPr>
          <w:b/>
          <w:bCs/>
          <w:szCs w:val="24"/>
        </w:rPr>
        <w:t>Service Category Performance</w:t>
      </w:r>
      <w:r w:rsidRPr="009F4385">
        <w:rPr>
          <w:szCs w:val="24"/>
        </w:rPr>
        <w:t xml:space="preserve"> Traditional savings accounts emerge as the top-performing category in terms of both deposit value and customer volume. This finding highlights the enduring popularity and reliability of traditional savings accounts among customers. However, the analysis also reveals significant potential in high-yield savings accounts and money market accounts. These accounts exhibit promising growth opportunities, suggesting that with proper promotion and strategic investment, they could substantially contribute to the bank’s revenue and customer base. By understanding customer preferences and tailoring service offerings accordingly, the bank can enhance both revenue growth and customer satisfaction.</w:t>
      </w:r>
    </w:p>
    <w:p w14:paraId="3553EF1F" w14:textId="77777777" w:rsidR="009F4385" w:rsidRPr="009F4385" w:rsidRDefault="009F4385" w:rsidP="009F4385">
      <w:pPr>
        <w:pStyle w:val="BodyText"/>
        <w:widowControl w:val="0"/>
        <w:numPr>
          <w:ilvl w:val="0"/>
          <w:numId w:val="22"/>
        </w:numPr>
        <w:autoSpaceDE w:val="0"/>
        <w:autoSpaceDN w:val="0"/>
        <w:spacing w:after="0"/>
        <w:jc w:val="both"/>
        <w:rPr>
          <w:szCs w:val="24"/>
        </w:rPr>
      </w:pPr>
      <w:r w:rsidRPr="009F4385">
        <w:rPr>
          <w:b/>
          <w:bCs/>
          <w:szCs w:val="24"/>
        </w:rPr>
        <w:t>Impact of Branch Expansion</w:t>
      </w:r>
      <w:r w:rsidRPr="009F4385">
        <w:rPr>
          <w:szCs w:val="24"/>
        </w:rPr>
        <w:t xml:space="preserve"> The data indicates a positive correlation between the expansion and renovation of the Manchester branch and its deposit value. While further analysis might be </w:t>
      </w:r>
      <w:r w:rsidRPr="009F4385">
        <w:rPr>
          <w:szCs w:val="24"/>
        </w:rPr>
        <w:lastRenderedPageBreak/>
        <w:t>required to establish causality definitively, the observed increase in deposit value following the renovation strongly supports the hypothesis that such investments have a positive impact. This underscores the importance of strategic investments in branch infrastructure. Renovations that enhance the customer experience can drive business performance, suggesting that similar strategies could be beneficial for other branches as well.</w:t>
      </w:r>
    </w:p>
    <w:p w14:paraId="70095159" w14:textId="77777777" w:rsidR="009F4385" w:rsidRPr="009F4385" w:rsidRDefault="009F4385" w:rsidP="009F4385">
      <w:pPr>
        <w:pStyle w:val="BodyText"/>
        <w:widowControl w:val="0"/>
        <w:autoSpaceDE w:val="0"/>
        <w:autoSpaceDN w:val="0"/>
        <w:spacing w:after="0"/>
        <w:jc w:val="both"/>
        <w:rPr>
          <w:b/>
          <w:bCs/>
          <w:szCs w:val="24"/>
        </w:rPr>
      </w:pPr>
      <w:r w:rsidRPr="009F4385">
        <w:rPr>
          <w:b/>
          <w:bCs/>
          <w:szCs w:val="24"/>
        </w:rPr>
        <w:t>Recommendations</w:t>
      </w:r>
    </w:p>
    <w:p w14:paraId="3082C269" w14:textId="77777777" w:rsidR="009F4385" w:rsidRPr="009F4385" w:rsidRDefault="009F4385" w:rsidP="009F4385">
      <w:pPr>
        <w:pStyle w:val="BodyText"/>
        <w:widowControl w:val="0"/>
        <w:numPr>
          <w:ilvl w:val="0"/>
          <w:numId w:val="23"/>
        </w:numPr>
        <w:autoSpaceDE w:val="0"/>
        <w:autoSpaceDN w:val="0"/>
        <w:spacing w:after="0"/>
        <w:jc w:val="both"/>
        <w:rPr>
          <w:szCs w:val="24"/>
        </w:rPr>
      </w:pPr>
      <w:r w:rsidRPr="009F4385">
        <w:rPr>
          <w:b/>
          <w:bCs/>
          <w:szCs w:val="24"/>
        </w:rPr>
        <w:t>Focus Marketing Efforts</w:t>
      </w:r>
      <w:r w:rsidRPr="009F4385">
        <w:rPr>
          <w:szCs w:val="24"/>
        </w:rPr>
        <w:t xml:space="preserve"> Given the dominance of traditional savings accounts and the potential identified in high-yield savings accounts and money market accounts, the bank should focus its marketing efforts on promoting these services. Tailored marketing campaigns should target specific customer segments, emphasizing the benefits of these high-value services. By doing so, the bank can drive adoption, increase deposit value, and enhance customer engagement. For instance, promotional offers, personalized communication, and educational content about the benefits of high-yield accounts could attract more customers.</w:t>
      </w:r>
    </w:p>
    <w:p w14:paraId="23691262" w14:textId="77777777" w:rsidR="009F4385" w:rsidRPr="009F4385" w:rsidRDefault="009F4385" w:rsidP="009F4385">
      <w:pPr>
        <w:pStyle w:val="BodyText"/>
        <w:widowControl w:val="0"/>
        <w:numPr>
          <w:ilvl w:val="0"/>
          <w:numId w:val="23"/>
        </w:numPr>
        <w:autoSpaceDE w:val="0"/>
        <w:autoSpaceDN w:val="0"/>
        <w:spacing w:after="0"/>
        <w:jc w:val="both"/>
        <w:rPr>
          <w:szCs w:val="24"/>
        </w:rPr>
      </w:pPr>
      <w:r w:rsidRPr="009F4385">
        <w:rPr>
          <w:b/>
          <w:bCs/>
          <w:szCs w:val="24"/>
        </w:rPr>
        <w:t>Leverage Branch Renovation Strategies</w:t>
      </w:r>
      <w:r w:rsidRPr="009F4385">
        <w:rPr>
          <w:szCs w:val="24"/>
        </w:rPr>
        <w:t xml:space="preserve"> Building on the success observed from the Manchester branch renovation, the bank should consider implementing similar renovation strategies for other branches, particularly those with lower performance metrics. Renovations aimed at modernizing branch facilities and enhancing customer amenities can attract more customers and improve branch profitability. This could include redesigning interiors to create a more welcoming environment, updating technology to improve service efficiency, and adding features like customer lounges or community spaces.</w:t>
      </w:r>
    </w:p>
    <w:p w14:paraId="10F30415" w14:textId="77777777" w:rsidR="009F4385" w:rsidRPr="009F4385" w:rsidRDefault="009F4385" w:rsidP="009F4385">
      <w:pPr>
        <w:pStyle w:val="BodyText"/>
        <w:widowControl w:val="0"/>
        <w:numPr>
          <w:ilvl w:val="0"/>
          <w:numId w:val="23"/>
        </w:numPr>
        <w:autoSpaceDE w:val="0"/>
        <w:autoSpaceDN w:val="0"/>
        <w:spacing w:after="0"/>
        <w:jc w:val="both"/>
        <w:rPr>
          <w:szCs w:val="24"/>
        </w:rPr>
      </w:pPr>
      <w:r w:rsidRPr="009F4385">
        <w:rPr>
          <w:b/>
          <w:bCs/>
          <w:szCs w:val="24"/>
        </w:rPr>
        <w:t>Implement Data-Driven Decision Making</w:t>
      </w:r>
      <w:r w:rsidRPr="009F4385">
        <w:rPr>
          <w:szCs w:val="24"/>
        </w:rPr>
        <w:t xml:space="preserve"> To guide strategic decision-making and resource allocation effectively, the bank should implement robust data-driven decision-making processes. Leveraging advanced data analytics tools and techniques can help analyze customer behavior, identify trends, and predict future market opportunities. By harnessing the power of data, the bank can make informed decisions that drive business growth and provide a competitive advantage. This approach could involve investing in data analytics infrastructure, training staff in data literacy, and creating a culture that values evidence-based decision-making.</w:t>
      </w:r>
    </w:p>
    <w:p w14:paraId="55F0623C" w14:textId="77777777" w:rsidR="009F4385" w:rsidRPr="009F4385" w:rsidRDefault="009F4385" w:rsidP="009F4385">
      <w:pPr>
        <w:pStyle w:val="BodyText"/>
        <w:widowControl w:val="0"/>
        <w:numPr>
          <w:ilvl w:val="0"/>
          <w:numId w:val="23"/>
        </w:numPr>
        <w:autoSpaceDE w:val="0"/>
        <w:autoSpaceDN w:val="0"/>
        <w:spacing w:after="0"/>
        <w:jc w:val="both"/>
        <w:rPr>
          <w:szCs w:val="24"/>
        </w:rPr>
      </w:pPr>
      <w:r w:rsidRPr="009F4385">
        <w:rPr>
          <w:b/>
          <w:bCs/>
          <w:szCs w:val="24"/>
        </w:rPr>
        <w:t>Expand Branch Network</w:t>
      </w:r>
      <w:r w:rsidRPr="009F4385">
        <w:rPr>
          <w:szCs w:val="24"/>
        </w:rPr>
        <w:t xml:space="preserve"> Given the strong performance of the Manchester branch, the bank should consider expanding its branch network in Manchester to capitalize on the lucrative market opportunity. Opening new branches in strategic locations within Manchester can increase market penetration, attract new customers, and drive deposit growth. The expansion should be guided by thorough market research to identify optimal locations and understand local customer needs. Additionally, incorporating elements of successful branches into new branches can help replicate success.</w:t>
      </w:r>
    </w:p>
    <w:p w14:paraId="01F57204" w14:textId="77777777" w:rsidR="009F4385" w:rsidRPr="009F4385" w:rsidRDefault="009F4385" w:rsidP="009F4385">
      <w:pPr>
        <w:pStyle w:val="BodyText"/>
        <w:widowControl w:val="0"/>
        <w:numPr>
          <w:ilvl w:val="0"/>
          <w:numId w:val="23"/>
        </w:numPr>
        <w:autoSpaceDE w:val="0"/>
        <w:autoSpaceDN w:val="0"/>
        <w:spacing w:after="0"/>
        <w:jc w:val="both"/>
        <w:rPr>
          <w:szCs w:val="24"/>
        </w:rPr>
      </w:pPr>
      <w:r w:rsidRPr="009F4385">
        <w:rPr>
          <w:b/>
          <w:bCs/>
          <w:szCs w:val="24"/>
        </w:rPr>
        <w:t>Enhance Digital Services</w:t>
      </w:r>
      <w:r w:rsidRPr="009F4385">
        <w:rPr>
          <w:szCs w:val="24"/>
        </w:rPr>
        <w:t xml:space="preserve"> In conjunction with physical branch improvements, enhancing digital banking services can complement the bank’s growth strategy. Many customers today prefer online banking due to its convenience. Investing in a robust, user-friendly digital banking platform can help the bank cater to this demand. Features such as mobile check deposits, real-time account alerts, and seamless integration with financial management tools can attract tech-savvy customers and improve overall customer satisfaction.</w:t>
      </w:r>
    </w:p>
    <w:p w14:paraId="4023AB3E" w14:textId="77777777" w:rsidR="009F4385" w:rsidRPr="009F4385" w:rsidRDefault="009F4385" w:rsidP="009F4385">
      <w:pPr>
        <w:pStyle w:val="BodyText"/>
        <w:widowControl w:val="0"/>
        <w:numPr>
          <w:ilvl w:val="0"/>
          <w:numId w:val="23"/>
        </w:numPr>
        <w:autoSpaceDE w:val="0"/>
        <w:autoSpaceDN w:val="0"/>
        <w:spacing w:after="0"/>
        <w:jc w:val="both"/>
        <w:rPr>
          <w:szCs w:val="24"/>
        </w:rPr>
      </w:pPr>
      <w:r w:rsidRPr="009F4385">
        <w:rPr>
          <w:b/>
          <w:bCs/>
          <w:szCs w:val="24"/>
        </w:rPr>
        <w:t>Strengthen Customer Relationships</w:t>
      </w:r>
      <w:r w:rsidRPr="009F4385">
        <w:rPr>
          <w:szCs w:val="24"/>
        </w:rPr>
        <w:t xml:space="preserve"> Personalizing customer interactions and providing exceptional service can strengthen customer relationships and foster loyalty. Training staff to understand and anticipate customer needs, coupled with a customer relationship management (CRM) system, can help deliver personalized services. Engaging customers through regular feedback mechanisms and addressing their concerns promptly can also enhance satisfaction and loyalty.</w:t>
      </w:r>
    </w:p>
    <w:p w14:paraId="336D2E50" w14:textId="77777777" w:rsidR="009F4385" w:rsidRPr="009F4385" w:rsidRDefault="009F4385" w:rsidP="009F4385">
      <w:pPr>
        <w:pStyle w:val="BodyText"/>
        <w:widowControl w:val="0"/>
        <w:autoSpaceDE w:val="0"/>
        <w:autoSpaceDN w:val="0"/>
        <w:spacing w:after="0"/>
        <w:jc w:val="both"/>
        <w:rPr>
          <w:b/>
          <w:bCs/>
          <w:szCs w:val="24"/>
        </w:rPr>
      </w:pPr>
      <w:r w:rsidRPr="009F4385">
        <w:rPr>
          <w:b/>
          <w:bCs/>
          <w:szCs w:val="24"/>
        </w:rPr>
        <w:t>Conclusion</w:t>
      </w:r>
    </w:p>
    <w:p w14:paraId="3B5E68B5" w14:textId="0A6E8EA5" w:rsidR="00320B54" w:rsidRPr="00320B54" w:rsidRDefault="009F4385" w:rsidP="009F4385">
      <w:pPr>
        <w:pStyle w:val="BodyText"/>
        <w:widowControl w:val="0"/>
        <w:autoSpaceDE w:val="0"/>
        <w:autoSpaceDN w:val="0"/>
        <w:jc w:val="both"/>
        <w:rPr>
          <w:szCs w:val="24"/>
        </w:rPr>
      </w:pPr>
      <w:r w:rsidRPr="009F4385">
        <w:rPr>
          <w:szCs w:val="24"/>
        </w:rPr>
        <w:t xml:space="preserve">In conclusion, Darcy &amp; Bennet Bank can position itself for sustained growth and success in the competitive banking industry by focusing on enhancing service offerings, leveraging branch renovation </w:t>
      </w:r>
      <w:r w:rsidRPr="009F4385">
        <w:rPr>
          <w:szCs w:val="24"/>
        </w:rPr>
        <w:lastRenderedPageBreak/>
        <w:t>strategies, and adopting data-driven decision-making processes. Additionally, expanding the branch network, enhancing digital services, and strengthening customer relationships are crucial steps toward achieving long-term profitability. Implementing these recommendations will enable the bank to strengthen its market position, drive customer satisfaction, and ensure sustainable growth in the years to come. By staying attuned to market trends and continuously evolving to meet customer needs, Darcy &amp; Bennet Bank can maintain its competitive edge and secure its place as a leading financial institution.</w:t>
      </w:r>
    </w:p>
    <w:p w14:paraId="2FE3C198" w14:textId="77777777" w:rsidR="00320B54" w:rsidRPr="00320B54" w:rsidRDefault="00320B54" w:rsidP="003D3A76">
      <w:pPr>
        <w:pStyle w:val="Heading1"/>
      </w:pPr>
      <w:bookmarkStart w:id="13" w:name="_Toc167008877"/>
      <w:r w:rsidRPr="00320B54">
        <w:t>6. References</w:t>
      </w:r>
      <w:bookmarkEnd w:id="13"/>
    </w:p>
    <w:p w14:paraId="754F324B" w14:textId="32A750B1" w:rsidR="008840B9" w:rsidRDefault="009F4385" w:rsidP="00320B54">
      <w:pPr>
        <w:pStyle w:val="BodyText"/>
        <w:jc w:val="both"/>
        <w:rPr>
          <w:szCs w:val="24"/>
        </w:rPr>
      </w:pPr>
      <w:hyperlink r:id="rId18" w:history="1">
        <w:r w:rsidRPr="00653CD9">
          <w:rPr>
            <w:rStyle w:val="Hyperlink"/>
            <w:szCs w:val="24"/>
          </w:rPr>
          <w:t>https://readthedocs.org/projects/datavis/downloads/pdf/latest/</w:t>
        </w:r>
      </w:hyperlink>
    </w:p>
    <w:p w14:paraId="460A3823" w14:textId="6626453C" w:rsidR="009F4385" w:rsidRDefault="009F4385" w:rsidP="00320B54">
      <w:pPr>
        <w:pStyle w:val="BodyText"/>
        <w:jc w:val="both"/>
        <w:rPr>
          <w:szCs w:val="24"/>
        </w:rPr>
      </w:pPr>
      <w:hyperlink r:id="rId19" w:history="1">
        <w:r w:rsidRPr="00653CD9">
          <w:rPr>
            <w:rStyle w:val="Hyperlink"/>
            <w:szCs w:val="24"/>
          </w:rPr>
          <w:t>https://www.labkey.org/Documentation/wiki-page.view?name=reportsAndViews</w:t>
        </w:r>
      </w:hyperlink>
    </w:p>
    <w:p w14:paraId="46DCE94F" w14:textId="1B0AE09E" w:rsidR="009F4385" w:rsidRDefault="009F4385" w:rsidP="00320B54">
      <w:pPr>
        <w:pStyle w:val="BodyText"/>
        <w:jc w:val="both"/>
        <w:rPr>
          <w:szCs w:val="24"/>
        </w:rPr>
      </w:pPr>
      <w:hyperlink r:id="rId20" w:history="1">
        <w:r w:rsidRPr="00653CD9">
          <w:rPr>
            <w:rStyle w:val="Hyperlink"/>
            <w:szCs w:val="24"/>
          </w:rPr>
          <w:t>https://docs.servicenow.com/bundle/washingtondc-now-intelligence/page/use/performance-analytics/concept/data-visualization-details.html</w:t>
        </w:r>
      </w:hyperlink>
    </w:p>
    <w:p w14:paraId="17CD8AA9" w14:textId="77777777" w:rsidR="009F4385" w:rsidRPr="00320B54" w:rsidRDefault="009F4385" w:rsidP="00320B54">
      <w:pPr>
        <w:pStyle w:val="BodyText"/>
        <w:jc w:val="both"/>
        <w:rPr>
          <w:szCs w:val="24"/>
        </w:rPr>
      </w:pPr>
    </w:p>
    <w:sectPr w:rsidR="009F4385" w:rsidRPr="00320B54" w:rsidSect="00320B54">
      <w:pgSz w:w="11910" w:h="16840"/>
      <w:pgMar w:top="1300" w:right="1320" w:bottom="920" w:left="1320" w:header="708" w:footer="7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E1A1D" w14:textId="77777777" w:rsidR="00062383" w:rsidRDefault="00062383">
      <w:pPr>
        <w:spacing w:after="0" w:line="240" w:lineRule="auto"/>
      </w:pPr>
      <w:r>
        <w:separator/>
      </w:r>
    </w:p>
  </w:endnote>
  <w:endnote w:type="continuationSeparator" w:id="0">
    <w:p w14:paraId="2E537290" w14:textId="77777777" w:rsidR="00062383" w:rsidRDefault="00062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E6391" w14:textId="77777777" w:rsidR="008840B9" w:rsidRDefault="00062383">
    <w:pPr>
      <w:pStyle w:val="BodyText"/>
      <w:spacing w:line="14" w:lineRule="auto"/>
      <w:rPr>
        <w:sz w:val="20"/>
      </w:rPr>
    </w:pPr>
    <w:r>
      <w:pict w14:anchorId="2AC7BB7D">
        <v:shapetype id="_x0000_t202" coordsize="21600,21600" o:spt="202" path="m,l,21600r21600,l21600,xe">
          <v:stroke joinstyle="miter"/>
          <v:path gradientshapeok="t" o:connecttype="rect"/>
        </v:shapetype>
        <v:shape id="_x0000_s2056" type="#_x0000_t202" style="position:absolute;margin-left:71pt;margin-top:794.35pt;width:74.35pt;height:13.05pt;z-index:-16102400;mso-position-horizontal-relative:page;mso-position-vertical-relative:page" filled="f" stroked="f">
          <v:textbox style="mso-next-textbox:#_x0000_s2056" inset="0,0,0,0">
            <w:txbxContent>
              <w:p w14:paraId="6107CE5D" w14:textId="77777777" w:rsidR="008840B9" w:rsidRDefault="00F2242B">
                <w:pPr>
                  <w:pStyle w:val="BodyText"/>
                  <w:spacing w:line="245" w:lineRule="exact"/>
                  <w:ind w:left="20"/>
                </w:pPr>
                <w:r>
                  <w:t>DDDB</w:t>
                </w:r>
                <w:r>
                  <w:rPr>
                    <w:spacing w:val="-3"/>
                  </w:rPr>
                  <w:t xml:space="preserve"> </w:t>
                </w:r>
                <w:r>
                  <w:t>– CW1</w:t>
                </w:r>
                <w:r>
                  <w:rPr>
                    <w:spacing w:val="-1"/>
                  </w:rPr>
                  <w:t xml:space="preserve"> </w:t>
                </w:r>
                <w:r>
                  <w:t>(S)</w:t>
                </w:r>
              </w:p>
            </w:txbxContent>
          </v:textbox>
          <w10:wrap anchorx="page" anchory="page"/>
        </v:shape>
      </w:pict>
    </w:r>
    <w:r>
      <w:pict w14:anchorId="4B7065FB">
        <v:shape id="_x0000_s2055" type="#_x0000_t202" style="position:absolute;margin-left:269.15pt;margin-top:794.35pt;width:60.1pt;height:13.05pt;z-index:-16101888;mso-position-horizontal-relative:page;mso-position-vertical-relative:page" filled="f" stroked="f">
          <v:textbox style="mso-next-textbox:#_x0000_s2055" inset="0,0,0,0">
            <w:txbxContent>
              <w:p w14:paraId="1528808F" w14:textId="77777777" w:rsidR="008840B9" w:rsidRDefault="00F2242B">
                <w:pPr>
                  <w:pStyle w:val="BodyText"/>
                  <w:spacing w:line="245" w:lineRule="exact"/>
                  <w:ind w:left="20"/>
                </w:pPr>
                <w:r>
                  <w:t>Page</w:t>
                </w:r>
                <w:r>
                  <w:rPr>
                    <w:spacing w:val="-2"/>
                  </w:rPr>
                  <w:t xml:space="preserve"> </w:t>
                </w:r>
                <w:r>
                  <w:fldChar w:fldCharType="begin"/>
                </w:r>
                <w:r>
                  <w:instrText xml:space="preserve"> PAGE </w:instrText>
                </w:r>
                <w:r>
                  <w:fldChar w:fldCharType="separate"/>
                </w:r>
                <w:r>
                  <w:t>1</w:t>
                </w:r>
                <w:r>
                  <w:fldChar w:fldCharType="end"/>
                </w:r>
                <w:r>
                  <w:t xml:space="preserve"> of</w:t>
                </w:r>
                <w:r>
                  <w:rPr>
                    <w:spacing w:val="-1"/>
                  </w:rPr>
                  <w:t xml:space="preserve"> </w:t>
                </w:r>
                <w:r>
                  <w:t>15</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40422" w14:textId="77777777" w:rsidR="00062383" w:rsidRDefault="00062383">
      <w:pPr>
        <w:spacing w:after="0" w:line="240" w:lineRule="auto"/>
      </w:pPr>
      <w:r>
        <w:separator/>
      </w:r>
    </w:p>
  </w:footnote>
  <w:footnote w:type="continuationSeparator" w:id="0">
    <w:p w14:paraId="54F18D67" w14:textId="77777777" w:rsidR="00062383" w:rsidRDefault="000623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F4077" w14:textId="77777777" w:rsidR="008840B9" w:rsidRDefault="00F2242B">
    <w:pPr>
      <w:pStyle w:val="BodyText"/>
      <w:spacing w:line="14" w:lineRule="auto"/>
      <w:rPr>
        <w:sz w:val="20"/>
      </w:rPr>
    </w:pPr>
    <w:r>
      <w:rPr>
        <w:noProof/>
      </w:rPr>
      <w:drawing>
        <wp:anchor distT="0" distB="0" distL="0" distR="0" simplePos="0" relativeHeight="251664384" behindDoc="1" locked="0" layoutInCell="1" allowOverlap="1" wp14:anchorId="64072C33" wp14:editId="02379E7C">
          <wp:simplePos x="0" y="0"/>
          <wp:positionH relativeFrom="page">
            <wp:posOffset>5512434</wp:posOffset>
          </wp:positionH>
          <wp:positionV relativeFrom="page">
            <wp:posOffset>449579</wp:posOffset>
          </wp:positionV>
          <wp:extent cx="1134922" cy="381000"/>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134922" cy="3810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50415"/>
    <w:multiLevelType w:val="multilevel"/>
    <w:tmpl w:val="A2845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C37BFB"/>
    <w:multiLevelType w:val="multilevel"/>
    <w:tmpl w:val="20B073B6"/>
    <w:lvl w:ilvl="0">
      <w:start w:val="2"/>
      <w:numFmt w:val="decimal"/>
      <w:lvlText w:val="%1"/>
      <w:lvlJc w:val="left"/>
      <w:pPr>
        <w:ind w:left="686" w:hanging="567"/>
      </w:pPr>
      <w:rPr>
        <w:rFonts w:hint="default"/>
        <w:lang w:val="en-US" w:eastAsia="en-US" w:bidi="ar-SA"/>
      </w:rPr>
    </w:lvl>
    <w:lvl w:ilvl="1">
      <w:start w:val="1"/>
      <w:numFmt w:val="decimal"/>
      <w:lvlText w:val="%1.%2."/>
      <w:lvlJc w:val="left"/>
      <w:pPr>
        <w:ind w:left="686" w:hanging="567"/>
      </w:pPr>
      <w:rPr>
        <w:rFonts w:ascii="Calibri" w:eastAsia="Calibri" w:hAnsi="Calibri" w:cs="Calibri" w:hint="default"/>
        <w:b/>
        <w:bCs/>
        <w:w w:val="100"/>
        <w:sz w:val="24"/>
        <w:szCs w:val="24"/>
        <w:lang w:val="en-US" w:eastAsia="en-US" w:bidi="ar-SA"/>
      </w:rPr>
    </w:lvl>
    <w:lvl w:ilvl="2">
      <w:numFmt w:val="bullet"/>
      <w:lvlText w:val=""/>
      <w:lvlJc w:val="left"/>
      <w:pPr>
        <w:ind w:left="840" w:hanging="360"/>
      </w:pPr>
      <w:rPr>
        <w:rFonts w:ascii="Symbol" w:eastAsia="Symbol" w:hAnsi="Symbol" w:cs="Symbol" w:hint="default"/>
        <w:w w:val="100"/>
        <w:sz w:val="22"/>
        <w:szCs w:val="22"/>
        <w:lang w:val="en-US" w:eastAsia="en-US" w:bidi="ar-SA"/>
      </w:rPr>
    </w:lvl>
    <w:lvl w:ilvl="3">
      <w:numFmt w:val="bullet"/>
      <w:lvlText w:val="•"/>
      <w:lvlJc w:val="left"/>
      <w:pPr>
        <w:ind w:left="2712" w:hanging="360"/>
      </w:pPr>
      <w:rPr>
        <w:rFonts w:hint="default"/>
        <w:lang w:val="en-US" w:eastAsia="en-US" w:bidi="ar-SA"/>
      </w:rPr>
    </w:lvl>
    <w:lvl w:ilvl="4">
      <w:numFmt w:val="bullet"/>
      <w:lvlText w:val="•"/>
      <w:lvlJc w:val="left"/>
      <w:pPr>
        <w:ind w:left="3648" w:hanging="360"/>
      </w:pPr>
      <w:rPr>
        <w:rFonts w:hint="default"/>
        <w:lang w:val="en-US" w:eastAsia="en-US" w:bidi="ar-SA"/>
      </w:rPr>
    </w:lvl>
    <w:lvl w:ilvl="5">
      <w:numFmt w:val="bullet"/>
      <w:lvlText w:val="•"/>
      <w:lvlJc w:val="left"/>
      <w:pPr>
        <w:ind w:left="4585" w:hanging="360"/>
      </w:pPr>
      <w:rPr>
        <w:rFonts w:hint="default"/>
        <w:lang w:val="en-US" w:eastAsia="en-US" w:bidi="ar-SA"/>
      </w:rPr>
    </w:lvl>
    <w:lvl w:ilvl="6">
      <w:numFmt w:val="bullet"/>
      <w:lvlText w:val="•"/>
      <w:lvlJc w:val="left"/>
      <w:pPr>
        <w:ind w:left="5521" w:hanging="360"/>
      </w:pPr>
      <w:rPr>
        <w:rFonts w:hint="default"/>
        <w:lang w:val="en-US" w:eastAsia="en-US" w:bidi="ar-SA"/>
      </w:rPr>
    </w:lvl>
    <w:lvl w:ilvl="7">
      <w:numFmt w:val="bullet"/>
      <w:lvlText w:val="•"/>
      <w:lvlJc w:val="left"/>
      <w:pPr>
        <w:ind w:left="6457" w:hanging="360"/>
      </w:pPr>
      <w:rPr>
        <w:rFonts w:hint="default"/>
        <w:lang w:val="en-US" w:eastAsia="en-US" w:bidi="ar-SA"/>
      </w:rPr>
    </w:lvl>
    <w:lvl w:ilvl="8">
      <w:numFmt w:val="bullet"/>
      <w:lvlText w:val="•"/>
      <w:lvlJc w:val="left"/>
      <w:pPr>
        <w:ind w:left="7393" w:hanging="360"/>
      </w:pPr>
      <w:rPr>
        <w:rFonts w:hint="default"/>
        <w:lang w:val="en-US" w:eastAsia="en-US" w:bidi="ar-SA"/>
      </w:rPr>
    </w:lvl>
  </w:abstractNum>
  <w:abstractNum w:abstractNumId="2" w15:restartNumberingAfterBreak="0">
    <w:nsid w:val="13FF649E"/>
    <w:multiLevelType w:val="hybridMultilevel"/>
    <w:tmpl w:val="7CD443D4"/>
    <w:lvl w:ilvl="0" w:tplc="7F9863D8">
      <w:numFmt w:val="bullet"/>
      <w:lvlText w:val=""/>
      <w:lvlJc w:val="left"/>
      <w:pPr>
        <w:ind w:left="827" w:hanging="360"/>
      </w:pPr>
      <w:rPr>
        <w:rFonts w:ascii="Symbol" w:eastAsia="Symbol" w:hAnsi="Symbol" w:cs="Symbol" w:hint="default"/>
        <w:w w:val="100"/>
        <w:sz w:val="18"/>
        <w:szCs w:val="18"/>
        <w:lang w:val="en-US" w:eastAsia="en-US" w:bidi="ar-SA"/>
      </w:rPr>
    </w:lvl>
    <w:lvl w:ilvl="1" w:tplc="C1463A2E">
      <w:numFmt w:val="bullet"/>
      <w:lvlText w:val="•"/>
      <w:lvlJc w:val="left"/>
      <w:pPr>
        <w:ind w:left="1949" w:hanging="360"/>
      </w:pPr>
      <w:rPr>
        <w:rFonts w:hint="default"/>
        <w:lang w:val="en-US" w:eastAsia="en-US" w:bidi="ar-SA"/>
      </w:rPr>
    </w:lvl>
    <w:lvl w:ilvl="2" w:tplc="82B0F9F2">
      <w:numFmt w:val="bullet"/>
      <w:lvlText w:val="•"/>
      <w:lvlJc w:val="left"/>
      <w:pPr>
        <w:ind w:left="3079" w:hanging="360"/>
      </w:pPr>
      <w:rPr>
        <w:rFonts w:hint="default"/>
        <w:lang w:val="en-US" w:eastAsia="en-US" w:bidi="ar-SA"/>
      </w:rPr>
    </w:lvl>
    <w:lvl w:ilvl="3" w:tplc="6DF24DFA">
      <w:numFmt w:val="bullet"/>
      <w:lvlText w:val="•"/>
      <w:lvlJc w:val="left"/>
      <w:pPr>
        <w:ind w:left="4208" w:hanging="360"/>
      </w:pPr>
      <w:rPr>
        <w:rFonts w:hint="default"/>
        <w:lang w:val="en-US" w:eastAsia="en-US" w:bidi="ar-SA"/>
      </w:rPr>
    </w:lvl>
    <w:lvl w:ilvl="4" w:tplc="EC283938">
      <w:numFmt w:val="bullet"/>
      <w:lvlText w:val="•"/>
      <w:lvlJc w:val="left"/>
      <w:pPr>
        <w:ind w:left="5338" w:hanging="360"/>
      </w:pPr>
      <w:rPr>
        <w:rFonts w:hint="default"/>
        <w:lang w:val="en-US" w:eastAsia="en-US" w:bidi="ar-SA"/>
      </w:rPr>
    </w:lvl>
    <w:lvl w:ilvl="5" w:tplc="9506B622">
      <w:numFmt w:val="bullet"/>
      <w:lvlText w:val="•"/>
      <w:lvlJc w:val="left"/>
      <w:pPr>
        <w:ind w:left="6468" w:hanging="360"/>
      </w:pPr>
      <w:rPr>
        <w:rFonts w:hint="default"/>
        <w:lang w:val="en-US" w:eastAsia="en-US" w:bidi="ar-SA"/>
      </w:rPr>
    </w:lvl>
    <w:lvl w:ilvl="6" w:tplc="DA2447D4">
      <w:numFmt w:val="bullet"/>
      <w:lvlText w:val="•"/>
      <w:lvlJc w:val="left"/>
      <w:pPr>
        <w:ind w:left="7597" w:hanging="360"/>
      </w:pPr>
      <w:rPr>
        <w:rFonts w:hint="default"/>
        <w:lang w:val="en-US" w:eastAsia="en-US" w:bidi="ar-SA"/>
      </w:rPr>
    </w:lvl>
    <w:lvl w:ilvl="7" w:tplc="09985ADE">
      <w:numFmt w:val="bullet"/>
      <w:lvlText w:val="•"/>
      <w:lvlJc w:val="left"/>
      <w:pPr>
        <w:ind w:left="8727" w:hanging="360"/>
      </w:pPr>
      <w:rPr>
        <w:rFonts w:hint="default"/>
        <w:lang w:val="en-US" w:eastAsia="en-US" w:bidi="ar-SA"/>
      </w:rPr>
    </w:lvl>
    <w:lvl w:ilvl="8" w:tplc="842277C0">
      <w:numFmt w:val="bullet"/>
      <w:lvlText w:val="•"/>
      <w:lvlJc w:val="left"/>
      <w:pPr>
        <w:ind w:left="9856" w:hanging="360"/>
      </w:pPr>
      <w:rPr>
        <w:rFonts w:hint="default"/>
        <w:lang w:val="en-US" w:eastAsia="en-US" w:bidi="ar-SA"/>
      </w:rPr>
    </w:lvl>
  </w:abstractNum>
  <w:abstractNum w:abstractNumId="3" w15:restartNumberingAfterBreak="0">
    <w:nsid w:val="15407375"/>
    <w:multiLevelType w:val="hybridMultilevel"/>
    <w:tmpl w:val="2E8AE3B0"/>
    <w:lvl w:ilvl="0" w:tplc="9C4465E0">
      <w:numFmt w:val="bullet"/>
      <w:lvlText w:val=""/>
      <w:lvlJc w:val="left"/>
      <w:pPr>
        <w:ind w:left="840" w:hanging="360"/>
      </w:pPr>
      <w:rPr>
        <w:rFonts w:ascii="Symbol" w:eastAsia="Symbol" w:hAnsi="Symbol" w:cs="Symbol" w:hint="default"/>
        <w:w w:val="100"/>
        <w:sz w:val="22"/>
        <w:szCs w:val="22"/>
        <w:lang w:val="en-US" w:eastAsia="en-US" w:bidi="ar-SA"/>
      </w:rPr>
    </w:lvl>
    <w:lvl w:ilvl="1" w:tplc="D458B9B2">
      <w:numFmt w:val="bullet"/>
      <w:lvlText w:val="•"/>
      <w:lvlJc w:val="left"/>
      <w:pPr>
        <w:ind w:left="1682" w:hanging="360"/>
      </w:pPr>
      <w:rPr>
        <w:rFonts w:hint="default"/>
        <w:lang w:val="en-US" w:eastAsia="en-US" w:bidi="ar-SA"/>
      </w:rPr>
    </w:lvl>
    <w:lvl w:ilvl="2" w:tplc="885A8CC8">
      <w:numFmt w:val="bullet"/>
      <w:lvlText w:val="•"/>
      <w:lvlJc w:val="left"/>
      <w:pPr>
        <w:ind w:left="2525" w:hanging="360"/>
      </w:pPr>
      <w:rPr>
        <w:rFonts w:hint="default"/>
        <w:lang w:val="en-US" w:eastAsia="en-US" w:bidi="ar-SA"/>
      </w:rPr>
    </w:lvl>
    <w:lvl w:ilvl="3" w:tplc="5F8AAEE0">
      <w:numFmt w:val="bullet"/>
      <w:lvlText w:val="•"/>
      <w:lvlJc w:val="left"/>
      <w:pPr>
        <w:ind w:left="3367" w:hanging="360"/>
      </w:pPr>
      <w:rPr>
        <w:rFonts w:hint="default"/>
        <w:lang w:val="en-US" w:eastAsia="en-US" w:bidi="ar-SA"/>
      </w:rPr>
    </w:lvl>
    <w:lvl w:ilvl="4" w:tplc="7A242174">
      <w:numFmt w:val="bullet"/>
      <w:lvlText w:val="•"/>
      <w:lvlJc w:val="left"/>
      <w:pPr>
        <w:ind w:left="4210" w:hanging="360"/>
      </w:pPr>
      <w:rPr>
        <w:rFonts w:hint="default"/>
        <w:lang w:val="en-US" w:eastAsia="en-US" w:bidi="ar-SA"/>
      </w:rPr>
    </w:lvl>
    <w:lvl w:ilvl="5" w:tplc="C3A04EF0">
      <w:numFmt w:val="bullet"/>
      <w:lvlText w:val="•"/>
      <w:lvlJc w:val="left"/>
      <w:pPr>
        <w:ind w:left="5053" w:hanging="360"/>
      </w:pPr>
      <w:rPr>
        <w:rFonts w:hint="default"/>
        <w:lang w:val="en-US" w:eastAsia="en-US" w:bidi="ar-SA"/>
      </w:rPr>
    </w:lvl>
    <w:lvl w:ilvl="6" w:tplc="A13E394E">
      <w:numFmt w:val="bullet"/>
      <w:lvlText w:val="•"/>
      <w:lvlJc w:val="left"/>
      <w:pPr>
        <w:ind w:left="5895" w:hanging="360"/>
      </w:pPr>
      <w:rPr>
        <w:rFonts w:hint="default"/>
        <w:lang w:val="en-US" w:eastAsia="en-US" w:bidi="ar-SA"/>
      </w:rPr>
    </w:lvl>
    <w:lvl w:ilvl="7" w:tplc="F5E60AB0">
      <w:numFmt w:val="bullet"/>
      <w:lvlText w:val="•"/>
      <w:lvlJc w:val="left"/>
      <w:pPr>
        <w:ind w:left="6738" w:hanging="360"/>
      </w:pPr>
      <w:rPr>
        <w:rFonts w:hint="default"/>
        <w:lang w:val="en-US" w:eastAsia="en-US" w:bidi="ar-SA"/>
      </w:rPr>
    </w:lvl>
    <w:lvl w:ilvl="8" w:tplc="54409E58">
      <w:numFmt w:val="bullet"/>
      <w:lvlText w:val="•"/>
      <w:lvlJc w:val="left"/>
      <w:pPr>
        <w:ind w:left="7581" w:hanging="360"/>
      </w:pPr>
      <w:rPr>
        <w:rFonts w:hint="default"/>
        <w:lang w:val="en-US" w:eastAsia="en-US" w:bidi="ar-SA"/>
      </w:rPr>
    </w:lvl>
  </w:abstractNum>
  <w:abstractNum w:abstractNumId="4" w15:restartNumberingAfterBreak="0">
    <w:nsid w:val="185476FD"/>
    <w:multiLevelType w:val="hybridMultilevel"/>
    <w:tmpl w:val="588EC5CC"/>
    <w:lvl w:ilvl="0" w:tplc="CAB660E8">
      <w:numFmt w:val="bullet"/>
      <w:lvlText w:val=""/>
      <w:lvlJc w:val="left"/>
      <w:pPr>
        <w:ind w:left="467" w:hanging="360"/>
      </w:pPr>
      <w:rPr>
        <w:rFonts w:ascii="Symbol" w:eastAsia="Symbol" w:hAnsi="Symbol" w:cs="Symbol" w:hint="default"/>
        <w:w w:val="100"/>
        <w:sz w:val="18"/>
        <w:szCs w:val="18"/>
        <w:lang w:val="en-US" w:eastAsia="en-US" w:bidi="ar-SA"/>
      </w:rPr>
    </w:lvl>
    <w:lvl w:ilvl="1" w:tplc="2A021AE6">
      <w:numFmt w:val="bullet"/>
      <w:lvlText w:val="•"/>
      <w:lvlJc w:val="left"/>
      <w:pPr>
        <w:ind w:left="1625" w:hanging="360"/>
      </w:pPr>
      <w:rPr>
        <w:rFonts w:hint="default"/>
        <w:lang w:val="en-US" w:eastAsia="en-US" w:bidi="ar-SA"/>
      </w:rPr>
    </w:lvl>
    <w:lvl w:ilvl="2" w:tplc="55ECA2FE">
      <w:numFmt w:val="bullet"/>
      <w:lvlText w:val="•"/>
      <w:lvlJc w:val="left"/>
      <w:pPr>
        <w:ind w:left="2791" w:hanging="360"/>
      </w:pPr>
      <w:rPr>
        <w:rFonts w:hint="default"/>
        <w:lang w:val="en-US" w:eastAsia="en-US" w:bidi="ar-SA"/>
      </w:rPr>
    </w:lvl>
    <w:lvl w:ilvl="3" w:tplc="682E34AE">
      <w:numFmt w:val="bullet"/>
      <w:lvlText w:val="•"/>
      <w:lvlJc w:val="left"/>
      <w:pPr>
        <w:ind w:left="3956" w:hanging="360"/>
      </w:pPr>
      <w:rPr>
        <w:rFonts w:hint="default"/>
        <w:lang w:val="en-US" w:eastAsia="en-US" w:bidi="ar-SA"/>
      </w:rPr>
    </w:lvl>
    <w:lvl w:ilvl="4" w:tplc="7BCE1B90">
      <w:numFmt w:val="bullet"/>
      <w:lvlText w:val="•"/>
      <w:lvlJc w:val="left"/>
      <w:pPr>
        <w:ind w:left="5122" w:hanging="360"/>
      </w:pPr>
      <w:rPr>
        <w:rFonts w:hint="default"/>
        <w:lang w:val="en-US" w:eastAsia="en-US" w:bidi="ar-SA"/>
      </w:rPr>
    </w:lvl>
    <w:lvl w:ilvl="5" w:tplc="A81E1E52">
      <w:numFmt w:val="bullet"/>
      <w:lvlText w:val="•"/>
      <w:lvlJc w:val="left"/>
      <w:pPr>
        <w:ind w:left="6288" w:hanging="360"/>
      </w:pPr>
      <w:rPr>
        <w:rFonts w:hint="default"/>
        <w:lang w:val="en-US" w:eastAsia="en-US" w:bidi="ar-SA"/>
      </w:rPr>
    </w:lvl>
    <w:lvl w:ilvl="6" w:tplc="8A5C4D28">
      <w:numFmt w:val="bullet"/>
      <w:lvlText w:val="•"/>
      <w:lvlJc w:val="left"/>
      <w:pPr>
        <w:ind w:left="7453" w:hanging="360"/>
      </w:pPr>
      <w:rPr>
        <w:rFonts w:hint="default"/>
        <w:lang w:val="en-US" w:eastAsia="en-US" w:bidi="ar-SA"/>
      </w:rPr>
    </w:lvl>
    <w:lvl w:ilvl="7" w:tplc="6BC849AA">
      <w:numFmt w:val="bullet"/>
      <w:lvlText w:val="•"/>
      <w:lvlJc w:val="left"/>
      <w:pPr>
        <w:ind w:left="8619" w:hanging="360"/>
      </w:pPr>
      <w:rPr>
        <w:rFonts w:hint="default"/>
        <w:lang w:val="en-US" w:eastAsia="en-US" w:bidi="ar-SA"/>
      </w:rPr>
    </w:lvl>
    <w:lvl w:ilvl="8" w:tplc="75DE5936">
      <w:numFmt w:val="bullet"/>
      <w:lvlText w:val="•"/>
      <w:lvlJc w:val="left"/>
      <w:pPr>
        <w:ind w:left="9784" w:hanging="360"/>
      </w:pPr>
      <w:rPr>
        <w:rFonts w:hint="default"/>
        <w:lang w:val="en-US" w:eastAsia="en-US" w:bidi="ar-SA"/>
      </w:rPr>
    </w:lvl>
  </w:abstractNum>
  <w:abstractNum w:abstractNumId="5" w15:restartNumberingAfterBreak="0">
    <w:nsid w:val="318C0366"/>
    <w:multiLevelType w:val="multilevel"/>
    <w:tmpl w:val="2D380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B705A7"/>
    <w:multiLevelType w:val="multilevel"/>
    <w:tmpl w:val="F42A9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311F20"/>
    <w:multiLevelType w:val="multilevel"/>
    <w:tmpl w:val="7FBCD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046420"/>
    <w:multiLevelType w:val="multilevel"/>
    <w:tmpl w:val="F7960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983DD9"/>
    <w:multiLevelType w:val="multilevel"/>
    <w:tmpl w:val="EDDA5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5B37ED"/>
    <w:multiLevelType w:val="hybridMultilevel"/>
    <w:tmpl w:val="85E0787E"/>
    <w:lvl w:ilvl="0" w:tplc="F1D4FCDA">
      <w:numFmt w:val="bullet"/>
      <w:lvlText w:val=""/>
      <w:lvlJc w:val="left"/>
      <w:pPr>
        <w:ind w:left="827" w:hanging="360"/>
      </w:pPr>
      <w:rPr>
        <w:rFonts w:ascii="Symbol" w:eastAsia="Symbol" w:hAnsi="Symbol" w:cs="Symbol" w:hint="default"/>
        <w:w w:val="100"/>
        <w:sz w:val="18"/>
        <w:szCs w:val="18"/>
        <w:lang w:val="en-US" w:eastAsia="en-US" w:bidi="ar-SA"/>
      </w:rPr>
    </w:lvl>
    <w:lvl w:ilvl="1" w:tplc="C450D714">
      <w:numFmt w:val="bullet"/>
      <w:lvlText w:val="•"/>
      <w:lvlJc w:val="left"/>
      <w:pPr>
        <w:ind w:left="1949" w:hanging="360"/>
      </w:pPr>
      <w:rPr>
        <w:rFonts w:hint="default"/>
        <w:lang w:val="en-US" w:eastAsia="en-US" w:bidi="ar-SA"/>
      </w:rPr>
    </w:lvl>
    <w:lvl w:ilvl="2" w:tplc="C05882F6">
      <w:numFmt w:val="bullet"/>
      <w:lvlText w:val="•"/>
      <w:lvlJc w:val="left"/>
      <w:pPr>
        <w:ind w:left="3079" w:hanging="360"/>
      </w:pPr>
      <w:rPr>
        <w:rFonts w:hint="default"/>
        <w:lang w:val="en-US" w:eastAsia="en-US" w:bidi="ar-SA"/>
      </w:rPr>
    </w:lvl>
    <w:lvl w:ilvl="3" w:tplc="BD4E037C">
      <w:numFmt w:val="bullet"/>
      <w:lvlText w:val="•"/>
      <w:lvlJc w:val="left"/>
      <w:pPr>
        <w:ind w:left="4208" w:hanging="360"/>
      </w:pPr>
      <w:rPr>
        <w:rFonts w:hint="default"/>
        <w:lang w:val="en-US" w:eastAsia="en-US" w:bidi="ar-SA"/>
      </w:rPr>
    </w:lvl>
    <w:lvl w:ilvl="4" w:tplc="08D88104">
      <w:numFmt w:val="bullet"/>
      <w:lvlText w:val="•"/>
      <w:lvlJc w:val="left"/>
      <w:pPr>
        <w:ind w:left="5338" w:hanging="360"/>
      </w:pPr>
      <w:rPr>
        <w:rFonts w:hint="default"/>
        <w:lang w:val="en-US" w:eastAsia="en-US" w:bidi="ar-SA"/>
      </w:rPr>
    </w:lvl>
    <w:lvl w:ilvl="5" w:tplc="D570E18E">
      <w:numFmt w:val="bullet"/>
      <w:lvlText w:val="•"/>
      <w:lvlJc w:val="left"/>
      <w:pPr>
        <w:ind w:left="6468" w:hanging="360"/>
      </w:pPr>
      <w:rPr>
        <w:rFonts w:hint="default"/>
        <w:lang w:val="en-US" w:eastAsia="en-US" w:bidi="ar-SA"/>
      </w:rPr>
    </w:lvl>
    <w:lvl w:ilvl="6" w:tplc="A9FA47C8">
      <w:numFmt w:val="bullet"/>
      <w:lvlText w:val="•"/>
      <w:lvlJc w:val="left"/>
      <w:pPr>
        <w:ind w:left="7597" w:hanging="360"/>
      </w:pPr>
      <w:rPr>
        <w:rFonts w:hint="default"/>
        <w:lang w:val="en-US" w:eastAsia="en-US" w:bidi="ar-SA"/>
      </w:rPr>
    </w:lvl>
    <w:lvl w:ilvl="7" w:tplc="4E020EFA">
      <w:numFmt w:val="bullet"/>
      <w:lvlText w:val="•"/>
      <w:lvlJc w:val="left"/>
      <w:pPr>
        <w:ind w:left="8727" w:hanging="360"/>
      </w:pPr>
      <w:rPr>
        <w:rFonts w:hint="default"/>
        <w:lang w:val="en-US" w:eastAsia="en-US" w:bidi="ar-SA"/>
      </w:rPr>
    </w:lvl>
    <w:lvl w:ilvl="8" w:tplc="06E87206">
      <w:numFmt w:val="bullet"/>
      <w:lvlText w:val="•"/>
      <w:lvlJc w:val="left"/>
      <w:pPr>
        <w:ind w:left="9856" w:hanging="360"/>
      </w:pPr>
      <w:rPr>
        <w:rFonts w:hint="default"/>
        <w:lang w:val="en-US" w:eastAsia="en-US" w:bidi="ar-SA"/>
      </w:rPr>
    </w:lvl>
  </w:abstractNum>
  <w:abstractNum w:abstractNumId="11" w15:restartNumberingAfterBreak="0">
    <w:nsid w:val="515D2A82"/>
    <w:multiLevelType w:val="hybridMultilevel"/>
    <w:tmpl w:val="ED22C868"/>
    <w:lvl w:ilvl="0" w:tplc="B2560E9A">
      <w:numFmt w:val="bullet"/>
      <w:lvlText w:val=""/>
      <w:lvlJc w:val="left"/>
      <w:pPr>
        <w:ind w:left="467" w:hanging="360"/>
      </w:pPr>
      <w:rPr>
        <w:rFonts w:ascii="Symbol" w:eastAsia="Symbol" w:hAnsi="Symbol" w:cs="Symbol" w:hint="default"/>
        <w:w w:val="100"/>
        <w:sz w:val="18"/>
        <w:szCs w:val="18"/>
        <w:lang w:val="en-US" w:eastAsia="en-US" w:bidi="ar-SA"/>
      </w:rPr>
    </w:lvl>
    <w:lvl w:ilvl="1" w:tplc="9E70A3CE">
      <w:numFmt w:val="bullet"/>
      <w:lvlText w:val="•"/>
      <w:lvlJc w:val="left"/>
      <w:pPr>
        <w:ind w:left="1625" w:hanging="360"/>
      </w:pPr>
      <w:rPr>
        <w:rFonts w:hint="default"/>
        <w:lang w:val="en-US" w:eastAsia="en-US" w:bidi="ar-SA"/>
      </w:rPr>
    </w:lvl>
    <w:lvl w:ilvl="2" w:tplc="7D8CBFD2">
      <w:numFmt w:val="bullet"/>
      <w:lvlText w:val="•"/>
      <w:lvlJc w:val="left"/>
      <w:pPr>
        <w:ind w:left="2791" w:hanging="360"/>
      </w:pPr>
      <w:rPr>
        <w:rFonts w:hint="default"/>
        <w:lang w:val="en-US" w:eastAsia="en-US" w:bidi="ar-SA"/>
      </w:rPr>
    </w:lvl>
    <w:lvl w:ilvl="3" w:tplc="931ADA80">
      <w:numFmt w:val="bullet"/>
      <w:lvlText w:val="•"/>
      <w:lvlJc w:val="left"/>
      <w:pPr>
        <w:ind w:left="3956" w:hanging="360"/>
      </w:pPr>
      <w:rPr>
        <w:rFonts w:hint="default"/>
        <w:lang w:val="en-US" w:eastAsia="en-US" w:bidi="ar-SA"/>
      </w:rPr>
    </w:lvl>
    <w:lvl w:ilvl="4" w:tplc="17CA15E2">
      <w:numFmt w:val="bullet"/>
      <w:lvlText w:val="•"/>
      <w:lvlJc w:val="left"/>
      <w:pPr>
        <w:ind w:left="5122" w:hanging="360"/>
      </w:pPr>
      <w:rPr>
        <w:rFonts w:hint="default"/>
        <w:lang w:val="en-US" w:eastAsia="en-US" w:bidi="ar-SA"/>
      </w:rPr>
    </w:lvl>
    <w:lvl w:ilvl="5" w:tplc="E5684F76">
      <w:numFmt w:val="bullet"/>
      <w:lvlText w:val="•"/>
      <w:lvlJc w:val="left"/>
      <w:pPr>
        <w:ind w:left="6288" w:hanging="360"/>
      </w:pPr>
      <w:rPr>
        <w:rFonts w:hint="default"/>
        <w:lang w:val="en-US" w:eastAsia="en-US" w:bidi="ar-SA"/>
      </w:rPr>
    </w:lvl>
    <w:lvl w:ilvl="6" w:tplc="E3D64F86">
      <w:numFmt w:val="bullet"/>
      <w:lvlText w:val="•"/>
      <w:lvlJc w:val="left"/>
      <w:pPr>
        <w:ind w:left="7453" w:hanging="360"/>
      </w:pPr>
      <w:rPr>
        <w:rFonts w:hint="default"/>
        <w:lang w:val="en-US" w:eastAsia="en-US" w:bidi="ar-SA"/>
      </w:rPr>
    </w:lvl>
    <w:lvl w:ilvl="7" w:tplc="21A8AAD0">
      <w:numFmt w:val="bullet"/>
      <w:lvlText w:val="•"/>
      <w:lvlJc w:val="left"/>
      <w:pPr>
        <w:ind w:left="8619" w:hanging="360"/>
      </w:pPr>
      <w:rPr>
        <w:rFonts w:hint="default"/>
        <w:lang w:val="en-US" w:eastAsia="en-US" w:bidi="ar-SA"/>
      </w:rPr>
    </w:lvl>
    <w:lvl w:ilvl="8" w:tplc="7CD475CC">
      <w:numFmt w:val="bullet"/>
      <w:lvlText w:val="•"/>
      <w:lvlJc w:val="left"/>
      <w:pPr>
        <w:ind w:left="9784" w:hanging="360"/>
      </w:pPr>
      <w:rPr>
        <w:rFonts w:hint="default"/>
        <w:lang w:val="en-US" w:eastAsia="en-US" w:bidi="ar-SA"/>
      </w:rPr>
    </w:lvl>
  </w:abstractNum>
  <w:abstractNum w:abstractNumId="12" w15:restartNumberingAfterBreak="0">
    <w:nsid w:val="5207228C"/>
    <w:multiLevelType w:val="multilevel"/>
    <w:tmpl w:val="3134F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AE24D36"/>
    <w:multiLevelType w:val="multilevel"/>
    <w:tmpl w:val="CC9AC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EC16C04"/>
    <w:multiLevelType w:val="hybridMultilevel"/>
    <w:tmpl w:val="222698CE"/>
    <w:lvl w:ilvl="0" w:tplc="A7C4A5D8">
      <w:numFmt w:val="bullet"/>
      <w:lvlText w:val=""/>
      <w:lvlJc w:val="left"/>
      <w:pPr>
        <w:ind w:left="467" w:hanging="360"/>
      </w:pPr>
      <w:rPr>
        <w:rFonts w:ascii="Symbol" w:eastAsia="Symbol" w:hAnsi="Symbol" w:cs="Symbol" w:hint="default"/>
        <w:w w:val="100"/>
        <w:sz w:val="18"/>
        <w:szCs w:val="18"/>
        <w:lang w:val="en-US" w:eastAsia="en-US" w:bidi="ar-SA"/>
      </w:rPr>
    </w:lvl>
    <w:lvl w:ilvl="1" w:tplc="FB189404">
      <w:numFmt w:val="bullet"/>
      <w:lvlText w:val="•"/>
      <w:lvlJc w:val="left"/>
      <w:pPr>
        <w:ind w:left="1625" w:hanging="360"/>
      </w:pPr>
      <w:rPr>
        <w:rFonts w:hint="default"/>
        <w:lang w:val="en-US" w:eastAsia="en-US" w:bidi="ar-SA"/>
      </w:rPr>
    </w:lvl>
    <w:lvl w:ilvl="2" w:tplc="03AE79B2">
      <w:numFmt w:val="bullet"/>
      <w:lvlText w:val="•"/>
      <w:lvlJc w:val="left"/>
      <w:pPr>
        <w:ind w:left="2791" w:hanging="360"/>
      </w:pPr>
      <w:rPr>
        <w:rFonts w:hint="default"/>
        <w:lang w:val="en-US" w:eastAsia="en-US" w:bidi="ar-SA"/>
      </w:rPr>
    </w:lvl>
    <w:lvl w:ilvl="3" w:tplc="02804652">
      <w:numFmt w:val="bullet"/>
      <w:lvlText w:val="•"/>
      <w:lvlJc w:val="left"/>
      <w:pPr>
        <w:ind w:left="3956" w:hanging="360"/>
      </w:pPr>
      <w:rPr>
        <w:rFonts w:hint="default"/>
        <w:lang w:val="en-US" w:eastAsia="en-US" w:bidi="ar-SA"/>
      </w:rPr>
    </w:lvl>
    <w:lvl w:ilvl="4" w:tplc="09E05AF6">
      <w:numFmt w:val="bullet"/>
      <w:lvlText w:val="•"/>
      <w:lvlJc w:val="left"/>
      <w:pPr>
        <w:ind w:left="5122" w:hanging="360"/>
      </w:pPr>
      <w:rPr>
        <w:rFonts w:hint="default"/>
        <w:lang w:val="en-US" w:eastAsia="en-US" w:bidi="ar-SA"/>
      </w:rPr>
    </w:lvl>
    <w:lvl w:ilvl="5" w:tplc="1256D128">
      <w:numFmt w:val="bullet"/>
      <w:lvlText w:val="•"/>
      <w:lvlJc w:val="left"/>
      <w:pPr>
        <w:ind w:left="6288" w:hanging="360"/>
      </w:pPr>
      <w:rPr>
        <w:rFonts w:hint="default"/>
        <w:lang w:val="en-US" w:eastAsia="en-US" w:bidi="ar-SA"/>
      </w:rPr>
    </w:lvl>
    <w:lvl w:ilvl="6" w:tplc="6AA6E8AA">
      <w:numFmt w:val="bullet"/>
      <w:lvlText w:val="•"/>
      <w:lvlJc w:val="left"/>
      <w:pPr>
        <w:ind w:left="7453" w:hanging="360"/>
      </w:pPr>
      <w:rPr>
        <w:rFonts w:hint="default"/>
        <w:lang w:val="en-US" w:eastAsia="en-US" w:bidi="ar-SA"/>
      </w:rPr>
    </w:lvl>
    <w:lvl w:ilvl="7" w:tplc="5ED81C18">
      <w:numFmt w:val="bullet"/>
      <w:lvlText w:val="•"/>
      <w:lvlJc w:val="left"/>
      <w:pPr>
        <w:ind w:left="8619" w:hanging="360"/>
      </w:pPr>
      <w:rPr>
        <w:rFonts w:hint="default"/>
        <w:lang w:val="en-US" w:eastAsia="en-US" w:bidi="ar-SA"/>
      </w:rPr>
    </w:lvl>
    <w:lvl w:ilvl="8" w:tplc="28C6A1FE">
      <w:numFmt w:val="bullet"/>
      <w:lvlText w:val="•"/>
      <w:lvlJc w:val="left"/>
      <w:pPr>
        <w:ind w:left="9784" w:hanging="360"/>
      </w:pPr>
      <w:rPr>
        <w:rFonts w:hint="default"/>
        <w:lang w:val="en-US" w:eastAsia="en-US" w:bidi="ar-SA"/>
      </w:rPr>
    </w:lvl>
  </w:abstractNum>
  <w:abstractNum w:abstractNumId="15" w15:restartNumberingAfterBreak="0">
    <w:nsid w:val="686F442D"/>
    <w:multiLevelType w:val="multilevel"/>
    <w:tmpl w:val="8DB28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FD112A"/>
    <w:multiLevelType w:val="hybridMultilevel"/>
    <w:tmpl w:val="404CEF56"/>
    <w:lvl w:ilvl="0" w:tplc="3B56E102">
      <w:start w:val="1"/>
      <w:numFmt w:val="decimal"/>
      <w:lvlText w:val="%1."/>
      <w:lvlJc w:val="left"/>
      <w:pPr>
        <w:ind w:left="480" w:hanging="360"/>
      </w:pPr>
      <w:rPr>
        <w:rFonts w:ascii="Calibri" w:eastAsia="Calibri" w:hAnsi="Calibri" w:cs="Calibri" w:hint="default"/>
        <w:b/>
        <w:bCs/>
        <w:spacing w:val="-1"/>
        <w:w w:val="100"/>
        <w:sz w:val="28"/>
        <w:szCs w:val="28"/>
        <w:lang w:val="en-US" w:eastAsia="en-US" w:bidi="ar-SA"/>
      </w:rPr>
    </w:lvl>
    <w:lvl w:ilvl="1" w:tplc="92AC4DCE">
      <w:numFmt w:val="bullet"/>
      <w:lvlText w:val="•"/>
      <w:lvlJc w:val="left"/>
      <w:pPr>
        <w:ind w:left="1358" w:hanging="360"/>
      </w:pPr>
      <w:rPr>
        <w:rFonts w:hint="default"/>
        <w:lang w:val="en-US" w:eastAsia="en-US" w:bidi="ar-SA"/>
      </w:rPr>
    </w:lvl>
    <w:lvl w:ilvl="2" w:tplc="42422838">
      <w:numFmt w:val="bullet"/>
      <w:lvlText w:val="•"/>
      <w:lvlJc w:val="left"/>
      <w:pPr>
        <w:ind w:left="2237" w:hanging="360"/>
      </w:pPr>
      <w:rPr>
        <w:rFonts w:hint="default"/>
        <w:lang w:val="en-US" w:eastAsia="en-US" w:bidi="ar-SA"/>
      </w:rPr>
    </w:lvl>
    <w:lvl w:ilvl="3" w:tplc="5F5EEC20">
      <w:numFmt w:val="bullet"/>
      <w:lvlText w:val="•"/>
      <w:lvlJc w:val="left"/>
      <w:pPr>
        <w:ind w:left="3115" w:hanging="360"/>
      </w:pPr>
      <w:rPr>
        <w:rFonts w:hint="default"/>
        <w:lang w:val="en-US" w:eastAsia="en-US" w:bidi="ar-SA"/>
      </w:rPr>
    </w:lvl>
    <w:lvl w:ilvl="4" w:tplc="0C80C55C">
      <w:numFmt w:val="bullet"/>
      <w:lvlText w:val="•"/>
      <w:lvlJc w:val="left"/>
      <w:pPr>
        <w:ind w:left="3994" w:hanging="360"/>
      </w:pPr>
      <w:rPr>
        <w:rFonts w:hint="default"/>
        <w:lang w:val="en-US" w:eastAsia="en-US" w:bidi="ar-SA"/>
      </w:rPr>
    </w:lvl>
    <w:lvl w:ilvl="5" w:tplc="FD809CA0">
      <w:numFmt w:val="bullet"/>
      <w:lvlText w:val="•"/>
      <w:lvlJc w:val="left"/>
      <w:pPr>
        <w:ind w:left="4873" w:hanging="360"/>
      </w:pPr>
      <w:rPr>
        <w:rFonts w:hint="default"/>
        <w:lang w:val="en-US" w:eastAsia="en-US" w:bidi="ar-SA"/>
      </w:rPr>
    </w:lvl>
    <w:lvl w:ilvl="6" w:tplc="533E06FE">
      <w:numFmt w:val="bullet"/>
      <w:lvlText w:val="•"/>
      <w:lvlJc w:val="left"/>
      <w:pPr>
        <w:ind w:left="5751" w:hanging="360"/>
      </w:pPr>
      <w:rPr>
        <w:rFonts w:hint="default"/>
        <w:lang w:val="en-US" w:eastAsia="en-US" w:bidi="ar-SA"/>
      </w:rPr>
    </w:lvl>
    <w:lvl w:ilvl="7" w:tplc="B9C8E64C">
      <w:numFmt w:val="bullet"/>
      <w:lvlText w:val="•"/>
      <w:lvlJc w:val="left"/>
      <w:pPr>
        <w:ind w:left="6630" w:hanging="360"/>
      </w:pPr>
      <w:rPr>
        <w:rFonts w:hint="default"/>
        <w:lang w:val="en-US" w:eastAsia="en-US" w:bidi="ar-SA"/>
      </w:rPr>
    </w:lvl>
    <w:lvl w:ilvl="8" w:tplc="6F5A503E">
      <w:numFmt w:val="bullet"/>
      <w:lvlText w:val="•"/>
      <w:lvlJc w:val="left"/>
      <w:pPr>
        <w:ind w:left="7509" w:hanging="360"/>
      </w:pPr>
      <w:rPr>
        <w:rFonts w:hint="default"/>
        <w:lang w:val="en-US" w:eastAsia="en-US" w:bidi="ar-SA"/>
      </w:rPr>
    </w:lvl>
  </w:abstractNum>
  <w:abstractNum w:abstractNumId="17" w15:restartNumberingAfterBreak="0">
    <w:nsid w:val="72C37829"/>
    <w:multiLevelType w:val="multilevel"/>
    <w:tmpl w:val="1DD25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DA1877"/>
    <w:multiLevelType w:val="multilevel"/>
    <w:tmpl w:val="6584F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57A2821"/>
    <w:multiLevelType w:val="multilevel"/>
    <w:tmpl w:val="7C60F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F46E75"/>
    <w:multiLevelType w:val="hybridMultilevel"/>
    <w:tmpl w:val="C06EB17E"/>
    <w:lvl w:ilvl="0" w:tplc="D0CEF7B4">
      <w:numFmt w:val="bullet"/>
      <w:lvlText w:val=""/>
      <w:lvlJc w:val="left"/>
      <w:pPr>
        <w:ind w:left="467" w:hanging="360"/>
      </w:pPr>
      <w:rPr>
        <w:rFonts w:ascii="Symbol" w:eastAsia="Symbol" w:hAnsi="Symbol" w:cs="Symbol" w:hint="default"/>
        <w:w w:val="100"/>
        <w:sz w:val="18"/>
        <w:szCs w:val="18"/>
        <w:lang w:val="en-US" w:eastAsia="en-US" w:bidi="ar-SA"/>
      </w:rPr>
    </w:lvl>
    <w:lvl w:ilvl="1" w:tplc="37424A22">
      <w:numFmt w:val="bullet"/>
      <w:lvlText w:val="•"/>
      <w:lvlJc w:val="left"/>
      <w:pPr>
        <w:ind w:left="1625" w:hanging="360"/>
      </w:pPr>
      <w:rPr>
        <w:rFonts w:hint="default"/>
        <w:lang w:val="en-US" w:eastAsia="en-US" w:bidi="ar-SA"/>
      </w:rPr>
    </w:lvl>
    <w:lvl w:ilvl="2" w:tplc="50486972">
      <w:numFmt w:val="bullet"/>
      <w:lvlText w:val="•"/>
      <w:lvlJc w:val="left"/>
      <w:pPr>
        <w:ind w:left="2791" w:hanging="360"/>
      </w:pPr>
      <w:rPr>
        <w:rFonts w:hint="default"/>
        <w:lang w:val="en-US" w:eastAsia="en-US" w:bidi="ar-SA"/>
      </w:rPr>
    </w:lvl>
    <w:lvl w:ilvl="3" w:tplc="BF442066">
      <w:numFmt w:val="bullet"/>
      <w:lvlText w:val="•"/>
      <w:lvlJc w:val="left"/>
      <w:pPr>
        <w:ind w:left="3956" w:hanging="360"/>
      </w:pPr>
      <w:rPr>
        <w:rFonts w:hint="default"/>
        <w:lang w:val="en-US" w:eastAsia="en-US" w:bidi="ar-SA"/>
      </w:rPr>
    </w:lvl>
    <w:lvl w:ilvl="4" w:tplc="460EFAFE">
      <w:numFmt w:val="bullet"/>
      <w:lvlText w:val="•"/>
      <w:lvlJc w:val="left"/>
      <w:pPr>
        <w:ind w:left="5122" w:hanging="360"/>
      </w:pPr>
      <w:rPr>
        <w:rFonts w:hint="default"/>
        <w:lang w:val="en-US" w:eastAsia="en-US" w:bidi="ar-SA"/>
      </w:rPr>
    </w:lvl>
    <w:lvl w:ilvl="5" w:tplc="6E0C4BD2">
      <w:numFmt w:val="bullet"/>
      <w:lvlText w:val="•"/>
      <w:lvlJc w:val="left"/>
      <w:pPr>
        <w:ind w:left="6288" w:hanging="360"/>
      </w:pPr>
      <w:rPr>
        <w:rFonts w:hint="default"/>
        <w:lang w:val="en-US" w:eastAsia="en-US" w:bidi="ar-SA"/>
      </w:rPr>
    </w:lvl>
    <w:lvl w:ilvl="6" w:tplc="2E7216F2">
      <w:numFmt w:val="bullet"/>
      <w:lvlText w:val="•"/>
      <w:lvlJc w:val="left"/>
      <w:pPr>
        <w:ind w:left="7453" w:hanging="360"/>
      </w:pPr>
      <w:rPr>
        <w:rFonts w:hint="default"/>
        <w:lang w:val="en-US" w:eastAsia="en-US" w:bidi="ar-SA"/>
      </w:rPr>
    </w:lvl>
    <w:lvl w:ilvl="7" w:tplc="BC80F6F2">
      <w:numFmt w:val="bullet"/>
      <w:lvlText w:val="•"/>
      <w:lvlJc w:val="left"/>
      <w:pPr>
        <w:ind w:left="8619" w:hanging="360"/>
      </w:pPr>
      <w:rPr>
        <w:rFonts w:hint="default"/>
        <w:lang w:val="en-US" w:eastAsia="en-US" w:bidi="ar-SA"/>
      </w:rPr>
    </w:lvl>
    <w:lvl w:ilvl="8" w:tplc="64708036">
      <w:numFmt w:val="bullet"/>
      <w:lvlText w:val="•"/>
      <w:lvlJc w:val="left"/>
      <w:pPr>
        <w:ind w:left="9784" w:hanging="360"/>
      </w:pPr>
      <w:rPr>
        <w:rFonts w:hint="default"/>
        <w:lang w:val="en-US" w:eastAsia="en-US" w:bidi="ar-SA"/>
      </w:rPr>
    </w:lvl>
  </w:abstractNum>
  <w:abstractNum w:abstractNumId="21" w15:restartNumberingAfterBreak="0">
    <w:nsid w:val="7A9C0ABB"/>
    <w:multiLevelType w:val="hybridMultilevel"/>
    <w:tmpl w:val="C56EBD16"/>
    <w:lvl w:ilvl="0" w:tplc="801628D6">
      <w:numFmt w:val="bullet"/>
      <w:lvlText w:val=""/>
      <w:lvlJc w:val="left"/>
      <w:pPr>
        <w:ind w:left="478" w:hanging="360"/>
      </w:pPr>
      <w:rPr>
        <w:rFonts w:hint="default"/>
        <w:w w:val="100"/>
        <w:lang w:val="en-US" w:eastAsia="en-US" w:bidi="ar-SA"/>
      </w:rPr>
    </w:lvl>
    <w:lvl w:ilvl="1" w:tplc="13FC19BE">
      <w:numFmt w:val="bullet"/>
      <w:lvlText w:val="•"/>
      <w:lvlJc w:val="left"/>
      <w:pPr>
        <w:ind w:left="1358" w:hanging="360"/>
      </w:pPr>
      <w:rPr>
        <w:rFonts w:hint="default"/>
        <w:lang w:val="en-US" w:eastAsia="en-US" w:bidi="ar-SA"/>
      </w:rPr>
    </w:lvl>
    <w:lvl w:ilvl="2" w:tplc="D342269E">
      <w:numFmt w:val="bullet"/>
      <w:lvlText w:val="•"/>
      <w:lvlJc w:val="left"/>
      <w:pPr>
        <w:ind w:left="2237" w:hanging="360"/>
      </w:pPr>
      <w:rPr>
        <w:rFonts w:hint="default"/>
        <w:lang w:val="en-US" w:eastAsia="en-US" w:bidi="ar-SA"/>
      </w:rPr>
    </w:lvl>
    <w:lvl w:ilvl="3" w:tplc="F0D60214">
      <w:numFmt w:val="bullet"/>
      <w:lvlText w:val="•"/>
      <w:lvlJc w:val="left"/>
      <w:pPr>
        <w:ind w:left="3115" w:hanging="360"/>
      </w:pPr>
      <w:rPr>
        <w:rFonts w:hint="default"/>
        <w:lang w:val="en-US" w:eastAsia="en-US" w:bidi="ar-SA"/>
      </w:rPr>
    </w:lvl>
    <w:lvl w:ilvl="4" w:tplc="0AEC5142">
      <w:numFmt w:val="bullet"/>
      <w:lvlText w:val="•"/>
      <w:lvlJc w:val="left"/>
      <w:pPr>
        <w:ind w:left="3994" w:hanging="360"/>
      </w:pPr>
      <w:rPr>
        <w:rFonts w:hint="default"/>
        <w:lang w:val="en-US" w:eastAsia="en-US" w:bidi="ar-SA"/>
      </w:rPr>
    </w:lvl>
    <w:lvl w:ilvl="5" w:tplc="A6907E82">
      <w:numFmt w:val="bullet"/>
      <w:lvlText w:val="•"/>
      <w:lvlJc w:val="left"/>
      <w:pPr>
        <w:ind w:left="4873" w:hanging="360"/>
      </w:pPr>
      <w:rPr>
        <w:rFonts w:hint="default"/>
        <w:lang w:val="en-US" w:eastAsia="en-US" w:bidi="ar-SA"/>
      </w:rPr>
    </w:lvl>
    <w:lvl w:ilvl="6" w:tplc="E5A0AEE0">
      <w:numFmt w:val="bullet"/>
      <w:lvlText w:val="•"/>
      <w:lvlJc w:val="left"/>
      <w:pPr>
        <w:ind w:left="5751" w:hanging="360"/>
      </w:pPr>
      <w:rPr>
        <w:rFonts w:hint="default"/>
        <w:lang w:val="en-US" w:eastAsia="en-US" w:bidi="ar-SA"/>
      </w:rPr>
    </w:lvl>
    <w:lvl w:ilvl="7" w:tplc="41B08C1E">
      <w:numFmt w:val="bullet"/>
      <w:lvlText w:val="•"/>
      <w:lvlJc w:val="left"/>
      <w:pPr>
        <w:ind w:left="6630" w:hanging="360"/>
      </w:pPr>
      <w:rPr>
        <w:rFonts w:hint="default"/>
        <w:lang w:val="en-US" w:eastAsia="en-US" w:bidi="ar-SA"/>
      </w:rPr>
    </w:lvl>
    <w:lvl w:ilvl="8" w:tplc="EC949CD8">
      <w:numFmt w:val="bullet"/>
      <w:lvlText w:val="•"/>
      <w:lvlJc w:val="left"/>
      <w:pPr>
        <w:ind w:left="7509" w:hanging="360"/>
      </w:pPr>
      <w:rPr>
        <w:rFonts w:hint="default"/>
        <w:lang w:val="en-US" w:eastAsia="en-US" w:bidi="ar-SA"/>
      </w:rPr>
    </w:lvl>
  </w:abstractNum>
  <w:abstractNum w:abstractNumId="22" w15:restartNumberingAfterBreak="0">
    <w:nsid w:val="7CA3476C"/>
    <w:multiLevelType w:val="hybridMultilevel"/>
    <w:tmpl w:val="94C01376"/>
    <w:lvl w:ilvl="0" w:tplc="03F2ADEA">
      <w:start w:val="1"/>
      <w:numFmt w:val="decimal"/>
      <w:lvlText w:val="%1."/>
      <w:lvlJc w:val="left"/>
      <w:pPr>
        <w:ind w:left="480" w:hanging="360"/>
      </w:pPr>
      <w:rPr>
        <w:rFonts w:ascii="Calibri" w:eastAsia="Calibri" w:hAnsi="Calibri" w:cs="Calibri" w:hint="default"/>
        <w:b/>
        <w:bCs/>
        <w:w w:val="100"/>
        <w:sz w:val="22"/>
        <w:szCs w:val="22"/>
        <w:lang w:val="en-US" w:eastAsia="en-US" w:bidi="ar-SA"/>
      </w:rPr>
    </w:lvl>
    <w:lvl w:ilvl="1" w:tplc="69789A44">
      <w:numFmt w:val="bullet"/>
      <w:lvlText w:val="•"/>
      <w:lvlJc w:val="left"/>
      <w:pPr>
        <w:ind w:left="1358" w:hanging="360"/>
      </w:pPr>
      <w:rPr>
        <w:rFonts w:hint="default"/>
        <w:lang w:val="en-US" w:eastAsia="en-US" w:bidi="ar-SA"/>
      </w:rPr>
    </w:lvl>
    <w:lvl w:ilvl="2" w:tplc="D284BA76">
      <w:numFmt w:val="bullet"/>
      <w:lvlText w:val="•"/>
      <w:lvlJc w:val="left"/>
      <w:pPr>
        <w:ind w:left="2237" w:hanging="360"/>
      </w:pPr>
      <w:rPr>
        <w:rFonts w:hint="default"/>
        <w:lang w:val="en-US" w:eastAsia="en-US" w:bidi="ar-SA"/>
      </w:rPr>
    </w:lvl>
    <w:lvl w:ilvl="3" w:tplc="CDE45AF8">
      <w:numFmt w:val="bullet"/>
      <w:lvlText w:val="•"/>
      <w:lvlJc w:val="left"/>
      <w:pPr>
        <w:ind w:left="3115" w:hanging="360"/>
      </w:pPr>
      <w:rPr>
        <w:rFonts w:hint="default"/>
        <w:lang w:val="en-US" w:eastAsia="en-US" w:bidi="ar-SA"/>
      </w:rPr>
    </w:lvl>
    <w:lvl w:ilvl="4" w:tplc="31BC7392">
      <w:numFmt w:val="bullet"/>
      <w:lvlText w:val="•"/>
      <w:lvlJc w:val="left"/>
      <w:pPr>
        <w:ind w:left="3994" w:hanging="360"/>
      </w:pPr>
      <w:rPr>
        <w:rFonts w:hint="default"/>
        <w:lang w:val="en-US" w:eastAsia="en-US" w:bidi="ar-SA"/>
      </w:rPr>
    </w:lvl>
    <w:lvl w:ilvl="5" w:tplc="33629F58">
      <w:numFmt w:val="bullet"/>
      <w:lvlText w:val="•"/>
      <w:lvlJc w:val="left"/>
      <w:pPr>
        <w:ind w:left="4873" w:hanging="360"/>
      </w:pPr>
      <w:rPr>
        <w:rFonts w:hint="default"/>
        <w:lang w:val="en-US" w:eastAsia="en-US" w:bidi="ar-SA"/>
      </w:rPr>
    </w:lvl>
    <w:lvl w:ilvl="6" w:tplc="63A8B1D6">
      <w:numFmt w:val="bullet"/>
      <w:lvlText w:val="•"/>
      <w:lvlJc w:val="left"/>
      <w:pPr>
        <w:ind w:left="5751" w:hanging="360"/>
      </w:pPr>
      <w:rPr>
        <w:rFonts w:hint="default"/>
        <w:lang w:val="en-US" w:eastAsia="en-US" w:bidi="ar-SA"/>
      </w:rPr>
    </w:lvl>
    <w:lvl w:ilvl="7" w:tplc="D05E6286">
      <w:numFmt w:val="bullet"/>
      <w:lvlText w:val="•"/>
      <w:lvlJc w:val="left"/>
      <w:pPr>
        <w:ind w:left="6630" w:hanging="360"/>
      </w:pPr>
      <w:rPr>
        <w:rFonts w:hint="default"/>
        <w:lang w:val="en-US" w:eastAsia="en-US" w:bidi="ar-SA"/>
      </w:rPr>
    </w:lvl>
    <w:lvl w:ilvl="8" w:tplc="4D08A226">
      <w:numFmt w:val="bullet"/>
      <w:lvlText w:val="•"/>
      <w:lvlJc w:val="left"/>
      <w:pPr>
        <w:ind w:left="7509" w:hanging="360"/>
      </w:pPr>
      <w:rPr>
        <w:rFonts w:hint="default"/>
        <w:lang w:val="en-US" w:eastAsia="en-US" w:bidi="ar-SA"/>
      </w:rPr>
    </w:lvl>
  </w:abstractNum>
  <w:num w:numId="1">
    <w:abstractNumId w:val="20"/>
  </w:num>
  <w:num w:numId="2">
    <w:abstractNumId w:val="2"/>
  </w:num>
  <w:num w:numId="3">
    <w:abstractNumId w:val="11"/>
  </w:num>
  <w:num w:numId="4">
    <w:abstractNumId w:val="10"/>
  </w:num>
  <w:num w:numId="5">
    <w:abstractNumId w:val="14"/>
  </w:num>
  <w:num w:numId="6">
    <w:abstractNumId w:val="4"/>
  </w:num>
  <w:num w:numId="7">
    <w:abstractNumId w:val="22"/>
  </w:num>
  <w:num w:numId="8">
    <w:abstractNumId w:val="3"/>
  </w:num>
  <w:num w:numId="9">
    <w:abstractNumId w:val="1"/>
  </w:num>
  <w:num w:numId="10">
    <w:abstractNumId w:val="16"/>
  </w:num>
  <w:num w:numId="11">
    <w:abstractNumId w:val="21"/>
  </w:num>
  <w:num w:numId="12">
    <w:abstractNumId w:val="19"/>
  </w:num>
  <w:num w:numId="13">
    <w:abstractNumId w:val="17"/>
  </w:num>
  <w:num w:numId="14">
    <w:abstractNumId w:val="8"/>
  </w:num>
  <w:num w:numId="15">
    <w:abstractNumId w:val="12"/>
  </w:num>
  <w:num w:numId="16">
    <w:abstractNumId w:val="13"/>
  </w:num>
  <w:num w:numId="17">
    <w:abstractNumId w:val="18"/>
  </w:num>
  <w:num w:numId="18">
    <w:abstractNumId w:val="7"/>
  </w:num>
  <w:num w:numId="19">
    <w:abstractNumId w:val="5"/>
  </w:num>
  <w:num w:numId="20">
    <w:abstractNumId w:val="0"/>
  </w:num>
  <w:num w:numId="21">
    <w:abstractNumId w:val="15"/>
  </w:num>
  <w:num w:numId="22">
    <w:abstractNumId w:val="9"/>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8840B9"/>
    <w:rsid w:val="00062383"/>
    <w:rsid w:val="000739CF"/>
    <w:rsid w:val="000E36A2"/>
    <w:rsid w:val="0012217C"/>
    <w:rsid w:val="0013202E"/>
    <w:rsid w:val="001712BC"/>
    <w:rsid w:val="001A1585"/>
    <w:rsid w:val="0021197B"/>
    <w:rsid w:val="00251D5B"/>
    <w:rsid w:val="00293DC6"/>
    <w:rsid w:val="002F16AF"/>
    <w:rsid w:val="00320B54"/>
    <w:rsid w:val="00325D72"/>
    <w:rsid w:val="003849AD"/>
    <w:rsid w:val="003D3A76"/>
    <w:rsid w:val="00413019"/>
    <w:rsid w:val="00455D76"/>
    <w:rsid w:val="004A74EB"/>
    <w:rsid w:val="004F413C"/>
    <w:rsid w:val="00674056"/>
    <w:rsid w:val="00681070"/>
    <w:rsid w:val="006810E9"/>
    <w:rsid w:val="007B0093"/>
    <w:rsid w:val="007C4783"/>
    <w:rsid w:val="0083383C"/>
    <w:rsid w:val="008840B9"/>
    <w:rsid w:val="00961871"/>
    <w:rsid w:val="009E02EA"/>
    <w:rsid w:val="009F4385"/>
    <w:rsid w:val="00A02D9A"/>
    <w:rsid w:val="00A97506"/>
    <w:rsid w:val="00B146F5"/>
    <w:rsid w:val="00B60069"/>
    <w:rsid w:val="00BA47DC"/>
    <w:rsid w:val="00BF12DB"/>
    <w:rsid w:val="00C63DBD"/>
    <w:rsid w:val="00C66D98"/>
    <w:rsid w:val="00CE7679"/>
    <w:rsid w:val="00D02FD6"/>
    <w:rsid w:val="00EB31AD"/>
    <w:rsid w:val="00EB4EE5"/>
    <w:rsid w:val="00F148D1"/>
    <w:rsid w:val="00F22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37AEB8DB"/>
  <w15:docId w15:val="{6B31BBD5-BDF9-4A97-BA3E-2158B5860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069"/>
  </w:style>
  <w:style w:type="paragraph" w:styleId="Heading1">
    <w:name w:val="heading 1"/>
    <w:basedOn w:val="Normal"/>
    <w:next w:val="Normal"/>
    <w:link w:val="Heading1Char"/>
    <w:uiPriority w:val="9"/>
    <w:qFormat/>
    <w:rsid w:val="00B60069"/>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B60069"/>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B60069"/>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B60069"/>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B60069"/>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B60069"/>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B60069"/>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B60069"/>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B60069"/>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rPr>
      <w:rFonts w:ascii="Calibri" w:eastAsia="Calibri" w:hAnsi="Calibri" w:cs="Calibri"/>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pPr>
      <w:ind w:left="107"/>
    </w:pPr>
    <w:rPr>
      <w:rFonts w:ascii="Calibri" w:eastAsia="Calibri" w:hAnsi="Calibri" w:cs="Calibri"/>
    </w:rPr>
  </w:style>
  <w:style w:type="paragraph" w:styleId="NormalWeb">
    <w:name w:val="Normal (Web)"/>
    <w:basedOn w:val="Normal"/>
    <w:uiPriority w:val="99"/>
    <w:semiHidden/>
    <w:unhideWhenUsed/>
    <w:rsid w:val="00320B54"/>
    <w:rPr>
      <w:rFonts w:ascii="Times New Roman" w:hAnsi="Times New Roman" w:cs="Times New Roman"/>
      <w:sz w:val="24"/>
      <w:szCs w:val="24"/>
    </w:rPr>
  </w:style>
  <w:style w:type="paragraph" w:styleId="TOCHeading">
    <w:name w:val="TOC Heading"/>
    <w:basedOn w:val="Heading1"/>
    <w:next w:val="Normal"/>
    <w:uiPriority w:val="39"/>
    <w:unhideWhenUsed/>
    <w:qFormat/>
    <w:rsid w:val="00B60069"/>
    <w:pPr>
      <w:outlineLvl w:val="9"/>
    </w:pPr>
  </w:style>
  <w:style w:type="paragraph" w:styleId="TOC3">
    <w:name w:val="toc 3"/>
    <w:basedOn w:val="Normal"/>
    <w:next w:val="Normal"/>
    <w:autoRedefine/>
    <w:uiPriority w:val="39"/>
    <w:unhideWhenUsed/>
    <w:rsid w:val="00B60069"/>
    <w:pPr>
      <w:spacing w:after="100"/>
      <w:ind w:left="440"/>
    </w:pPr>
  </w:style>
  <w:style w:type="character" w:styleId="Hyperlink">
    <w:name w:val="Hyperlink"/>
    <w:basedOn w:val="DefaultParagraphFont"/>
    <w:uiPriority w:val="99"/>
    <w:unhideWhenUsed/>
    <w:rsid w:val="00B60069"/>
    <w:rPr>
      <w:color w:val="0000FF" w:themeColor="hyperlink"/>
      <w:u w:val="single"/>
    </w:rPr>
  </w:style>
  <w:style w:type="character" w:customStyle="1" w:styleId="Heading1Char">
    <w:name w:val="Heading 1 Char"/>
    <w:basedOn w:val="DefaultParagraphFont"/>
    <w:link w:val="Heading1"/>
    <w:uiPriority w:val="9"/>
    <w:rsid w:val="00B60069"/>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B6006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B60069"/>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rsid w:val="00B60069"/>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B60069"/>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B60069"/>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B60069"/>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B60069"/>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B60069"/>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unhideWhenUsed/>
    <w:qFormat/>
    <w:rsid w:val="00B60069"/>
    <w:pPr>
      <w:spacing w:line="240" w:lineRule="auto"/>
    </w:pPr>
    <w:rPr>
      <w:b/>
      <w:bCs/>
      <w:smallCaps/>
      <w:color w:val="1F497D" w:themeColor="text2"/>
    </w:rPr>
  </w:style>
  <w:style w:type="paragraph" w:styleId="Title">
    <w:name w:val="Title"/>
    <w:basedOn w:val="Normal"/>
    <w:next w:val="Normal"/>
    <w:link w:val="TitleChar"/>
    <w:uiPriority w:val="10"/>
    <w:qFormat/>
    <w:rsid w:val="00B60069"/>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B60069"/>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B60069"/>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B60069"/>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B60069"/>
    <w:rPr>
      <w:b/>
      <w:bCs/>
    </w:rPr>
  </w:style>
  <w:style w:type="character" w:styleId="Emphasis">
    <w:name w:val="Emphasis"/>
    <w:basedOn w:val="DefaultParagraphFont"/>
    <w:uiPriority w:val="20"/>
    <w:qFormat/>
    <w:rsid w:val="00B60069"/>
    <w:rPr>
      <w:i/>
      <w:iCs/>
    </w:rPr>
  </w:style>
  <w:style w:type="paragraph" w:styleId="NoSpacing">
    <w:name w:val="No Spacing"/>
    <w:uiPriority w:val="1"/>
    <w:qFormat/>
    <w:rsid w:val="00B60069"/>
    <w:pPr>
      <w:spacing w:after="0" w:line="240" w:lineRule="auto"/>
    </w:pPr>
  </w:style>
  <w:style w:type="paragraph" w:styleId="Quote">
    <w:name w:val="Quote"/>
    <w:basedOn w:val="Normal"/>
    <w:next w:val="Normal"/>
    <w:link w:val="QuoteChar"/>
    <w:uiPriority w:val="29"/>
    <w:qFormat/>
    <w:rsid w:val="00B60069"/>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B60069"/>
    <w:rPr>
      <w:color w:val="1F497D" w:themeColor="text2"/>
      <w:sz w:val="24"/>
      <w:szCs w:val="24"/>
    </w:rPr>
  </w:style>
  <w:style w:type="paragraph" w:styleId="IntenseQuote">
    <w:name w:val="Intense Quote"/>
    <w:basedOn w:val="Normal"/>
    <w:next w:val="Normal"/>
    <w:link w:val="IntenseQuoteChar"/>
    <w:uiPriority w:val="30"/>
    <w:qFormat/>
    <w:rsid w:val="00B60069"/>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B60069"/>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B60069"/>
    <w:rPr>
      <w:i/>
      <w:iCs/>
      <w:color w:val="595959" w:themeColor="text1" w:themeTint="A6"/>
    </w:rPr>
  </w:style>
  <w:style w:type="character" w:styleId="IntenseEmphasis">
    <w:name w:val="Intense Emphasis"/>
    <w:basedOn w:val="DefaultParagraphFont"/>
    <w:uiPriority w:val="21"/>
    <w:qFormat/>
    <w:rsid w:val="00B60069"/>
    <w:rPr>
      <w:b/>
      <w:bCs/>
      <w:i/>
      <w:iCs/>
    </w:rPr>
  </w:style>
  <w:style w:type="character" w:styleId="SubtleReference">
    <w:name w:val="Subtle Reference"/>
    <w:basedOn w:val="DefaultParagraphFont"/>
    <w:uiPriority w:val="31"/>
    <w:qFormat/>
    <w:rsid w:val="00B6006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60069"/>
    <w:rPr>
      <w:b/>
      <w:bCs/>
      <w:smallCaps/>
      <w:color w:val="1F497D" w:themeColor="text2"/>
      <w:u w:val="single"/>
    </w:rPr>
  </w:style>
  <w:style w:type="character" w:styleId="BookTitle">
    <w:name w:val="Book Title"/>
    <w:basedOn w:val="DefaultParagraphFont"/>
    <w:uiPriority w:val="33"/>
    <w:qFormat/>
    <w:rsid w:val="00B60069"/>
    <w:rPr>
      <w:b/>
      <w:bCs/>
      <w:smallCaps/>
      <w:spacing w:val="10"/>
    </w:rPr>
  </w:style>
  <w:style w:type="paragraph" w:styleId="TOC1">
    <w:name w:val="toc 1"/>
    <w:basedOn w:val="Normal"/>
    <w:next w:val="Normal"/>
    <w:autoRedefine/>
    <w:uiPriority w:val="39"/>
    <w:unhideWhenUsed/>
    <w:rsid w:val="003D3A76"/>
    <w:pPr>
      <w:spacing w:after="100"/>
    </w:pPr>
  </w:style>
  <w:style w:type="paragraph" w:styleId="TableofFigures">
    <w:name w:val="table of figures"/>
    <w:basedOn w:val="Normal"/>
    <w:next w:val="Normal"/>
    <w:uiPriority w:val="99"/>
    <w:unhideWhenUsed/>
    <w:rsid w:val="006810E9"/>
    <w:pPr>
      <w:spacing w:after="0"/>
    </w:pPr>
  </w:style>
  <w:style w:type="character" w:styleId="UnresolvedMention">
    <w:name w:val="Unresolved Mention"/>
    <w:basedOn w:val="DefaultParagraphFont"/>
    <w:uiPriority w:val="99"/>
    <w:semiHidden/>
    <w:unhideWhenUsed/>
    <w:rsid w:val="0021197B"/>
    <w:rPr>
      <w:color w:val="605E5C"/>
      <w:shd w:val="clear" w:color="auto" w:fill="E1DFDD"/>
    </w:rPr>
  </w:style>
  <w:style w:type="character" w:styleId="CommentReference">
    <w:name w:val="annotation reference"/>
    <w:basedOn w:val="DefaultParagraphFont"/>
    <w:uiPriority w:val="99"/>
    <w:semiHidden/>
    <w:unhideWhenUsed/>
    <w:rsid w:val="00A97506"/>
    <w:rPr>
      <w:sz w:val="16"/>
      <w:szCs w:val="16"/>
    </w:rPr>
  </w:style>
  <w:style w:type="paragraph" w:styleId="CommentText">
    <w:name w:val="annotation text"/>
    <w:basedOn w:val="Normal"/>
    <w:link w:val="CommentTextChar"/>
    <w:uiPriority w:val="99"/>
    <w:semiHidden/>
    <w:unhideWhenUsed/>
    <w:rsid w:val="00A97506"/>
    <w:pPr>
      <w:spacing w:line="240" w:lineRule="auto"/>
    </w:pPr>
    <w:rPr>
      <w:sz w:val="20"/>
      <w:szCs w:val="20"/>
    </w:rPr>
  </w:style>
  <w:style w:type="character" w:customStyle="1" w:styleId="CommentTextChar">
    <w:name w:val="Comment Text Char"/>
    <w:basedOn w:val="DefaultParagraphFont"/>
    <w:link w:val="CommentText"/>
    <w:uiPriority w:val="99"/>
    <w:semiHidden/>
    <w:rsid w:val="00A97506"/>
    <w:rPr>
      <w:sz w:val="20"/>
      <w:szCs w:val="20"/>
    </w:rPr>
  </w:style>
  <w:style w:type="paragraph" w:styleId="CommentSubject">
    <w:name w:val="annotation subject"/>
    <w:basedOn w:val="CommentText"/>
    <w:next w:val="CommentText"/>
    <w:link w:val="CommentSubjectChar"/>
    <w:uiPriority w:val="99"/>
    <w:semiHidden/>
    <w:unhideWhenUsed/>
    <w:rsid w:val="00A97506"/>
    <w:rPr>
      <w:b/>
      <w:bCs/>
    </w:rPr>
  </w:style>
  <w:style w:type="character" w:customStyle="1" w:styleId="CommentSubjectChar">
    <w:name w:val="Comment Subject Char"/>
    <w:basedOn w:val="CommentTextChar"/>
    <w:link w:val="CommentSubject"/>
    <w:uiPriority w:val="99"/>
    <w:semiHidden/>
    <w:rsid w:val="00A9750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21608">
      <w:bodyDiv w:val="1"/>
      <w:marLeft w:val="0"/>
      <w:marRight w:val="0"/>
      <w:marTop w:val="0"/>
      <w:marBottom w:val="0"/>
      <w:divBdr>
        <w:top w:val="none" w:sz="0" w:space="0" w:color="auto"/>
        <w:left w:val="none" w:sz="0" w:space="0" w:color="auto"/>
        <w:bottom w:val="none" w:sz="0" w:space="0" w:color="auto"/>
        <w:right w:val="none" w:sz="0" w:space="0" w:color="auto"/>
      </w:divBdr>
    </w:div>
    <w:div w:id="288124757">
      <w:bodyDiv w:val="1"/>
      <w:marLeft w:val="0"/>
      <w:marRight w:val="0"/>
      <w:marTop w:val="0"/>
      <w:marBottom w:val="0"/>
      <w:divBdr>
        <w:top w:val="none" w:sz="0" w:space="0" w:color="auto"/>
        <w:left w:val="none" w:sz="0" w:space="0" w:color="auto"/>
        <w:bottom w:val="none" w:sz="0" w:space="0" w:color="auto"/>
        <w:right w:val="none" w:sz="0" w:space="0" w:color="auto"/>
      </w:divBdr>
    </w:div>
    <w:div w:id="302123357">
      <w:bodyDiv w:val="1"/>
      <w:marLeft w:val="0"/>
      <w:marRight w:val="0"/>
      <w:marTop w:val="0"/>
      <w:marBottom w:val="0"/>
      <w:divBdr>
        <w:top w:val="none" w:sz="0" w:space="0" w:color="auto"/>
        <w:left w:val="none" w:sz="0" w:space="0" w:color="auto"/>
        <w:bottom w:val="none" w:sz="0" w:space="0" w:color="auto"/>
        <w:right w:val="none" w:sz="0" w:space="0" w:color="auto"/>
      </w:divBdr>
    </w:div>
    <w:div w:id="332295100">
      <w:bodyDiv w:val="1"/>
      <w:marLeft w:val="0"/>
      <w:marRight w:val="0"/>
      <w:marTop w:val="0"/>
      <w:marBottom w:val="0"/>
      <w:divBdr>
        <w:top w:val="none" w:sz="0" w:space="0" w:color="auto"/>
        <w:left w:val="none" w:sz="0" w:space="0" w:color="auto"/>
        <w:bottom w:val="none" w:sz="0" w:space="0" w:color="auto"/>
        <w:right w:val="none" w:sz="0" w:space="0" w:color="auto"/>
      </w:divBdr>
    </w:div>
    <w:div w:id="352610707">
      <w:bodyDiv w:val="1"/>
      <w:marLeft w:val="0"/>
      <w:marRight w:val="0"/>
      <w:marTop w:val="0"/>
      <w:marBottom w:val="0"/>
      <w:divBdr>
        <w:top w:val="none" w:sz="0" w:space="0" w:color="auto"/>
        <w:left w:val="none" w:sz="0" w:space="0" w:color="auto"/>
        <w:bottom w:val="none" w:sz="0" w:space="0" w:color="auto"/>
        <w:right w:val="none" w:sz="0" w:space="0" w:color="auto"/>
      </w:divBdr>
    </w:div>
    <w:div w:id="415827097">
      <w:bodyDiv w:val="1"/>
      <w:marLeft w:val="0"/>
      <w:marRight w:val="0"/>
      <w:marTop w:val="0"/>
      <w:marBottom w:val="0"/>
      <w:divBdr>
        <w:top w:val="none" w:sz="0" w:space="0" w:color="auto"/>
        <w:left w:val="none" w:sz="0" w:space="0" w:color="auto"/>
        <w:bottom w:val="none" w:sz="0" w:space="0" w:color="auto"/>
        <w:right w:val="none" w:sz="0" w:space="0" w:color="auto"/>
      </w:divBdr>
    </w:div>
    <w:div w:id="424501953">
      <w:bodyDiv w:val="1"/>
      <w:marLeft w:val="0"/>
      <w:marRight w:val="0"/>
      <w:marTop w:val="0"/>
      <w:marBottom w:val="0"/>
      <w:divBdr>
        <w:top w:val="none" w:sz="0" w:space="0" w:color="auto"/>
        <w:left w:val="none" w:sz="0" w:space="0" w:color="auto"/>
        <w:bottom w:val="none" w:sz="0" w:space="0" w:color="auto"/>
        <w:right w:val="none" w:sz="0" w:space="0" w:color="auto"/>
      </w:divBdr>
    </w:div>
    <w:div w:id="476607734">
      <w:bodyDiv w:val="1"/>
      <w:marLeft w:val="0"/>
      <w:marRight w:val="0"/>
      <w:marTop w:val="0"/>
      <w:marBottom w:val="0"/>
      <w:divBdr>
        <w:top w:val="none" w:sz="0" w:space="0" w:color="auto"/>
        <w:left w:val="none" w:sz="0" w:space="0" w:color="auto"/>
        <w:bottom w:val="none" w:sz="0" w:space="0" w:color="auto"/>
        <w:right w:val="none" w:sz="0" w:space="0" w:color="auto"/>
      </w:divBdr>
    </w:div>
    <w:div w:id="589655736">
      <w:bodyDiv w:val="1"/>
      <w:marLeft w:val="0"/>
      <w:marRight w:val="0"/>
      <w:marTop w:val="0"/>
      <w:marBottom w:val="0"/>
      <w:divBdr>
        <w:top w:val="none" w:sz="0" w:space="0" w:color="auto"/>
        <w:left w:val="none" w:sz="0" w:space="0" w:color="auto"/>
        <w:bottom w:val="none" w:sz="0" w:space="0" w:color="auto"/>
        <w:right w:val="none" w:sz="0" w:space="0" w:color="auto"/>
      </w:divBdr>
    </w:div>
    <w:div w:id="708411179">
      <w:bodyDiv w:val="1"/>
      <w:marLeft w:val="0"/>
      <w:marRight w:val="0"/>
      <w:marTop w:val="0"/>
      <w:marBottom w:val="0"/>
      <w:divBdr>
        <w:top w:val="none" w:sz="0" w:space="0" w:color="auto"/>
        <w:left w:val="none" w:sz="0" w:space="0" w:color="auto"/>
        <w:bottom w:val="none" w:sz="0" w:space="0" w:color="auto"/>
        <w:right w:val="none" w:sz="0" w:space="0" w:color="auto"/>
      </w:divBdr>
    </w:div>
    <w:div w:id="730616248">
      <w:bodyDiv w:val="1"/>
      <w:marLeft w:val="0"/>
      <w:marRight w:val="0"/>
      <w:marTop w:val="0"/>
      <w:marBottom w:val="0"/>
      <w:divBdr>
        <w:top w:val="none" w:sz="0" w:space="0" w:color="auto"/>
        <w:left w:val="none" w:sz="0" w:space="0" w:color="auto"/>
        <w:bottom w:val="none" w:sz="0" w:space="0" w:color="auto"/>
        <w:right w:val="none" w:sz="0" w:space="0" w:color="auto"/>
      </w:divBdr>
    </w:div>
    <w:div w:id="976760153">
      <w:bodyDiv w:val="1"/>
      <w:marLeft w:val="0"/>
      <w:marRight w:val="0"/>
      <w:marTop w:val="0"/>
      <w:marBottom w:val="0"/>
      <w:divBdr>
        <w:top w:val="none" w:sz="0" w:space="0" w:color="auto"/>
        <w:left w:val="none" w:sz="0" w:space="0" w:color="auto"/>
        <w:bottom w:val="none" w:sz="0" w:space="0" w:color="auto"/>
        <w:right w:val="none" w:sz="0" w:space="0" w:color="auto"/>
      </w:divBdr>
    </w:div>
    <w:div w:id="1006325383">
      <w:bodyDiv w:val="1"/>
      <w:marLeft w:val="0"/>
      <w:marRight w:val="0"/>
      <w:marTop w:val="0"/>
      <w:marBottom w:val="0"/>
      <w:divBdr>
        <w:top w:val="none" w:sz="0" w:space="0" w:color="auto"/>
        <w:left w:val="none" w:sz="0" w:space="0" w:color="auto"/>
        <w:bottom w:val="none" w:sz="0" w:space="0" w:color="auto"/>
        <w:right w:val="none" w:sz="0" w:space="0" w:color="auto"/>
      </w:divBdr>
    </w:div>
    <w:div w:id="1120344358">
      <w:bodyDiv w:val="1"/>
      <w:marLeft w:val="0"/>
      <w:marRight w:val="0"/>
      <w:marTop w:val="0"/>
      <w:marBottom w:val="0"/>
      <w:divBdr>
        <w:top w:val="none" w:sz="0" w:space="0" w:color="auto"/>
        <w:left w:val="none" w:sz="0" w:space="0" w:color="auto"/>
        <w:bottom w:val="none" w:sz="0" w:space="0" w:color="auto"/>
        <w:right w:val="none" w:sz="0" w:space="0" w:color="auto"/>
      </w:divBdr>
    </w:div>
    <w:div w:id="1140221852">
      <w:bodyDiv w:val="1"/>
      <w:marLeft w:val="0"/>
      <w:marRight w:val="0"/>
      <w:marTop w:val="0"/>
      <w:marBottom w:val="0"/>
      <w:divBdr>
        <w:top w:val="none" w:sz="0" w:space="0" w:color="auto"/>
        <w:left w:val="none" w:sz="0" w:space="0" w:color="auto"/>
        <w:bottom w:val="none" w:sz="0" w:space="0" w:color="auto"/>
        <w:right w:val="none" w:sz="0" w:space="0" w:color="auto"/>
      </w:divBdr>
    </w:div>
    <w:div w:id="1169368691">
      <w:bodyDiv w:val="1"/>
      <w:marLeft w:val="0"/>
      <w:marRight w:val="0"/>
      <w:marTop w:val="0"/>
      <w:marBottom w:val="0"/>
      <w:divBdr>
        <w:top w:val="none" w:sz="0" w:space="0" w:color="auto"/>
        <w:left w:val="none" w:sz="0" w:space="0" w:color="auto"/>
        <w:bottom w:val="none" w:sz="0" w:space="0" w:color="auto"/>
        <w:right w:val="none" w:sz="0" w:space="0" w:color="auto"/>
      </w:divBdr>
    </w:div>
    <w:div w:id="1227035518">
      <w:bodyDiv w:val="1"/>
      <w:marLeft w:val="0"/>
      <w:marRight w:val="0"/>
      <w:marTop w:val="0"/>
      <w:marBottom w:val="0"/>
      <w:divBdr>
        <w:top w:val="none" w:sz="0" w:space="0" w:color="auto"/>
        <w:left w:val="none" w:sz="0" w:space="0" w:color="auto"/>
        <w:bottom w:val="none" w:sz="0" w:space="0" w:color="auto"/>
        <w:right w:val="none" w:sz="0" w:space="0" w:color="auto"/>
      </w:divBdr>
    </w:div>
    <w:div w:id="1318608654">
      <w:bodyDiv w:val="1"/>
      <w:marLeft w:val="0"/>
      <w:marRight w:val="0"/>
      <w:marTop w:val="0"/>
      <w:marBottom w:val="0"/>
      <w:divBdr>
        <w:top w:val="none" w:sz="0" w:space="0" w:color="auto"/>
        <w:left w:val="none" w:sz="0" w:space="0" w:color="auto"/>
        <w:bottom w:val="none" w:sz="0" w:space="0" w:color="auto"/>
        <w:right w:val="none" w:sz="0" w:space="0" w:color="auto"/>
      </w:divBdr>
    </w:div>
    <w:div w:id="1352560882">
      <w:bodyDiv w:val="1"/>
      <w:marLeft w:val="0"/>
      <w:marRight w:val="0"/>
      <w:marTop w:val="0"/>
      <w:marBottom w:val="0"/>
      <w:divBdr>
        <w:top w:val="none" w:sz="0" w:space="0" w:color="auto"/>
        <w:left w:val="none" w:sz="0" w:space="0" w:color="auto"/>
        <w:bottom w:val="none" w:sz="0" w:space="0" w:color="auto"/>
        <w:right w:val="none" w:sz="0" w:space="0" w:color="auto"/>
      </w:divBdr>
    </w:div>
    <w:div w:id="1437483474">
      <w:bodyDiv w:val="1"/>
      <w:marLeft w:val="0"/>
      <w:marRight w:val="0"/>
      <w:marTop w:val="0"/>
      <w:marBottom w:val="0"/>
      <w:divBdr>
        <w:top w:val="none" w:sz="0" w:space="0" w:color="auto"/>
        <w:left w:val="none" w:sz="0" w:space="0" w:color="auto"/>
        <w:bottom w:val="none" w:sz="0" w:space="0" w:color="auto"/>
        <w:right w:val="none" w:sz="0" w:space="0" w:color="auto"/>
      </w:divBdr>
    </w:div>
    <w:div w:id="1573810893">
      <w:bodyDiv w:val="1"/>
      <w:marLeft w:val="0"/>
      <w:marRight w:val="0"/>
      <w:marTop w:val="0"/>
      <w:marBottom w:val="0"/>
      <w:divBdr>
        <w:top w:val="none" w:sz="0" w:space="0" w:color="auto"/>
        <w:left w:val="none" w:sz="0" w:space="0" w:color="auto"/>
        <w:bottom w:val="none" w:sz="0" w:space="0" w:color="auto"/>
        <w:right w:val="none" w:sz="0" w:space="0" w:color="auto"/>
      </w:divBdr>
    </w:div>
    <w:div w:id="1616449930">
      <w:bodyDiv w:val="1"/>
      <w:marLeft w:val="0"/>
      <w:marRight w:val="0"/>
      <w:marTop w:val="0"/>
      <w:marBottom w:val="0"/>
      <w:divBdr>
        <w:top w:val="none" w:sz="0" w:space="0" w:color="auto"/>
        <w:left w:val="none" w:sz="0" w:space="0" w:color="auto"/>
        <w:bottom w:val="none" w:sz="0" w:space="0" w:color="auto"/>
        <w:right w:val="none" w:sz="0" w:space="0" w:color="auto"/>
      </w:divBdr>
    </w:div>
    <w:div w:id="1727530183">
      <w:bodyDiv w:val="1"/>
      <w:marLeft w:val="0"/>
      <w:marRight w:val="0"/>
      <w:marTop w:val="0"/>
      <w:marBottom w:val="0"/>
      <w:divBdr>
        <w:top w:val="none" w:sz="0" w:space="0" w:color="auto"/>
        <w:left w:val="none" w:sz="0" w:space="0" w:color="auto"/>
        <w:bottom w:val="none" w:sz="0" w:space="0" w:color="auto"/>
        <w:right w:val="none" w:sz="0" w:space="0" w:color="auto"/>
      </w:divBdr>
    </w:div>
    <w:div w:id="1807432067">
      <w:bodyDiv w:val="1"/>
      <w:marLeft w:val="0"/>
      <w:marRight w:val="0"/>
      <w:marTop w:val="0"/>
      <w:marBottom w:val="0"/>
      <w:divBdr>
        <w:top w:val="none" w:sz="0" w:space="0" w:color="auto"/>
        <w:left w:val="none" w:sz="0" w:space="0" w:color="auto"/>
        <w:bottom w:val="none" w:sz="0" w:space="0" w:color="auto"/>
        <w:right w:val="none" w:sz="0" w:space="0" w:color="auto"/>
      </w:divBdr>
    </w:div>
    <w:div w:id="1911891305">
      <w:bodyDiv w:val="1"/>
      <w:marLeft w:val="0"/>
      <w:marRight w:val="0"/>
      <w:marTop w:val="0"/>
      <w:marBottom w:val="0"/>
      <w:divBdr>
        <w:top w:val="none" w:sz="0" w:space="0" w:color="auto"/>
        <w:left w:val="none" w:sz="0" w:space="0" w:color="auto"/>
        <w:bottom w:val="none" w:sz="0" w:space="0" w:color="auto"/>
        <w:right w:val="none" w:sz="0" w:space="0" w:color="auto"/>
      </w:divBdr>
    </w:div>
    <w:div w:id="21377470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s://readthedocs.org/projects/datavis/downloads/pdf/lates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ocs.servicenow.com/bundle/washingtondc-now-intelligence/page/use/performance-analytics/concept/data-visualization-detail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www.labkey.org/Documentation/wiki-page.view?name=reportsAndView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5156E7-73BE-4186-839D-C6603667B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14</Pages>
  <Words>3770</Words>
  <Characters>21490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Apollo Group User</dc:creator>
  <cp:lastModifiedBy>Nadeem</cp:lastModifiedBy>
  <cp:revision>35</cp:revision>
  <dcterms:created xsi:type="dcterms:W3CDTF">2024-05-18T17:26:00Z</dcterms:created>
  <dcterms:modified xsi:type="dcterms:W3CDTF">2024-05-19T18:01:00Z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2024-04-23T00:00:00Z</vt:filetime>
  </property>
  <property fmtid="{D5CDD505-2E9C-101B-9397-08002B2CF9AE}" pid="3" name="Creator">
    <vt:lpwstr>Microsoft® Word for Microsoft 365</vt:lpwstr>
  </property>
  <property fmtid="{D5CDD505-2E9C-101B-9397-08002B2CF9AE}" pid="4" name="LastSaved">
    <vt:filetime>2024-05-18T00:00:00Z</vt:filetime>
  </property>
</Properties>
</file>