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methods used to assess or measure data, likely related to tissue analysis or pathology. Here's an explanation of each category: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Estimated (geschätzt)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values are estimated rather than precisely measured.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Measured (ImageJ, Cells/Cells) (gemessen (ImageJ, Zellen/Zellen))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is measured using the ImageJ software, specifically focusing on cell-to-cell analysis.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Measured (ImageJ, Area/Area) (gemessen (ImageJ, Fläche/Fläche))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is measured using the ImageJ software, focusing on area-based analysis.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Measured (HistoCAD, Droplet) (gemessen (HistoCAD, Droplet))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is measured using the HistoCAD software, focusing on droplet-based analysis.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5 - Measured (HistoCAD, Gen. Class.) (gemessen (HistoCAD, Gen. Class.))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is measured using the HistoCAD software, focusing on generalized classification.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specifies the method or software used for data acquisition, which is important for standardizing results and comparing analyses.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