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describes liver injuries classified according to the </w:t>
      </w:r>
      <w:r w:rsidDel="00000000" w:rsidR="00000000" w:rsidRPr="00000000">
        <w:rPr>
          <w:b w:val="1"/>
          <w:rtl w:val="0"/>
        </w:rPr>
        <w:t xml:space="preserve">Moore grading system</w:t>
      </w:r>
      <w:r w:rsidDel="00000000" w:rsidR="00000000" w:rsidRPr="00000000">
        <w:rPr>
          <w:rtl w:val="0"/>
        </w:rPr>
        <w:t xml:space="preserve">, with codes representing different types of liver damage. Here's a simple explanation of each entry: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Capsular tear/defect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Damage limited to the outer capsule of the liver (the protective covering).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Parenchymal injury 1–3 cm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 injury (1–3 cm in size) to the functional tissue of the liver (the part responsible for most of its functions).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Parenchymal injury &gt;3 cm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larger injury (greater than 3 cm) to the functional tissue of the liver.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Parenchymal rupture of one liver lobe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tear or rupture affecting one of the lobes of the liver (the liver has right and left lobes).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Extensive injury to both liver lobes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Severe damage involving both lobes of the liver.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specification ("keine Angabe")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information provided about the liver injury.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