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table refers to the </w:t>
      </w:r>
      <w:r w:rsidDel="00000000" w:rsidR="00000000" w:rsidRPr="00000000">
        <w:rPr>
          <w:b w:val="1"/>
          <w:rtl w:val="0"/>
        </w:rPr>
        <w:t xml:space="preserve">Siewert classification</w:t>
      </w:r>
      <w:r w:rsidDel="00000000" w:rsidR="00000000" w:rsidRPr="00000000">
        <w:rPr>
          <w:rtl w:val="0"/>
        </w:rPr>
        <w:t xml:space="preserve">, which categorizes gastroesophageal junction (GEJ) tumors based on their location relative to the esophagus and stomach. Here's an explanation of the entries: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 1: Tumorzentrum im distalen Ösophagus (Type 1: Tumor Centered in the Distal Esophagus)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tumor originates in the distal esophagus, just above the gastroesophageal junction.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Often associated with Barrett's esophagus and intestinal metaplasia.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 2: Tumorzentrum im Bereich der Z-Linie (Type 2: Tumor Centered at the Z-Line)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tumor originates precisely at the </w:t>
      </w:r>
      <w:r w:rsidDel="00000000" w:rsidR="00000000" w:rsidRPr="00000000">
        <w:rPr>
          <w:b w:val="1"/>
          <w:rtl w:val="0"/>
        </w:rPr>
        <w:t xml:space="preserve">gastroesophageal junction</w:t>
      </w:r>
      <w:r w:rsidDel="00000000" w:rsidR="00000000" w:rsidRPr="00000000">
        <w:rPr>
          <w:rtl w:val="0"/>
        </w:rPr>
        <w:t xml:space="preserve"> (Z-line, where the esophagus meets the stomach).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Also referred to as true carcinoma of the gastroesophageal junction.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 3: Tumorzentrum im Bereich des Magens aber Z-Linie betroffen (Type 3: Tumor Centered in the Stomach but Involving the Z-Line)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tumor originates in the proximal stomach (gastric cardia) and extends to involve the Z-line.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99: Keine Angabe (No Information Provided)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Indicates that no information is available about the tumor's classification.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classification helps guide the surgical and oncological management of gastroesophageal junction tumors.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