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inflammation by severity levels. Here's an explanation: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Mild (mild)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a low level of inflammation with minimal impact on the affected tissue.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Moderate (moderate)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a medium level of inflammation that may cause noticeable effects on the tissue.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Severe (severe)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a high level of inflammation, likely causing significant damage or dysfunction in the tissue.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None (none)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no inflammation is present.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is typically used to assess and document the extent of inflammation in a specific context, such as in pathology or clinical diagnoses.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