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appears to document data related to </w:t>
      </w:r>
      <w:r w:rsidDel="00000000" w:rsidR="00000000" w:rsidRPr="00000000">
        <w:rPr>
          <w:b w:val="1"/>
          <w:rtl w:val="0"/>
        </w:rPr>
        <w:t xml:space="preserve">transfusions and postoperative management</w:t>
      </w:r>
      <w:r w:rsidDel="00000000" w:rsidR="00000000" w:rsidRPr="00000000">
        <w:rPr>
          <w:rtl w:val="0"/>
        </w:rPr>
        <w:t xml:space="preserve">. Let me break it down by the columns: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Patient ID number for identifying individuals.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Dauer des stationären Aufenthaltes</w:t>
      </w:r>
      <w:r w:rsidDel="00000000" w:rsidR="00000000" w:rsidRPr="00000000">
        <w:rPr>
          <w:rtl w:val="0"/>
        </w:rPr>
        <w:t xml:space="preserve">: Duration of the hospital stay.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Substitution FFP</w:t>
      </w:r>
      <w:r w:rsidDel="00000000" w:rsidR="00000000" w:rsidRPr="00000000">
        <w:rPr>
          <w:rtl w:val="0"/>
        </w:rPr>
        <w:t xml:space="preserve">: Whether Fresh Frozen Plasma (FFP) was substituted (checkmark indicates "yes").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Dauer IMC</w:t>
      </w:r>
      <w:r w:rsidDel="00000000" w:rsidR="00000000" w:rsidRPr="00000000">
        <w:rPr>
          <w:rtl w:val="0"/>
        </w:rPr>
        <w:t xml:space="preserve">: Duration of stay in the Intermediate Care (IMC) unit.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der FFP's</w:t>
      </w:r>
      <w:r w:rsidDel="00000000" w:rsidR="00000000" w:rsidRPr="00000000">
        <w:rPr>
          <w:rtl w:val="0"/>
        </w:rPr>
        <w:t xml:space="preserve">: Number of Fresh Frozen Plasma units administered.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Substitution</w:t>
      </w:r>
      <w:r w:rsidDel="00000000" w:rsidR="00000000" w:rsidRPr="00000000">
        <w:rPr>
          <w:rtl w:val="0"/>
        </w:rPr>
        <w:t xml:space="preserve">: Indicates substitution of blood products (checkmark for "yes").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Beatmungsstunden</w:t>
      </w:r>
      <w:r w:rsidDel="00000000" w:rsidR="00000000" w:rsidRPr="00000000">
        <w:rPr>
          <w:rtl w:val="0"/>
        </w:rPr>
        <w:t xml:space="preserve">: Hours spent on mechanical ventilation.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I.E. PPSB</w:t>
      </w:r>
      <w:r w:rsidDel="00000000" w:rsidR="00000000" w:rsidRPr="00000000">
        <w:rPr>
          <w:rtl w:val="0"/>
        </w:rPr>
        <w:t xml:space="preserve">: International units of PPSB (Prothrombin Complex Concentrate) administered.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 Beatmungsstunden</w:t>
      </w:r>
      <w:r w:rsidDel="00000000" w:rsidR="00000000" w:rsidRPr="00000000">
        <w:rPr>
          <w:rtl w:val="0"/>
        </w:rPr>
        <w:t xml:space="preserve">: Hours on non-invasive ventilation (NIV).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Substitution AT III</w:t>
      </w:r>
      <w:r w:rsidDel="00000000" w:rsidR="00000000" w:rsidRPr="00000000">
        <w:rPr>
          <w:rtl w:val="0"/>
        </w:rPr>
        <w:t xml:space="preserve">: Whether Antithrombin III was substituted (checkmark for "yes").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I.E. AT3</w:t>
      </w:r>
      <w:r w:rsidDel="00000000" w:rsidR="00000000" w:rsidRPr="00000000">
        <w:rPr>
          <w:rtl w:val="0"/>
        </w:rPr>
        <w:t xml:space="preserve">: International units of Antithrombin III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Leberinsuffizienz</w:t>
      </w:r>
      <w:r w:rsidDel="00000000" w:rsidR="00000000" w:rsidRPr="00000000">
        <w:rPr>
          <w:rtl w:val="0"/>
        </w:rPr>
        <w:t xml:space="preserve">: Indicates liver insufficiency (checkmark for "yes").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EK's gesamt</w:t>
      </w:r>
      <w:r w:rsidDel="00000000" w:rsidR="00000000" w:rsidRPr="00000000">
        <w:rPr>
          <w:rtl w:val="0"/>
        </w:rPr>
        <w:t xml:space="preserve">: Total number of erythrocyte concentrates (EK, red blood cell transfusions) given.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EK's in ersten 48h</w:t>
      </w:r>
      <w:r w:rsidDel="00000000" w:rsidR="00000000" w:rsidRPr="00000000">
        <w:rPr>
          <w:rtl w:val="0"/>
        </w:rPr>
        <w:t xml:space="preserve">: Number of erythrocyte concentrates given within the first 48 hours.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Substitution Humanalbumin</w:t>
      </w:r>
      <w:r w:rsidDel="00000000" w:rsidR="00000000" w:rsidRPr="00000000">
        <w:rPr>
          <w:rtl w:val="0"/>
        </w:rPr>
        <w:t xml:space="preserve">: Indicates substitution of human albumin.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20% Humanalbumin gesamt</w:t>
      </w:r>
      <w:r w:rsidDel="00000000" w:rsidR="00000000" w:rsidRPr="00000000">
        <w:rPr>
          <w:rtl w:val="0"/>
        </w:rPr>
        <w:t xml:space="preserve">: Total volume (in ml) of 20% human albumin solution administered.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zuy416n7h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Connection to Liver Cancer (HCC):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could be relevant for patients undergoing liver cancer (HCC) treatment or surgery because: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Blood product substitution</w:t>
      </w:r>
      <w:r w:rsidDel="00000000" w:rsidR="00000000" w:rsidRPr="00000000">
        <w:rPr>
          <w:rtl w:val="0"/>
        </w:rPr>
        <w:t xml:space="preserve"> (FFP, PPSB, AT III) may be necessary for managing coagulopathies, which are common in patients with liver dysfunction or following liver resections.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Liver insufficiency</w:t>
      </w:r>
      <w:r w:rsidDel="00000000" w:rsidR="00000000" w:rsidRPr="00000000">
        <w:rPr>
          <w:rtl w:val="0"/>
        </w:rPr>
        <w:t xml:space="preserve"> is often a complication post-surgery for liver tumors, requiring monitoring and potential intervention.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albumin substitution</w:t>
      </w:r>
      <w:r w:rsidDel="00000000" w:rsidR="00000000" w:rsidRPr="00000000">
        <w:rPr>
          <w:rtl w:val="0"/>
        </w:rPr>
        <w:t xml:space="preserve"> is critical in managing hypoalbuminemia, frequently seen in liver cancer patients due to reduced protein synthesis by the liver.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Ventilation data</w:t>
      </w:r>
      <w:r w:rsidDel="00000000" w:rsidR="00000000" w:rsidRPr="00000000">
        <w:rPr>
          <w:rtl w:val="0"/>
        </w:rPr>
        <w:t xml:space="preserve"> could relate to respiratory complications following major surgeries like liver resections.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