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C90A2" w14:textId="77777777" w:rsidR="00F7644C" w:rsidRDefault="00F7644C" w:rsidP="00811FC7">
      <w:pPr>
        <w:pStyle w:val="Title"/>
        <w:rPr>
          <w:rFonts w:ascii="Neo Sans" w:hAnsi="Neo Sans" w:cs="Clear Sans"/>
          <w:b/>
          <w:bCs/>
          <w:color w:val="2F5496" w:themeColor="accent1" w:themeShade="BF"/>
          <w:sz w:val="26"/>
          <w:szCs w:val="2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11101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8979DD" w14:textId="46D9CFE2" w:rsidR="008710F6" w:rsidRDefault="008710F6">
          <w:pPr>
            <w:pStyle w:val="TOCHeading"/>
          </w:pPr>
          <w:r>
            <w:t>Contents</w:t>
          </w:r>
        </w:p>
        <w:p w14:paraId="1322DA64" w14:textId="31C3E3D4" w:rsidR="00B6777F" w:rsidRDefault="008710F6">
          <w:pPr>
            <w:pStyle w:val="TOC1"/>
            <w:tabs>
              <w:tab w:val="right" w:leader="dot" w:pos="9323"/>
            </w:tabs>
            <w:rPr>
              <w:rFonts w:eastAsiaTheme="minorEastAsia" w:cs="Arial Unicode MS"/>
              <w:noProof/>
              <w:lang w:eastAsia="en-GB" w:bidi="si-L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08344" w:history="1">
            <w:r w:rsidR="00B6777F" w:rsidRPr="00A76613">
              <w:rPr>
                <w:rStyle w:val="Hyperlink"/>
                <w:rFonts w:ascii="Neo Sans" w:hAnsi="Neo Sans"/>
                <w:b/>
                <w:bCs/>
                <w:noProof/>
                <w:color w:val="034990" w:themeColor="hyperlink" w:themeShade="BF"/>
              </w:rPr>
              <w:t>Instruction Set Architecture of DPUT PROCESSOR</w:t>
            </w:r>
            <w:r w:rsidR="00B6777F">
              <w:rPr>
                <w:noProof/>
                <w:webHidden/>
              </w:rPr>
              <w:tab/>
            </w:r>
            <w:r w:rsidR="00B6777F">
              <w:rPr>
                <w:noProof/>
                <w:webHidden/>
              </w:rPr>
              <w:fldChar w:fldCharType="begin"/>
            </w:r>
            <w:r w:rsidR="00B6777F">
              <w:rPr>
                <w:noProof/>
                <w:webHidden/>
              </w:rPr>
              <w:instrText xml:space="preserve"> PAGEREF _Toc7808344 \h </w:instrText>
            </w:r>
            <w:r w:rsidR="00B6777F">
              <w:rPr>
                <w:noProof/>
                <w:webHidden/>
              </w:rPr>
            </w:r>
            <w:r w:rsidR="00B6777F">
              <w:rPr>
                <w:noProof/>
                <w:webHidden/>
              </w:rPr>
              <w:fldChar w:fldCharType="separate"/>
            </w:r>
            <w:r w:rsidR="002D4548">
              <w:rPr>
                <w:noProof/>
                <w:webHidden/>
              </w:rPr>
              <w:t>2</w:t>
            </w:r>
            <w:r w:rsidR="00B6777F">
              <w:rPr>
                <w:noProof/>
                <w:webHidden/>
              </w:rPr>
              <w:fldChar w:fldCharType="end"/>
            </w:r>
          </w:hyperlink>
        </w:p>
        <w:p w14:paraId="3B20E002" w14:textId="6A1FBBEA" w:rsidR="00B6777F" w:rsidRDefault="00D44476">
          <w:pPr>
            <w:pStyle w:val="TOC1"/>
            <w:tabs>
              <w:tab w:val="right" w:leader="dot" w:pos="9323"/>
            </w:tabs>
            <w:rPr>
              <w:rFonts w:eastAsiaTheme="minorEastAsia" w:cs="Arial Unicode MS"/>
              <w:noProof/>
              <w:lang w:eastAsia="en-GB" w:bidi="si-LK"/>
            </w:rPr>
          </w:pPr>
          <w:hyperlink w:anchor="_Toc7808345" w:history="1">
            <w:r w:rsidR="00B6777F" w:rsidRPr="00A76613">
              <w:rPr>
                <w:rStyle w:val="Hyperlink"/>
                <w:rFonts w:ascii="Neo Sans" w:hAnsi="Neo Sans" w:cs="Clear Sans"/>
                <w:b/>
                <w:bCs/>
                <w:noProof/>
                <w:lang w:val="en-US"/>
              </w:rPr>
              <w:t>2.1 Design Features</w:t>
            </w:r>
            <w:r w:rsidR="00B6777F">
              <w:rPr>
                <w:noProof/>
                <w:webHidden/>
              </w:rPr>
              <w:tab/>
            </w:r>
            <w:r w:rsidR="00B6777F">
              <w:rPr>
                <w:noProof/>
                <w:webHidden/>
              </w:rPr>
              <w:fldChar w:fldCharType="begin"/>
            </w:r>
            <w:r w:rsidR="00B6777F">
              <w:rPr>
                <w:noProof/>
                <w:webHidden/>
              </w:rPr>
              <w:instrText xml:space="preserve"> PAGEREF _Toc7808345 \h </w:instrText>
            </w:r>
            <w:r w:rsidR="00B6777F">
              <w:rPr>
                <w:noProof/>
                <w:webHidden/>
              </w:rPr>
            </w:r>
            <w:r w:rsidR="00B6777F">
              <w:rPr>
                <w:noProof/>
                <w:webHidden/>
              </w:rPr>
              <w:fldChar w:fldCharType="separate"/>
            </w:r>
            <w:r w:rsidR="002D4548">
              <w:rPr>
                <w:noProof/>
                <w:webHidden/>
              </w:rPr>
              <w:t>2</w:t>
            </w:r>
            <w:r w:rsidR="00B6777F">
              <w:rPr>
                <w:noProof/>
                <w:webHidden/>
              </w:rPr>
              <w:fldChar w:fldCharType="end"/>
            </w:r>
          </w:hyperlink>
        </w:p>
        <w:p w14:paraId="773E709C" w14:textId="5E5B3F37" w:rsidR="00B6777F" w:rsidRDefault="00D44476">
          <w:pPr>
            <w:pStyle w:val="TOC2"/>
            <w:tabs>
              <w:tab w:val="right" w:leader="dot" w:pos="9323"/>
            </w:tabs>
            <w:rPr>
              <w:rFonts w:eastAsiaTheme="minorEastAsia" w:cs="Arial Unicode MS"/>
              <w:noProof/>
              <w:lang w:eastAsia="en-GB" w:bidi="si-LK"/>
            </w:rPr>
          </w:pPr>
          <w:hyperlink w:anchor="_Toc7808346" w:history="1">
            <w:r w:rsidR="00B6777F" w:rsidRPr="00A76613">
              <w:rPr>
                <w:rStyle w:val="Hyperlink"/>
                <w:rFonts w:ascii="Neo Sans" w:hAnsi="Neo Sans" w:cs="Clear Sans"/>
                <w:b/>
                <w:bCs/>
                <w:noProof/>
                <w:lang w:val="en-US"/>
              </w:rPr>
              <w:t>2.1.1 Instruction types</w:t>
            </w:r>
            <w:r w:rsidR="00B6777F">
              <w:rPr>
                <w:noProof/>
                <w:webHidden/>
              </w:rPr>
              <w:tab/>
            </w:r>
            <w:r w:rsidR="00B6777F">
              <w:rPr>
                <w:noProof/>
                <w:webHidden/>
              </w:rPr>
              <w:fldChar w:fldCharType="begin"/>
            </w:r>
            <w:r w:rsidR="00B6777F">
              <w:rPr>
                <w:noProof/>
                <w:webHidden/>
              </w:rPr>
              <w:instrText xml:space="preserve"> PAGEREF _Toc7808346 \h </w:instrText>
            </w:r>
            <w:r w:rsidR="00B6777F">
              <w:rPr>
                <w:noProof/>
                <w:webHidden/>
              </w:rPr>
            </w:r>
            <w:r w:rsidR="00B6777F">
              <w:rPr>
                <w:noProof/>
                <w:webHidden/>
              </w:rPr>
              <w:fldChar w:fldCharType="separate"/>
            </w:r>
            <w:r w:rsidR="002D4548">
              <w:rPr>
                <w:noProof/>
                <w:webHidden/>
              </w:rPr>
              <w:t>2</w:t>
            </w:r>
            <w:r w:rsidR="00B6777F">
              <w:rPr>
                <w:noProof/>
                <w:webHidden/>
              </w:rPr>
              <w:fldChar w:fldCharType="end"/>
            </w:r>
          </w:hyperlink>
        </w:p>
        <w:p w14:paraId="3173003E" w14:textId="0BE7C81B" w:rsidR="00B6777F" w:rsidRDefault="00D44476">
          <w:pPr>
            <w:pStyle w:val="TOC2"/>
            <w:tabs>
              <w:tab w:val="right" w:leader="dot" w:pos="9323"/>
            </w:tabs>
            <w:rPr>
              <w:rFonts w:eastAsiaTheme="minorEastAsia" w:cs="Arial Unicode MS"/>
              <w:noProof/>
              <w:lang w:eastAsia="en-GB" w:bidi="si-LK"/>
            </w:rPr>
          </w:pPr>
          <w:hyperlink w:anchor="_Toc7808347" w:history="1">
            <w:r w:rsidR="00B6777F" w:rsidRPr="00A76613">
              <w:rPr>
                <w:rStyle w:val="Hyperlink"/>
                <w:rFonts w:ascii="Neo Sans" w:hAnsi="Neo Sans" w:cs="Clear Sans"/>
                <w:b/>
                <w:bCs/>
                <w:noProof/>
                <w:lang w:val="en-US"/>
              </w:rPr>
              <w:t>2.1.2 Registers &amp; Flags</w:t>
            </w:r>
            <w:r w:rsidR="00B6777F">
              <w:rPr>
                <w:noProof/>
                <w:webHidden/>
              </w:rPr>
              <w:tab/>
            </w:r>
            <w:r w:rsidR="00B6777F">
              <w:rPr>
                <w:noProof/>
                <w:webHidden/>
              </w:rPr>
              <w:fldChar w:fldCharType="begin"/>
            </w:r>
            <w:r w:rsidR="00B6777F">
              <w:rPr>
                <w:noProof/>
                <w:webHidden/>
              </w:rPr>
              <w:instrText xml:space="preserve"> PAGEREF _Toc7808347 \h </w:instrText>
            </w:r>
            <w:r w:rsidR="00B6777F">
              <w:rPr>
                <w:noProof/>
                <w:webHidden/>
              </w:rPr>
            </w:r>
            <w:r w:rsidR="00B6777F">
              <w:rPr>
                <w:noProof/>
                <w:webHidden/>
              </w:rPr>
              <w:fldChar w:fldCharType="separate"/>
            </w:r>
            <w:r w:rsidR="002D4548">
              <w:rPr>
                <w:noProof/>
                <w:webHidden/>
              </w:rPr>
              <w:t>3</w:t>
            </w:r>
            <w:r w:rsidR="00B6777F">
              <w:rPr>
                <w:noProof/>
                <w:webHidden/>
              </w:rPr>
              <w:fldChar w:fldCharType="end"/>
            </w:r>
          </w:hyperlink>
        </w:p>
        <w:p w14:paraId="23DD0FD6" w14:textId="1BACB2E2" w:rsidR="00B6777F" w:rsidRDefault="00D44476">
          <w:pPr>
            <w:pStyle w:val="TOC2"/>
            <w:tabs>
              <w:tab w:val="right" w:leader="dot" w:pos="9323"/>
            </w:tabs>
            <w:rPr>
              <w:rFonts w:eastAsiaTheme="minorEastAsia" w:cs="Arial Unicode MS"/>
              <w:noProof/>
              <w:lang w:eastAsia="en-GB" w:bidi="si-LK"/>
            </w:rPr>
          </w:pPr>
          <w:hyperlink w:anchor="_Toc7808348" w:history="1">
            <w:r w:rsidR="00B6777F" w:rsidRPr="00A76613">
              <w:rPr>
                <w:rStyle w:val="Hyperlink"/>
                <w:rFonts w:ascii="Neo Sans" w:hAnsi="Neo Sans" w:cs="Clear Sans"/>
                <w:b/>
                <w:bCs/>
                <w:noProof/>
                <w:lang w:val="en-US"/>
              </w:rPr>
              <w:t>2.1.3 Instruction Set</w:t>
            </w:r>
            <w:r w:rsidR="00B6777F">
              <w:rPr>
                <w:noProof/>
                <w:webHidden/>
              </w:rPr>
              <w:tab/>
            </w:r>
            <w:r w:rsidR="00B6777F">
              <w:rPr>
                <w:noProof/>
                <w:webHidden/>
              </w:rPr>
              <w:fldChar w:fldCharType="begin"/>
            </w:r>
            <w:r w:rsidR="00B6777F">
              <w:rPr>
                <w:noProof/>
                <w:webHidden/>
              </w:rPr>
              <w:instrText xml:space="preserve"> PAGEREF _Toc7808348 \h </w:instrText>
            </w:r>
            <w:r w:rsidR="00B6777F">
              <w:rPr>
                <w:noProof/>
                <w:webHidden/>
              </w:rPr>
            </w:r>
            <w:r w:rsidR="00B6777F">
              <w:rPr>
                <w:noProof/>
                <w:webHidden/>
              </w:rPr>
              <w:fldChar w:fldCharType="separate"/>
            </w:r>
            <w:r w:rsidR="002D4548">
              <w:rPr>
                <w:noProof/>
                <w:webHidden/>
              </w:rPr>
              <w:t>4</w:t>
            </w:r>
            <w:r w:rsidR="00B6777F">
              <w:rPr>
                <w:noProof/>
                <w:webHidden/>
              </w:rPr>
              <w:fldChar w:fldCharType="end"/>
            </w:r>
          </w:hyperlink>
        </w:p>
        <w:p w14:paraId="7514DF7C" w14:textId="17D81BFF" w:rsidR="008710F6" w:rsidRDefault="008710F6">
          <w:r>
            <w:rPr>
              <w:b/>
              <w:bCs/>
              <w:noProof/>
            </w:rPr>
            <w:fldChar w:fldCharType="end"/>
          </w:r>
        </w:p>
      </w:sdtContent>
    </w:sdt>
    <w:p w14:paraId="660CB2F7" w14:textId="77777777" w:rsidR="00F7644C" w:rsidRDefault="00F7644C">
      <w:pPr>
        <w:rPr>
          <w:rFonts w:ascii="Neo Sans" w:eastAsiaTheme="majorEastAsia" w:hAnsi="Neo Sans" w:cs="Clear Sans"/>
          <w:b/>
          <w:bCs/>
          <w:color w:val="2F5496" w:themeColor="accent1" w:themeShade="BF"/>
          <w:spacing w:val="-10"/>
          <w:kern w:val="28"/>
          <w:sz w:val="26"/>
          <w:szCs w:val="26"/>
          <w:lang w:val="en-US"/>
        </w:rPr>
      </w:pPr>
      <w:r>
        <w:rPr>
          <w:rFonts w:ascii="Neo Sans" w:hAnsi="Neo Sans" w:cs="Clear Sans"/>
          <w:b/>
          <w:bCs/>
          <w:color w:val="2F5496" w:themeColor="accent1" w:themeShade="BF"/>
          <w:sz w:val="26"/>
          <w:szCs w:val="26"/>
          <w:lang w:val="en-US"/>
        </w:rPr>
        <w:br w:type="page"/>
      </w:r>
    </w:p>
    <w:p w14:paraId="1217C7A6" w14:textId="77777777" w:rsidR="008710F6" w:rsidRPr="002741E8" w:rsidRDefault="00811FC7" w:rsidP="008710F6">
      <w:pPr>
        <w:rPr>
          <w:rFonts w:ascii="Neo Sans" w:hAnsi="Neo Sans"/>
          <w:b/>
          <w:bCs/>
          <w:color w:val="0066FF"/>
          <w:sz w:val="24"/>
          <w:szCs w:val="24"/>
        </w:rPr>
      </w:pPr>
      <w:r w:rsidRPr="002741E8">
        <w:rPr>
          <w:rFonts w:ascii="Neo Sans" w:hAnsi="Neo Sans"/>
          <w:b/>
          <w:bCs/>
          <w:color w:val="0066FF"/>
          <w:sz w:val="24"/>
          <w:szCs w:val="24"/>
        </w:rPr>
        <w:lastRenderedPageBreak/>
        <w:t>CHAPTER 2</w:t>
      </w:r>
    </w:p>
    <w:p w14:paraId="3AC27FE8" w14:textId="57452135" w:rsidR="00811FC7" w:rsidRPr="002741E8" w:rsidRDefault="00A15C69" w:rsidP="008710F6">
      <w:pPr>
        <w:pStyle w:val="Heading1"/>
        <w:rPr>
          <w:rFonts w:ascii="Neo Sans" w:hAnsi="Neo Sans"/>
          <w:b/>
          <w:bCs/>
          <w:color w:val="0066FF"/>
          <w:sz w:val="26"/>
          <w:szCs w:val="26"/>
        </w:rPr>
      </w:pPr>
      <w:bookmarkStart w:id="0" w:name="_Toc7808344"/>
      <w:r w:rsidRPr="002741E8">
        <w:rPr>
          <w:rFonts w:ascii="Neo Sans" w:hAnsi="Neo Sans"/>
          <w:b/>
          <w:bCs/>
          <w:color w:val="0066FF"/>
          <w:sz w:val="26"/>
          <w:szCs w:val="26"/>
        </w:rPr>
        <w:t>Instruction Set Architecture of DPUT PROCESSOR</w:t>
      </w:r>
      <w:bookmarkEnd w:id="0"/>
    </w:p>
    <w:p w14:paraId="3F3C8824" w14:textId="3343633D" w:rsidR="00AE290F" w:rsidRPr="00FD79BF" w:rsidRDefault="00AE290F" w:rsidP="001546E8">
      <w:pPr>
        <w:spacing w:line="240" w:lineRule="auto"/>
        <w:jc w:val="both"/>
        <w:rPr>
          <w:rFonts w:ascii="Clear Sans" w:hAnsi="Clear Sans" w:cs="Clear Sans"/>
          <w:lang w:val="en-US"/>
        </w:rPr>
      </w:pPr>
      <w:r w:rsidRPr="00FD79BF">
        <w:rPr>
          <w:rFonts w:ascii="Clear Sans" w:hAnsi="Clear Sans" w:cs="Clear Sans"/>
          <w:lang w:val="en-US"/>
        </w:rPr>
        <w:t>The design objective of our ISA is to optimize the ISA for image processing applications</w:t>
      </w:r>
      <w:r w:rsidR="007F5C5C" w:rsidRPr="00FD79BF">
        <w:rPr>
          <w:rFonts w:ascii="Clear Sans" w:hAnsi="Clear Sans" w:cs="Clear Sans"/>
          <w:lang w:val="en-US"/>
        </w:rPr>
        <w:t xml:space="preserve"> and Serial Communication through UART interface</w:t>
      </w:r>
      <w:r w:rsidRPr="00FD79BF">
        <w:rPr>
          <w:rFonts w:ascii="Clear Sans" w:hAnsi="Clear Sans" w:cs="Clear Sans"/>
          <w:lang w:val="en-US"/>
        </w:rPr>
        <w:t>. Since image is a 2D-array of data and requires loops to go through pixels and execute operations</w:t>
      </w:r>
      <w:r w:rsidR="007F5C5C" w:rsidRPr="00FD79BF">
        <w:rPr>
          <w:rFonts w:ascii="Clear Sans" w:hAnsi="Clear Sans" w:cs="Clear Sans"/>
          <w:lang w:val="en-US"/>
        </w:rPr>
        <w:t>,</w:t>
      </w:r>
      <w:r w:rsidRPr="00FD79BF">
        <w:rPr>
          <w:rFonts w:ascii="Clear Sans" w:hAnsi="Clear Sans" w:cs="Clear Sans"/>
          <w:lang w:val="en-US"/>
        </w:rPr>
        <w:t xml:space="preserve"> we have introduced </w:t>
      </w:r>
      <w:r w:rsidR="007F5C5C" w:rsidRPr="00FD79BF">
        <w:rPr>
          <w:rFonts w:ascii="Clear Sans" w:hAnsi="Clear Sans" w:cs="Clear Sans"/>
          <w:lang w:val="en-US"/>
        </w:rPr>
        <w:t>an</w:t>
      </w:r>
      <w:r w:rsidR="00EB3190" w:rsidRPr="00FD79BF">
        <w:rPr>
          <w:rFonts w:ascii="Clear Sans" w:hAnsi="Clear Sans" w:cs="Clear Sans"/>
          <w:lang w:val="en-US"/>
        </w:rPr>
        <w:t xml:space="preserve"> </w:t>
      </w:r>
      <w:r w:rsidRPr="00FD79BF">
        <w:rPr>
          <w:rFonts w:ascii="Clear Sans" w:hAnsi="Clear Sans" w:cs="Clear Sans"/>
          <w:lang w:val="en-US"/>
        </w:rPr>
        <w:t xml:space="preserve">instruction called JUMPDEC which can be used to execute </w:t>
      </w:r>
      <w:r w:rsidR="00FD79BF" w:rsidRPr="00FD79BF">
        <w:rPr>
          <w:rFonts w:ascii="Clear Sans" w:hAnsi="Clear Sans" w:cs="Clear Sans"/>
          <w:lang w:val="en-US"/>
        </w:rPr>
        <w:t>loop</w:t>
      </w:r>
      <w:r w:rsidR="00B31BF5" w:rsidRPr="00FD79BF">
        <w:rPr>
          <w:rFonts w:ascii="Clear Sans" w:hAnsi="Clear Sans" w:cs="Clear Sans"/>
          <w:lang w:val="en-US"/>
        </w:rPr>
        <w:t xml:space="preserve"> operations</w:t>
      </w:r>
      <w:r w:rsidRPr="00FD79BF">
        <w:rPr>
          <w:rFonts w:ascii="Clear Sans" w:hAnsi="Clear Sans" w:cs="Clear Sans"/>
          <w:lang w:val="en-US"/>
        </w:rPr>
        <w:t xml:space="preserve"> very fast. </w:t>
      </w:r>
    </w:p>
    <w:p w14:paraId="036849D4" w14:textId="7B98B644" w:rsidR="00F25331" w:rsidRPr="00FD79BF" w:rsidRDefault="00FC49F9" w:rsidP="001546E8">
      <w:pPr>
        <w:spacing w:line="240" w:lineRule="auto"/>
        <w:jc w:val="both"/>
        <w:rPr>
          <w:rFonts w:ascii="Clear Sans" w:hAnsi="Clear Sans" w:cs="Clear Sans"/>
          <w:lang w:val="en-US"/>
        </w:rPr>
      </w:pPr>
      <w:r w:rsidRPr="00FD79BF">
        <w:rPr>
          <w:rFonts w:ascii="Clear Sans" w:hAnsi="Clear Sans" w:cs="Clear Sans"/>
          <w:lang w:val="en-US"/>
        </w:rPr>
        <w:t>DPUT ISA is mainly based on RISC instruction set. ISA contains only 1</w:t>
      </w:r>
      <w:r w:rsidR="00241582">
        <w:rPr>
          <w:rFonts w:ascii="Clear Sans" w:hAnsi="Clear Sans" w:cs="Clear Sans"/>
          <w:lang w:val="en-US"/>
        </w:rPr>
        <w:t>5</w:t>
      </w:r>
      <w:r w:rsidRPr="00FD79BF">
        <w:rPr>
          <w:rFonts w:ascii="Clear Sans" w:hAnsi="Clear Sans" w:cs="Clear Sans"/>
          <w:lang w:val="en-US"/>
        </w:rPr>
        <w:t xml:space="preserve"> simple instructions</w:t>
      </w:r>
      <w:r w:rsidR="00FD79BF" w:rsidRPr="00FD79BF">
        <w:rPr>
          <w:rFonts w:ascii="Clear Sans" w:hAnsi="Clear Sans" w:cs="Clear Sans"/>
          <w:lang w:val="en-US"/>
        </w:rPr>
        <w:t xml:space="preserve"> of equal length</w:t>
      </w:r>
      <w:r w:rsidRPr="00FD79BF">
        <w:rPr>
          <w:rFonts w:ascii="Clear Sans" w:hAnsi="Clear Sans" w:cs="Clear Sans"/>
          <w:lang w:val="en-US"/>
        </w:rPr>
        <w:t xml:space="preserve"> and all instructions requires only one clock cycle to execute. </w:t>
      </w:r>
      <w:r w:rsidR="007F5C5C" w:rsidRPr="00FD79BF">
        <w:rPr>
          <w:rFonts w:ascii="Clear Sans" w:hAnsi="Clear Sans" w:cs="Clear Sans"/>
          <w:lang w:val="en-US"/>
        </w:rPr>
        <w:t xml:space="preserve">As in RISC, each instruction performs specific task and separate instructions to access data from memory (Load/Store Architecture). </w:t>
      </w:r>
    </w:p>
    <w:p w14:paraId="3203271C" w14:textId="79F2EB61" w:rsidR="00B31BF5" w:rsidRDefault="001546E8" w:rsidP="00AE290F">
      <w:pPr>
        <w:jc w:val="both"/>
        <w:rPr>
          <w:rFonts w:ascii="Clear Sans" w:hAnsi="Clear Sans" w:cs="Clear Sans"/>
          <w:lang w:val="en-US"/>
        </w:rPr>
      </w:pPr>
      <w:r w:rsidRPr="001546E8">
        <w:rPr>
          <w:rFonts w:ascii="Clear Sans" w:hAnsi="Clear Sans" w:cs="Clear San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99E306" wp14:editId="183D1247">
                <wp:simplePos x="0" y="0"/>
                <wp:positionH relativeFrom="margin">
                  <wp:align>left</wp:align>
                </wp:positionH>
                <wp:positionV relativeFrom="paragraph">
                  <wp:posOffset>116205</wp:posOffset>
                </wp:positionV>
                <wp:extent cx="4105275" cy="1190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6D0EE" w14:textId="45434A7E" w:rsidR="001546E8" w:rsidRPr="002741E8" w:rsidRDefault="001546E8" w:rsidP="001546E8">
                            <w:pPr>
                              <w:spacing w:line="240" w:lineRule="auto"/>
                              <w:rPr>
                                <w:rFonts w:ascii="Neo Sans" w:hAnsi="Neo Sans" w:cs="Clear Sans"/>
                                <w:b/>
                                <w:bCs/>
                                <w:color w:val="0066FF"/>
                                <w:lang w:val="en-US"/>
                              </w:rPr>
                            </w:pPr>
                            <w:r w:rsidRPr="002741E8">
                              <w:rPr>
                                <w:rFonts w:ascii="Neo Sans" w:hAnsi="Neo Sans" w:cs="Clear Sans"/>
                                <w:b/>
                                <w:bCs/>
                                <w:color w:val="0066FF"/>
                                <w:lang w:val="en-US"/>
                              </w:rPr>
                              <w:t>Key features of ISA</w:t>
                            </w:r>
                          </w:p>
                          <w:p w14:paraId="6489E6BE" w14:textId="6DDC948A" w:rsidR="001546E8" w:rsidRPr="008255F6" w:rsidRDefault="001546E8" w:rsidP="001546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o Sans" w:hAnsi="Neo Sans" w:cs="Clear Sans"/>
                                <w:lang w:val="en-US"/>
                              </w:rPr>
                            </w:pP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 xml:space="preserve">No of instructions </w:t>
                            </w: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ab/>
                            </w: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ab/>
                            </w: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ab/>
                            </w: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ab/>
                            </w:r>
                            <w:r w:rsidRPr="008255F6">
                              <w:rPr>
                                <w:rFonts w:ascii="Neo Sans" w:hAnsi="Neo Sans" w:cs="Clear Sans"/>
                                <w:b/>
                                <w:bCs/>
                                <w:lang w:val="en-US"/>
                              </w:rPr>
                              <w:t>= 1</w:t>
                            </w:r>
                            <w:r w:rsidR="00241582">
                              <w:rPr>
                                <w:rFonts w:ascii="Neo Sans" w:hAnsi="Neo Sans" w:cs="Clear Sans"/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</w:p>
                          <w:p w14:paraId="766D4B57" w14:textId="78082A37" w:rsidR="00811FC7" w:rsidRPr="008255F6" w:rsidRDefault="00811FC7" w:rsidP="001546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o Sans" w:hAnsi="Neo Sans" w:cs="Clear Sans"/>
                                <w:lang w:val="en-US"/>
                              </w:rPr>
                            </w:pP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>No of instruction types</w:t>
                            </w: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ab/>
                            </w: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ab/>
                            </w: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ab/>
                            </w:r>
                            <w:r w:rsidRPr="008255F6">
                              <w:rPr>
                                <w:rFonts w:ascii="Neo Sans" w:hAnsi="Neo Sans" w:cs="Clear Sans"/>
                                <w:b/>
                                <w:bCs/>
                                <w:lang w:val="en-US"/>
                              </w:rPr>
                              <w:t>= 5</w:t>
                            </w:r>
                          </w:p>
                          <w:p w14:paraId="7672D8CE" w14:textId="72CA44BA" w:rsidR="001546E8" w:rsidRPr="008255F6" w:rsidRDefault="001546E8" w:rsidP="001546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o Sans" w:hAnsi="Neo Sans" w:cs="Clear Sans"/>
                                <w:lang w:val="en-US"/>
                              </w:rPr>
                            </w:pP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 xml:space="preserve">Avg. clock cycles per instruction (CPI) </w:t>
                            </w: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ab/>
                            </w:r>
                            <w:r w:rsidRPr="008255F6">
                              <w:rPr>
                                <w:rFonts w:ascii="Neo Sans" w:hAnsi="Neo Sans" w:cs="Clear Sans"/>
                                <w:b/>
                                <w:bCs/>
                                <w:lang w:val="en-US"/>
                              </w:rPr>
                              <w:t>= 1</w:t>
                            </w:r>
                          </w:p>
                          <w:p w14:paraId="23A43250" w14:textId="7B366CB8" w:rsidR="001546E8" w:rsidRPr="008255F6" w:rsidRDefault="001546E8" w:rsidP="001546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o Sans" w:hAnsi="Neo Sans" w:cs="Clear Sans"/>
                                <w:lang w:val="en-US"/>
                              </w:rPr>
                            </w:pP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>Memory used per instruction</w:t>
                            </w: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ab/>
                            </w: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ab/>
                            </w:r>
                            <w:r w:rsidRPr="008255F6">
                              <w:rPr>
                                <w:rFonts w:ascii="Neo Sans" w:hAnsi="Neo Sans" w:cs="Clear Sans"/>
                                <w:lang w:val="en-US"/>
                              </w:rPr>
                              <w:tab/>
                            </w:r>
                            <w:r w:rsidRPr="008255F6">
                              <w:rPr>
                                <w:rFonts w:ascii="Neo Sans" w:hAnsi="Neo Sans" w:cs="Clear Sans"/>
                                <w:b/>
                                <w:bCs/>
                                <w:lang w:val="en-US"/>
                              </w:rPr>
                              <w:t>= 2 Bytes</w:t>
                            </w:r>
                          </w:p>
                          <w:p w14:paraId="652AC677" w14:textId="727673BF" w:rsidR="001546E8" w:rsidRDefault="001546E8" w:rsidP="001546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9E3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.15pt;width:323.25pt;height:93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">
                <v:textbox>
                  <w:txbxContent>
                    <w:p w14:paraId="1406D0EE" w14:textId="45434A7E" w:rsidR="001546E8" w:rsidRPr="002741E8" w:rsidRDefault="001546E8" w:rsidP="001546E8">
                      <w:pPr>
                        <w:spacing w:line="240" w:lineRule="auto"/>
                        <w:rPr>
                          <w:rFonts w:ascii="Neo Sans" w:hAnsi="Neo Sans" w:cs="Clear Sans"/>
                          <w:b/>
                          <w:bCs/>
                          <w:color w:val="0066FF"/>
                          <w:lang w:val="en-US"/>
                        </w:rPr>
                      </w:pPr>
                      <w:r w:rsidRPr="002741E8">
                        <w:rPr>
                          <w:rFonts w:ascii="Neo Sans" w:hAnsi="Neo Sans" w:cs="Clear Sans"/>
                          <w:b/>
                          <w:bCs/>
                          <w:color w:val="0066FF"/>
                          <w:lang w:val="en-US"/>
                        </w:rPr>
                        <w:t>Key features of ISA</w:t>
                      </w:r>
                    </w:p>
                    <w:p w14:paraId="6489E6BE" w14:textId="6DDC948A" w:rsidR="001546E8" w:rsidRPr="008255F6" w:rsidRDefault="001546E8" w:rsidP="001546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o Sans" w:hAnsi="Neo Sans" w:cs="Clear Sans"/>
                          <w:lang w:val="en-US"/>
                        </w:rPr>
                      </w:pP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 xml:space="preserve">No of instructions </w:t>
                      </w: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ab/>
                      </w: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ab/>
                      </w: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ab/>
                      </w: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ab/>
                      </w:r>
                      <w:r w:rsidRPr="008255F6">
                        <w:rPr>
                          <w:rFonts w:ascii="Neo Sans" w:hAnsi="Neo Sans" w:cs="Clear Sans"/>
                          <w:b/>
                          <w:bCs/>
                          <w:lang w:val="en-US"/>
                        </w:rPr>
                        <w:t>= 1</w:t>
                      </w:r>
                      <w:r w:rsidR="00241582">
                        <w:rPr>
                          <w:rFonts w:ascii="Neo Sans" w:hAnsi="Neo Sans" w:cs="Clear Sans"/>
                          <w:b/>
                          <w:bCs/>
                          <w:lang w:val="en-US"/>
                        </w:rPr>
                        <w:t>5</w:t>
                      </w:r>
                    </w:p>
                    <w:p w14:paraId="766D4B57" w14:textId="78082A37" w:rsidR="00811FC7" w:rsidRPr="008255F6" w:rsidRDefault="00811FC7" w:rsidP="001546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o Sans" w:hAnsi="Neo Sans" w:cs="Clear Sans"/>
                          <w:lang w:val="en-US"/>
                        </w:rPr>
                      </w:pP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>No of instruction types</w:t>
                      </w: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ab/>
                      </w: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ab/>
                      </w: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ab/>
                      </w:r>
                      <w:r w:rsidRPr="008255F6">
                        <w:rPr>
                          <w:rFonts w:ascii="Neo Sans" w:hAnsi="Neo Sans" w:cs="Clear Sans"/>
                          <w:b/>
                          <w:bCs/>
                          <w:lang w:val="en-US"/>
                        </w:rPr>
                        <w:t>= 5</w:t>
                      </w:r>
                    </w:p>
                    <w:p w14:paraId="7672D8CE" w14:textId="72CA44BA" w:rsidR="001546E8" w:rsidRPr="008255F6" w:rsidRDefault="001546E8" w:rsidP="001546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o Sans" w:hAnsi="Neo Sans" w:cs="Clear Sans"/>
                          <w:lang w:val="en-US"/>
                        </w:rPr>
                      </w:pP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 xml:space="preserve">Avg. clock cycles per instruction (CPI) </w:t>
                      </w: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ab/>
                      </w:r>
                      <w:r w:rsidRPr="008255F6">
                        <w:rPr>
                          <w:rFonts w:ascii="Neo Sans" w:hAnsi="Neo Sans" w:cs="Clear Sans"/>
                          <w:b/>
                          <w:bCs/>
                          <w:lang w:val="en-US"/>
                        </w:rPr>
                        <w:t>= 1</w:t>
                      </w:r>
                    </w:p>
                    <w:p w14:paraId="23A43250" w14:textId="7B366CB8" w:rsidR="001546E8" w:rsidRPr="008255F6" w:rsidRDefault="001546E8" w:rsidP="001546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o Sans" w:hAnsi="Neo Sans" w:cs="Clear Sans"/>
                          <w:lang w:val="en-US"/>
                        </w:rPr>
                      </w:pP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>Memory used per instruction</w:t>
                      </w: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ab/>
                      </w: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ab/>
                      </w:r>
                      <w:r w:rsidRPr="008255F6">
                        <w:rPr>
                          <w:rFonts w:ascii="Neo Sans" w:hAnsi="Neo Sans" w:cs="Clear Sans"/>
                          <w:lang w:val="en-US"/>
                        </w:rPr>
                        <w:tab/>
                      </w:r>
                      <w:r w:rsidRPr="008255F6">
                        <w:rPr>
                          <w:rFonts w:ascii="Neo Sans" w:hAnsi="Neo Sans" w:cs="Clear Sans"/>
                          <w:b/>
                          <w:bCs/>
                          <w:lang w:val="en-US"/>
                        </w:rPr>
                        <w:t>= 2 Bytes</w:t>
                      </w:r>
                    </w:p>
                    <w:p w14:paraId="652AC677" w14:textId="727673BF" w:rsidR="001546E8" w:rsidRDefault="001546E8" w:rsidP="001546E8"/>
                  </w:txbxContent>
                </v:textbox>
                <w10:wrap type="square" anchorx="margin"/>
              </v:shape>
            </w:pict>
          </mc:Fallback>
        </mc:AlternateContent>
      </w:r>
    </w:p>
    <w:p w14:paraId="773CF447" w14:textId="1D09B545" w:rsidR="00811FC7" w:rsidRPr="00811FC7" w:rsidRDefault="00811FC7" w:rsidP="00811FC7">
      <w:pPr>
        <w:rPr>
          <w:rFonts w:ascii="Clear Sans" w:hAnsi="Clear Sans" w:cs="Clear Sans"/>
          <w:lang w:val="en-US"/>
        </w:rPr>
      </w:pPr>
    </w:p>
    <w:p w14:paraId="187BD7AF" w14:textId="620E1037" w:rsidR="00811FC7" w:rsidRPr="00811FC7" w:rsidRDefault="00811FC7" w:rsidP="00811FC7">
      <w:pPr>
        <w:rPr>
          <w:rFonts w:ascii="Clear Sans" w:hAnsi="Clear Sans" w:cs="Clear Sans"/>
          <w:lang w:val="en-US"/>
        </w:rPr>
      </w:pPr>
    </w:p>
    <w:p w14:paraId="5090FE4C" w14:textId="65788E29" w:rsidR="00811FC7" w:rsidRDefault="00811FC7" w:rsidP="00811FC7">
      <w:pPr>
        <w:rPr>
          <w:rFonts w:ascii="Clear Sans" w:hAnsi="Clear Sans" w:cs="Clear Sans"/>
          <w:lang w:val="en-US"/>
        </w:rPr>
      </w:pPr>
    </w:p>
    <w:p w14:paraId="6FA50AD7" w14:textId="299DD4D7" w:rsidR="00811FC7" w:rsidRDefault="00811FC7" w:rsidP="00811FC7">
      <w:pPr>
        <w:ind w:firstLine="720"/>
        <w:rPr>
          <w:rFonts w:ascii="Clear Sans" w:hAnsi="Clear Sans" w:cs="Clear Sans"/>
          <w:lang w:val="en-US"/>
        </w:rPr>
      </w:pPr>
    </w:p>
    <w:p w14:paraId="07B72C20" w14:textId="67082D70" w:rsidR="00811FC7" w:rsidRPr="002741E8" w:rsidRDefault="00811FC7" w:rsidP="00677DE2">
      <w:pPr>
        <w:pStyle w:val="Heading1"/>
        <w:rPr>
          <w:rFonts w:ascii="Neo Sans" w:hAnsi="Neo Sans" w:cs="Clear Sans"/>
          <w:b/>
          <w:bCs/>
          <w:color w:val="0066FF"/>
          <w:sz w:val="24"/>
          <w:szCs w:val="24"/>
          <w:lang w:val="en-US"/>
        </w:rPr>
      </w:pPr>
      <w:bookmarkStart w:id="1" w:name="_Toc7808345"/>
      <w:r w:rsidRPr="002741E8">
        <w:rPr>
          <w:rFonts w:ascii="Neo Sans" w:hAnsi="Neo Sans" w:cs="Clear Sans"/>
          <w:b/>
          <w:bCs/>
          <w:color w:val="0066FF"/>
          <w:sz w:val="24"/>
          <w:szCs w:val="24"/>
          <w:lang w:val="en-US"/>
        </w:rPr>
        <w:t xml:space="preserve">2.1 </w:t>
      </w:r>
      <w:r w:rsidR="00FB2361" w:rsidRPr="002741E8">
        <w:rPr>
          <w:rFonts w:ascii="Neo Sans" w:hAnsi="Neo Sans" w:cs="Clear Sans"/>
          <w:b/>
          <w:bCs/>
          <w:color w:val="0066FF"/>
          <w:sz w:val="24"/>
          <w:szCs w:val="24"/>
          <w:lang w:val="en-US"/>
        </w:rPr>
        <w:t>Design Features</w:t>
      </w:r>
      <w:bookmarkEnd w:id="1"/>
    </w:p>
    <w:p w14:paraId="3FC40677" w14:textId="77777777" w:rsidR="001849F1" w:rsidRPr="002741E8" w:rsidRDefault="001849F1" w:rsidP="001849F1">
      <w:pPr>
        <w:rPr>
          <w:color w:val="0066FF"/>
          <w:lang w:val="en-US"/>
        </w:rPr>
      </w:pPr>
    </w:p>
    <w:p w14:paraId="4F495853" w14:textId="4BCE5AA4" w:rsidR="00F55819" w:rsidRPr="002741E8" w:rsidRDefault="00FB2361" w:rsidP="00F55819">
      <w:pPr>
        <w:pStyle w:val="Heading2"/>
        <w:rPr>
          <w:rFonts w:ascii="Neo Sans" w:hAnsi="Neo Sans" w:cs="Clear Sans"/>
          <w:b/>
          <w:bCs/>
          <w:color w:val="0066FF"/>
          <w:sz w:val="24"/>
          <w:szCs w:val="24"/>
          <w:lang w:val="en-US"/>
        </w:rPr>
      </w:pPr>
      <w:bookmarkStart w:id="2" w:name="_Toc7808346"/>
      <w:r w:rsidRPr="002741E8">
        <w:rPr>
          <w:rFonts w:ascii="Neo Sans" w:hAnsi="Neo Sans" w:cs="Clear Sans"/>
          <w:b/>
          <w:bCs/>
          <w:color w:val="0066FF"/>
          <w:sz w:val="24"/>
          <w:szCs w:val="24"/>
          <w:lang w:val="en-US"/>
        </w:rPr>
        <w:t>2.1.1 Instruction types</w:t>
      </w:r>
      <w:bookmarkEnd w:id="2"/>
    </w:p>
    <w:p w14:paraId="259BD0D7" w14:textId="08E58587" w:rsidR="00740E20" w:rsidRDefault="00FB2361" w:rsidP="00811FC7">
      <w:pPr>
        <w:rPr>
          <w:rFonts w:ascii="Clear Sans" w:hAnsi="Clear Sans" w:cs="Clear Sans"/>
          <w:lang w:val="en-US"/>
        </w:rPr>
      </w:pPr>
      <w:r>
        <w:rPr>
          <w:rFonts w:ascii="Clear Sans" w:hAnsi="Clear Sans" w:cs="Clear Sans"/>
          <w:lang w:val="en-US"/>
        </w:rPr>
        <w:t xml:space="preserve">We have </w:t>
      </w:r>
      <w:r w:rsidR="00740E20">
        <w:rPr>
          <w:rFonts w:ascii="Clear Sans" w:hAnsi="Clear Sans" w:cs="Clear Sans"/>
          <w:lang w:val="en-US"/>
        </w:rPr>
        <w:t>divided instructions into 5 main types based on their operation.</w:t>
      </w:r>
    </w:p>
    <w:p w14:paraId="68405339" w14:textId="42A72B67" w:rsidR="00740E20" w:rsidRDefault="00740E20" w:rsidP="00740E20">
      <w:pPr>
        <w:pStyle w:val="ListParagraph"/>
        <w:numPr>
          <w:ilvl w:val="0"/>
          <w:numId w:val="2"/>
        </w:numPr>
        <w:ind w:left="284" w:hanging="284"/>
        <w:rPr>
          <w:rFonts w:ascii="Clear Sans" w:hAnsi="Clear Sans" w:cs="Clear Sans"/>
          <w:lang w:val="en-US"/>
        </w:rPr>
      </w:pPr>
      <w:r w:rsidRPr="00BD6361">
        <w:rPr>
          <w:rFonts w:ascii="Neo Sans" w:hAnsi="Neo Sans" w:cs="Clear Sans"/>
          <w:b/>
          <w:bCs/>
          <w:lang w:val="en-US"/>
        </w:rPr>
        <w:t>I-type</w:t>
      </w:r>
      <w:r w:rsidRPr="00740E20">
        <w:rPr>
          <w:rFonts w:ascii="Clear Sans" w:hAnsi="Clear Sans" w:cs="Clear Sans"/>
          <w:lang w:val="en-US"/>
        </w:rPr>
        <w:t xml:space="preserve"> – When this type of instruction is executed processor is mainly in idle state (i.e. no internal operation is done.) UART module control instructions also fall into this category </w:t>
      </w:r>
      <w:r w:rsidR="00955DD1">
        <w:rPr>
          <w:rFonts w:ascii="Clear Sans" w:hAnsi="Clear Sans" w:cs="Clear Sans"/>
          <w:lang w:val="en-US"/>
        </w:rPr>
        <w:t>b</w:t>
      </w:r>
      <w:r w:rsidRPr="00740E20">
        <w:rPr>
          <w:rFonts w:ascii="Clear Sans" w:hAnsi="Clear Sans" w:cs="Clear Sans"/>
          <w:lang w:val="en-US"/>
        </w:rPr>
        <w:t>ecause in our processor UART module is operated as a separate module.</w:t>
      </w:r>
    </w:p>
    <w:p w14:paraId="0697412D" w14:textId="05B3F88E" w:rsidR="00740E20" w:rsidRDefault="00740E20" w:rsidP="00740E20">
      <w:pPr>
        <w:pStyle w:val="ListParagraph"/>
        <w:numPr>
          <w:ilvl w:val="0"/>
          <w:numId w:val="2"/>
        </w:numPr>
        <w:ind w:left="284" w:hanging="284"/>
        <w:rPr>
          <w:rFonts w:ascii="Clear Sans" w:hAnsi="Clear Sans" w:cs="Clear Sans"/>
          <w:lang w:val="en-US"/>
        </w:rPr>
      </w:pPr>
      <w:r w:rsidRPr="00BD6361">
        <w:rPr>
          <w:rFonts w:ascii="Neo Sans" w:hAnsi="Neo Sans" w:cs="Clear Sans"/>
          <w:b/>
          <w:bCs/>
          <w:lang w:val="en-US"/>
        </w:rPr>
        <w:t>A-type</w:t>
      </w:r>
      <w:r>
        <w:rPr>
          <w:rFonts w:ascii="Clear Sans" w:hAnsi="Clear Sans" w:cs="Clear Sans"/>
          <w:lang w:val="en-US"/>
        </w:rPr>
        <w:t xml:space="preserve"> – These instructions are used to perform ALU operations</w:t>
      </w:r>
    </w:p>
    <w:p w14:paraId="6453104A" w14:textId="4601D44B" w:rsidR="00740E20" w:rsidRDefault="00740E20" w:rsidP="00740E20">
      <w:pPr>
        <w:pStyle w:val="ListParagraph"/>
        <w:numPr>
          <w:ilvl w:val="0"/>
          <w:numId w:val="2"/>
        </w:numPr>
        <w:ind w:left="284" w:hanging="284"/>
        <w:rPr>
          <w:rFonts w:ascii="Clear Sans" w:hAnsi="Clear Sans" w:cs="Clear Sans"/>
          <w:lang w:val="en-US"/>
        </w:rPr>
      </w:pPr>
      <w:r w:rsidRPr="00BD6361">
        <w:rPr>
          <w:rFonts w:ascii="Neo Sans" w:hAnsi="Neo Sans" w:cs="Clear Sans"/>
          <w:b/>
          <w:bCs/>
          <w:lang w:val="en-US"/>
        </w:rPr>
        <w:t>S-type</w:t>
      </w:r>
      <w:r>
        <w:rPr>
          <w:rFonts w:ascii="Clear Sans" w:hAnsi="Clear Sans" w:cs="Clear Sans"/>
          <w:b/>
          <w:bCs/>
          <w:lang w:val="en-US"/>
        </w:rPr>
        <w:t xml:space="preserve"> </w:t>
      </w:r>
      <w:r>
        <w:rPr>
          <w:rFonts w:ascii="Clear Sans" w:hAnsi="Clear Sans" w:cs="Clear Sans"/>
          <w:lang w:val="en-US"/>
        </w:rPr>
        <w:t xml:space="preserve">– These </w:t>
      </w:r>
      <w:r w:rsidR="0094760E">
        <w:rPr>
          <w:rFonts w:ascii="Clear Sans" w:hAnsi="Clear Sans" w:cs="Clear Sans"/>
          <w:lang w:val="en-US"/>
        </w:rPr>
        <w:t>instructions</w:t>
      </w:r>
      <w:r>
        <w:rPr>
          <w:rFonts w:ascii="Clear Sans" w:hAnsi="Clear Sans" w:cs="Clear Sans"/>
          <w:lang w:val="en-US"/>
        </w:rPr>
        <w:t xml:space="preserve"> perform shift register operations</w:t>
      </w:r>
      <w:r w:rsidR="000D59AC">
        <w:rPr>
          <w:rFonts w:ascii="Clear Sans" w:hAnsi="Clear Sans" w:cs="Clear Sans"/>
          <w:lang w:val="en-US"/>
        </w:rPr>
        <w:t>. Here AC register act</w:t>
      </w:r>
      <w:r w:rsidR="00524C7D">
        <w:rPr>
          <w:rFonts w:ascii="Clear Sans" w:hAnsi="Clear Sans" w:cs="Clear Sans"/>
          <w:lang w:val="en-US"/>
        </w:rPr>
        <w:t>s</w:t>
      </w:r>
      <w:r w:rsidR="000D59AC">
        <w:rPr>
          <w:rFonts w:ascii="Clear Sans" w:hAnsi="Clear Sans" w:cs="Clear Sans"/>
          <w:lang w:val="en-US"/>
        </w:rPr>
        <w:t xml:space="preserve"> as a shift register</w:t>
      </w:r>
    </w:p>
    <w:p w14:paraId="6CA2E997" w14:textId="4F3A2BDE" w:rsidR="004C647F" w:rsidRPr="004C647F" w:rsidRDefault="004C647F" w:rsidP="004C647F">
      <w:pPr>
        <w:pStyle w:val="ListParagraph"/>
        <w:numPr>
          <w:ilvl w:val="0"/>
          <w:numId w:val="2"/>
        </w:numPr>
        <w:ind w:left="284" w:hanging="284"/>
        <w:rPr>
          <w:rFonts w:ascii="Clear Sans" w:hAnsi="Clear Sans" w:cs="Clear Sans"/>
          <w:b/>
          <w:bCs/>
          <w:lang w:val="en-US"/>
        </w:rPr>
      </w:pPr>
      <w:r w:rsidRPr="00BD6361">
        <w:rPr>
          <w:rFonts w:ascii="Neo Sans" w:hAnsi="Neo Sans" w:cs="Clear Sans"/>
          <w:b/>
          <w:bCs/>
          <w:lang w:val="en-US"/>
        </w:rPr>
        <w:t>T-type</w:t>
      </w:r>
      <w:r>
        <w:rPr>
          <w:rFonts w:ascii="Clear Sans" w:hAnsi="Clear Sans" w:cs="Clear Sans"/>
          <w:b/>
          <w:bCs/>
          <w:lang w:val="en-US"/>
        </w:rPr>
        <w:t xml:space="preserve"> </w:t>
      </w:r>
      <w:r>
        <w:rPr>
          <w:rFonts w:ascii="Clear Sans" w:hAnsi="Clear Sans" w:cs="Clear Sans"/>
          <w:lang w:val="en-US"/>
        </w:rPr>
        <w:t>– These instructions are used to move data in one register to another.</w:t>
      </w:r>
    </w:p>
    <w:p w14:paraId="41C16A6B" w14:textId="7E887CB1" w:rsidR="00740E20" w:rsidRDefault="00740E20" w:rsidP="00740E20">
      <w:pPr>
        <w:pStyle w:val="ListParagraph"/>
        <w:numPr>
          <w:ilvl w:val="0"/>
          <w:numId w:val="2"/>
        </w:numPr>
        <w:ind w:left="284" w:hanging="284"/>
        <w:rPr>
          <w:rFonts w:ascii="Clear Sans" w:hAnsi="Clear Sans" w:cs="Clear Sans"/>
          <w:lang w:val="en-US"/>
        </w:rPr>
      </w:pPr>
      <w:r w:rsidRPr="00BD6361">
        <w:rPr>
          <w:rFonts w:ascii="Neo Sans" w:hAnsi="Neo Sans" w:cs="Clear Sans"/>
          <w:b/>
          <w:bCs/>
          <w:lang w:val="en-US"/>
        </w:rPr>
        <w:t>M-type</w:t>
      </w:r>
      <w:r>
        <w:rPr>
          <w:rFonts w:ascii="Clear Sans" w:hAnsi="Clear Sans" w:cs="Clear Sans"/>
          <w:b/>
          <w:bCs/>
          <w:lang w:val="en-US"/>
        </w:rPr>
        <w:t xml:space="preserve"> </w:t>
      </w:r>
      <w:r>
        <w:rPr>
          <w:rFonts w:ascii="Clear Sans" w:hAnsi="Clear Sans" w:cs="Clear Sans"/>
          <w:lang w:val="en-US"/>
        </w:rPr>
        <w:t xml:space="preserve">– </w:t>
      </w:r>
      <w:r w:rsidR="003779C6">
        <w:rPr>
          <w:rFonts w:ascii="Clear Sans" w:hAnsi="Clear Sans" w:cs="Clear Sans"/>
          <w:lang w:val="en-US"/>
        </w:rPr>
        <w:t xml:space="preserve">Deal with Memory. </w:t>
      </w:r>
      <w:r>
        <w:rPr>
          <w:rFonts w:ascii="Clear Sans" w:hAnsi="Clear Sans" w:cs="Clear Sans"/>
          <w:lang w:val="en-US"/>
        </w:rPr>
        <w:t xml:space="preserve">Contains two sub categories </w:t>
      </w:r>
    </w:p>
    <w:p w14:paraId="5F8C4560" w14:textId="11FA5A86" w:rsidR="00740E20" w:rsidRPr="000D59AC" w:rsidRDefault="00740E20" w:rsidP="00740E20">
      <w:pPr>
        <w:pStyle w:val="ListParagraph"/>
        <w:numPr>
          <w:ilvl w:val="0"/>
          <w:numId w:val="4"/>
        </w:numPr>
        <w:ind w:left="1701" w:hanging="283"/>
        <w:rPr>
          <w:rFonts w:ascii="Clear Sans" w:hAnsi="Clear Sans" w:cs="Clear Sans"/>
          <w:b/>
          <w:bCs/>
          <w:lang w:val="en-US"/>
        </w:rPr>
      </w:pPr>
      <w:r w:rsidRPr="00BD6361">
        <w:rPr>
          <w:rFonts w:ascii="Neo Sans" w:hAnsi="Neo Sans" w:cs="Clear Sans"/>
          <w:b/>
          <w:bCs/>
          <w:lang w:val="en-US"/>
        </w:rPr>
        <w:t>M1-</w:t>
      </w:r>
      <w:r w:rsidR="000D59AC" w:rsidRPr="00BD6361">
        <w:rPr>
          <w:rFonts w:ascii="Neo Sans" w:hAnsi="Neo Sans" w:cs="Clear Sans"/>
          <w:b/>
          <w:bCs/>
          <w:lang w:val="en-US"/>
        </w:rPr>
        <w:t>type</w:t>
      </w:r>
      <w:r w:rsidR="000D59AC">
        <w:rPr>
          <w:rFonts w:ascii="Clear Sans" w:hAnsi="Clear Sans" w:cs="Clear Sans"/>
          <w:b/>
          <w:bCs/>
          <w:lang w:val="en-US"/>
        </w:rPr>
        <w:t xml:space="preserve"> </w:t>
      </w:r>
      <w:r w:rsidR="000D59AC">
        <w:rPr>
          <w:rFonts w:ascii="Clear Sans" w:hAnsi="Clear Sans" w:cs="Clear Sans"/>
          <w:lang w:val="en-US"/>
        </w:rPr>
        <w:t>–</w:t>
      </w:r>
      <w:r>
        <w:rPr>
          <w:rFonts w:ascii="Clear Sans" w:hAnsi="Clear Sans" w:cs="Clear Sans"/>
          <w:lang w:val="en-US"/>
        </w:rPr>
        <w:t xml:space="preserve"> </w:t>
      </w:r>
      <w:r w:rsidR="000D59AC">
        <w:rPr>
          <w:rFonts w:ascii="Clear Sans" w:hAnsi="Clear Sans" w:cs="Clear Sans"/>
          <w:lang w:val="en-US"/>
        </w:rPr>
        <w:t xml:space="preserve">deal with data memory. </w:t>
      </w:r>
      <w:r w:rsidR="000D59AC" w:rsidRPr="00BD6361">
        <w:rPr>
          <w:rFonts w:ascii="Neo Sans" w:hAnsi="Neo Sans" w:cs="Clear Sans"/>
          <w:lang w:val="en-US"/>
        </w:rPr>
        <w:t>LOAD/STORE</w:t>
      </w:r>
      <w:r w:rsidR="000D59AC">
        <w:rPr>
          <w:rFonts w:ascii="Clear Sans" w:hAnsi="Clear Sans" w:cs="Clear Sans"/>
          <w:lang w:val="en-US"/>
        </w:rPr>
        <w:t xml:space="preserve"> instructions.</w:t>
      </w:r>
    </w:p>
    <w:p w14:paraId="5EBEC95B" w14:textId="7A26B850" w:rsidR="000D59AC" w:rsidRPr="004C647F" w:rsidRDefault="000D59AC" w:rsidP="004C647F">
      <w:pPr>
        <w:pStyle w:val="ListParagraph"/>
        <w:numPr>
          <w:ilvl w:val="0"/>
          <w:numId w:val="4"/>
        </w:numPr>
        <w:ind w:left="1701" w:hanging="283"/>
        <w:rPr>
          <w:rFonts w:ascii="Clear Sans" w:hAnsi="Clear Sans" w:cs="Clear Sans"/>
          <w:b/>
          <w:bCs/>
          <w:lang w:val="en-US"/>
        </w:rPr>
      </w:pPr>
      <w:r w:rsidRPr="00BD6361">
        <w:rPr>
          <w:rFonts w:ascii="Neo Sans" w:hAnsi="Neo Sans" w:cs="Clear Sans"/>
          <w:b/>
          <w:bCs/>
          <w:lang w:val="en-US"/>
        </w:rPr>
        <w:t>M2-type</w:t>
      </w:r>
      <w:r>
        <w:rPr>
          <w:rFonts w:ascii="Clear Sans" w:hAnsi="Clear Sans" w:cs="Clear Sans"/>
          <w:b/>
          <w:bCs/>
          <w:lang w:val="en-US"/>
        </w:rPr>
        <w:t xml:space="preserve"> </w:t>
      </w:r>
      <w:r>
        <w:rPr>
          <w:rFonts w:ascii="Clear Sans" w:hAnsi="Clear Sans" w:cs="Clear Sans"/>
          <w:lang w:val="en-US"/>
        </w:rPr>
        <w:t>– deal with instruction memory. These instructions are used</w:t>
      </w:r>
      <w:r w:rsidR="00524C7D">
        <w:rPr>
          <w:rFonts w:ascii="Clear Sans" w:hAnsi="Clear Sans" w:cs="Clear Sans"/>
          <w:lang w:val="en-US"/>
        </w:rPr>
        <w:t xml:space="preserve"> to</w:t>
      </w:r>
      <w:r>
        <w:rPr>
          <w:rFonts w:ascii="Clear Sans" w:hAnsi="Clear Sans" w:cs="Clear Sans"/>
          <w:lang w:val="en-US"/>
        </w:rPr>
        <w:t xml:space="preserve"> perform branching operations</w:t>
      </w:r>
    </w:p>
    <w:tbl>
      <w:tblPr>
        <w:tblW w:w="10578" w:type="dxa"/>
        <w:tblInd w:w="-851" w:type="dxa"/>
        <w:tblLook w:val="04A0" w:firstRow="1" w:lastRow="0" w:firstColumn="1" w:lastColumn="0" w:noHBand="0" w:noVBand="1"/>
      </w:tblPr>
      <w:tblGrid>
        <w:gridCol w:w="2836"/>
        <w:gridCol w:w="284"/>
        <w:gridCol w:w="483"/>
        <w:gridCol w:w="483"/>
        <w:gridCol w:w="483"/>
        <w:gridCol w:w="483"/>
        <w:gridCol w:w="483"/>
        <w:gridCol w:w="483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960"/>
      </w:tblGrid>
      <w:tr w:rsidR="00486D5C" w:rsidRPr="00486D5C" w14:paraId="553AD418" w14:textId="77777777" w:rsidTr="00522EF6">
        <w:trPr>
          <w:trHeight w:val="288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4C1CC" w14:textId="42B37FD9" w:rsidR="00486D5C" w:rsidRPr="00486D5C" w:rsidRDefault="00486D5C" w:rsidP="00522EF6">
            <w:pPr>
              <w:spacing w:after="0" w:line="240" w:lineRule="auto"/>
              <w:ind w:left="-251" w:firstLine="251"/>
              <w:jc w:val="center"/>
              <w:rPr>
                <w:rFonts w:ascii="Neo Sans" w:eastAsia="Times New Roman" w:hAnsi="Neo Sans" w:cs="Calibri"/>
                <w:b/>
                <w:bCs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lang w:eastAsia="en-GB" w:bidi="si-LK"/>
              </w:rPr>
              <w:t xml:space="preserve">         </w:t>
            </w:r>
            <w:r w:rsidR="00522EF6">
              <w:rPr>
                <w:rFonts w:ascii="Neo Sans" w:eastAsia="Times New Roman" w:hAnsi="Neo Sans" w:cs="Calibri"/>
                <w:b/>
                <w:bCs/>
                <w:lang w:eastAsia="en-GB" w:bidi="si-LK"/>
              </w:rPr>
              <w:t xml:space="preserve">     </w:t>
            </w:r>
            <w:r w:rsidRPr="00486D5C">
              <w:rPr>
                <w:rFonts w:ascii="Neo Sans" w:eastAsia="Times New Roman" w:hAnsi="Neo Sans" w:cs="Calibri"/>
                <w:b/>
                <w:bCs/>
                <w:lang w:eastAsia="en-GB" w:bidi="si-LK"/>
              </w:rPr>
              <w:t xml:space="preserve"> Instruction Type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8FB2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45850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15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CB4D3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14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F299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13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9972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12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774A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11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039A9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0D1E6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145AA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A4DD2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83A93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BCAB5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C4929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F87B4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EE1D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B3B1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64904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color w:val="000000"/>
                <w:lang w:eastAsia="en-GB" w:bidi="si-LK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15BD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lang w:eastAsia="en-GB" w:bidi="si-LK"/>
              </w:rPr>
            </w:pPr>
          </w:p>
        </w:tc>
      </w:tr>
      <w:tr w:rsidR="00522EF6" w:rsidRPr="00486D5C" w14:paraId="604CBAD2" w14:textId="77777777" w:rsidTr="00522EF6">
        <w:trPr>
          <w:trHeight w:val="288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6DCA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  <w:t>type – 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CCC0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</w:p>
        </w:tc>
        <w:tc>
          <w:tcPr>
            <w:tcW w:w="1932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39AD0F1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  <w:t>OPCODE</w:t>
            </w:r>
          </w:p>
        </w:tc>
        <w:tc>
          <w:tcPr>
            <w:tcW w:w="4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54E9CAC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4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3DD345A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82E0735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D76407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A255055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87CD63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DEEFDB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BA49ACC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D34FB7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A5DD86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302071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05962D1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EFA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n-GB" w:bidi="si-LK"/>
              </w:rPr>
            </w:pPr>
          </w:p>
        </w:tc>
      </w:tr>
      <w:tr w:rsidR="00486D5C" w:rsidRPr="00486D5C" w14:paraId="54226F26" w14:textId="77777777" w:rsidTr="00522EF6">
        <w:trPr>
          <w:trHeight w:val="99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E77F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F1D8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A4F0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E713E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1A23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6768C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BDCB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3BB90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3A3C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EF1C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BA73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86DF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20296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A0BC9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E8F4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7E55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E445D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1A60C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E810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</w:tr>
      <w:tr w:rsidR="00486D5C" w:rsidRPr="00486D5C" w14:paraId="1D684575" w14:textId="77777777" w:rsidTr="00522EF6">
        <w:trPr>
          <w:trHeight w:val="288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EEDA1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  <w:t>type – 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7BF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</w:p>
        </w:tc>
        <w:tc>
          <w:tcPr>
            <w:tcW w:w="1932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0FEE78E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  <w:t>OPCODE</w:t>
            </w:r>
          </w:p>
        </w:tc>
        <w:tc>
          <w:tcPr>
            <w:tcW w:w="2046" w:type="dxa"/>
            <w:gridSpan w:val="5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E062574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  <w:t>R</w:t>
            </w:r>
          </w:p>
        </w:tc>
        <w:tc>
          <w:tcPr>
            <w:tcW w:w="2520" w:type="dxa"/>
            <w:gridSpan w:val="7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CD79813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  <w:t>CONST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EEF0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n-GB" w:bidi="si-LK"/>
              </w:rPr>
            </w:pPr>
          </w:p>
        </w:tc>
      </w:tr>
      <w:tr w:rsidR="00486D5C" w:rsidRPr="00486D5C" w14:paraId="4E40269F" w14:textId="77777777" w:rsidTr="00522EF6">
        <w:trPr>
          <w:trHeight w:val="99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4BEE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CCAA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6827A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871BE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3D65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2E73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B4B0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AA5A4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7F63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0C7B7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A8DA6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8EECC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DEB9E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4C845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3B78F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5E781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F11C3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2DC6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C6CB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</w:tr>
      <w:tr w:rsidR="00522EF6" w:rsidRPr="00486D5C" w14:paraId="04C0AC80" w14:textId="77777777" w:rsidTr="00522EF6">
        <w:trPr>
          <w:trHeight w:val="288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898A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  <w:t>type - 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3C91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</w:p>
        </w:tc>
        <w:tc>
          <w:tcPr>
            <w:tcW w:w="1932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7CB3A73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  <w:t>OPCODE</w:t>
            </w:r>
          </w:p>
        </w:tc>
        <w:tc>
          <w:tcPr>
            <w:tcW w:w="4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A8E3B53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4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D86A80F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EA172D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87D704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2507ABC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8166AD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4CAF5F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FF0B603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1440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0837D84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DE22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n-GB" w:bidi="si-LK"/>
              </w:rPr>
            </w:pPr>
          </w:p>
        </w:tc>
      </w:tr>
      <w:tr w:rsidR="00486D5C" w:rsidRPr="00486D5C" w14:paraId="4097BB0F" w14:textId="77777777" w:rsidTr="00522EF6">
        <w:trPr>
          <w:trHeight w:val="99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69E3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1CEF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7ACDB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F1199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2D6DD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A7ED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C03CE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AC9C1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DBBC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CA76B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F91E8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D498B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B58A7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4BB82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A56F2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67141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3C7AB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FCB1A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9870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</w:tr>
      <w:tr w:rsidR="00486D5C" w:rsidRPr="00486D5C" w14:paraId="6575B8EB" w14:textId="77777777" w:rsidTr="00522EF6">
        <w:trPr>
          <w:trHeight w:val="288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FF509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  <w:t>type - 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11CA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</w:p>
        </w:tc>
        <w:tc>
          <w:tcPr>
            <w:tcW w:w="1932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EF6313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  <w:t>OPCODE</w:t>
            </w:r>
          </w:p>
        </w:tc>
        <w:tc>
          <w:tcPr>
            <w:tcW w:w="4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1B8B0EF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1923" w:type="dxa"/>
            <w:gridSpan w:val="5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68A348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  <w:t>S</w:t>
            </w:r>
          </w:p>
        </w:tc>
        <w:tc>
          <w:tcPr>
            <w:tcW w:w="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A4CCE90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sz w:val="16"/>
                <w:szCs w:val="16"/>
                <w:lang w:eastAsia="en-GB" w:bidi="si-LK"/>
              </w:rPr>
              <w:t>X</w:t>
            </w:r>
          </w:p>
        </w:tc>
        <w:tc>
          <w:tcPr>
            <w:tcW w:w="1800" w:type="dxa"/>
            <w:gridSpan w:val="5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F9D0FC7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183E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n-GB" w:bidi="si-LK"/>
              </w:rPr>
            </w:pPr>
          </w:p>
        </w:tc>
      </w:tr>
      <w:tr w:rsidR="00486D5C" w:rsidRPr="00486D5C" w14:paraId="14F404A5" w14:textId="77777777" w:rsidTr="00522EF6">
        <w:trPr>
          <w:trHeight w:val="99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0AA0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949B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0182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8B42B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48439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17E28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C3AF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F3DB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3E5F6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9DA32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831B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6A5EE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896DE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0A2B4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CE59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F0904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9D2BE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9944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A22A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</w:tr>
      <w:tr w:rsidR="00486D5C" w:rsidRPr="00486D5C" w14:paraId="02341D53" w14:textId="77777777" w:rsidTr="00522EF6">
        <w:trPr>
          <w:trHeight w:val="288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EA2E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  <w:t xml:space="preserve">  type - M1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E86A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</w:p>
        </w:tc>
        <w:tc>
          <w:tcPr>
            <w:tcW w:w="1932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FE6EE2B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  <w:t>OPCODE</w:t>
            </w:r>
          </w:p>
        </w:tc>
        <w:tc>
          <w:tcPr>
            <w:tcW w:w="4566" w:type="dxa"/>
            <w:gridSpan w:val="1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94BC249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3C1F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n-GB" w:bidi="si-LK"/>
              </w:rPr>
            </w:pPr>
          </w:p>
        </w:tc>
      </w:tr>
      <w:tr w:rsidR="00486D5C" w:rsidRPr="00486D5C" w14:paraId="7BD199B2" w14:textId="77777777" w:rsidTr="00522EF6">
        <w:trPr>
          <w:trHeight w:val="99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A523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FB19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9AE38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D86C5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E0BF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5ED88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654B3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C05C8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6B0AF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4FA0C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7B59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C8C4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F354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29531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22AB5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D142E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C0BEB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1FCBB" w14:textId="77777777" w:rsidR="00486D5C" w:rsidRPr="00486D5C" w:rsidRDefault="00486D5C" w:rsidP="00486D5C">
            <w:pPr>
              <w:spacing w:after="0" w:line="240" w:lineRule="auto"/>
              <w:rPr>
                <w:rFonts w:ascii="Neo Sans" w:eastAsia="Times New Roman" w:hAnsi="Neo Sans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5AEB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</w:tr>
      <w:tr w:rsidR="00486D5C" w:rsidRPr="00486D5C" w14:paraId="26A0D69B" w14:textId="77777777" w:rsidTr="00522EF6">
        <w:trPr>
          <w:trHeight w:val="288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47F0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  <w:t xml:space="preserve">  type - M2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88D7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</w:p>
        </w:tc>
        <w:tc>
          <w:tcPr>
            <w:tcW w:w="1932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C24AB52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  <w:t>OPCODE</w:t>
            </w:r>
          </w:p>
        </w:tc>
        <w:tc>
          <w:tcPr>
            <w:tcW w:w="4566" w:type="dxa"/>
            <w:gridSpan w:val="1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5CD5582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</w:pPr>
            <w:r w:rsidRPr="00486D5C">
              <w:rPr>
                <w:rFonts w:ascii="Neo Sans" w:eastAsia="Times New Roman" w:hAnsi="Neo Sans" w:cs="Calibri"/>
                <w:b/>
                <w:bCs/>
                <w:color w:val="3F3F3F"/>
                <w:lang w:eastAsia="en-GB" w:bidi="si-LK"/>
              </w:rPr>
              <w:t>INST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4BA5" w14:textId="77777777" w:rsidR="00486D5C" w:rsidRPr="00486D5C" w:rsidRDefault="00486D5C" w:rsidP="00486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n-GB" w:bidi="si-LK"/>
              </w:rPr>
            </w:pPr>
          </w:p>
        </w:tc>
      </w:tr>
      <w:tr w:rsidR="00486D5C" w:rsidRPr="00486D5C" w14:paraId="0763E345" w14:textId="77777777" w:rsidTr="00522EF6">
        <w:trPr>
          <w:trHeight w:val="99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ADBD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CC55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993D8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C3CD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4C8A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A2566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76AB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A7C4D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F6B50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D7FE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15C0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1E80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8CD5E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B8A2E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0EA71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EC1D3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E8E27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211E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6985" w14:textId="77777777" w:rsidR="00486D5C" w:rsidRPr="00486D5C" w:rsidRDefault="00486D5C" w:rsidP="00486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si-LK"/>
              </w:rPr>
            </w:pPr>
          </w:p>
        </w:tc>
      </w:tr>
    </w:tbl>
    <w:p w14:paraId="01DDC67D" w14:textId="7264C9E7" w:rsidR="002A15F4" w:rsidRDefault="000217BA" w:rsidP="000217BA">
      <w:pPr>
        <w:pStyle w:val="Caption"/>
        <w:rPr>
          <w:rFonts w:ascii="Clear Sans" w:hAnsi="Clear Sans" w:cs="Clear Sans"/>
          <w:sz w:val="24"/>
          <w:szCs w:val="24"/>
          <w:lang w:val="en-US"/>
        </w:rPr>
      </w:pPr>
      <w:r>
        <w:t xml:space="preserve">Table </w:t>
      </w:r>
      <w:r w:rsidR="005A32E8">
        <w:t>2.1</w:t>
      </w:r>
      <w:r>
        <w:rPr>
          <w:lang w:val="en-US"/>
        </w:rPr>
        <w:t>: Instruction Types</w:t>
      </w:r>
    </w:p>
    <w:p w14:paraId="189C51A1" w14:textId="295134D1" w:rsidR="00522EF6" w:rsidRDefault="00522EF6" w:rsidP="00522EF6">
      <w:pPr>
        <w:pStyle w:val="ListParagraph"/>
        <w:ind w:left="284"/>
        <w:rPr>
          <w:rFonts w:ascii="Neo Sans" w:hAnsi="Neo Sans" w:cs="Clear Sans"/>
          <w:lang w:val="en-US"/>
        </w:rPr>
      </w:pPr>
    </w:p>
    <w:p w14:paraId="2B640B6C" w14:textId="77777777" w:rsidR="00F02F09" w:rsidRPr="00522EF6" w:rsidRDefault="00F02F09" w:rsidP="00522EF6">
      <w:pPr>
        <w:pStyle w:val="ListParagraph"/>
        <w:ind w:left="284"/>
        <w:rPr>
          <w:rFonts w:ascii="Neo Sans" w:hAnsi="Neo Sans" w:cs="Clear Sans"/>
          <w:lang w:val="en-US"/>
        </w:rPr>
      </w:pPr>
    </w:p>
    <w:p w14:paraId="0DAC3197" w14:textId="4E7B869F" w:rsidR="002A15F4" w:rsidRPr="00F65AD3" w:rsidRDefault="002A15F4" w:rsidP="00FA5285">
      <w:pPr>
        <w:pStyle w:val="ListParagraph"/>
        <w:numPr>
          <w:ilvl w:val="0"/>
          <w:numId w:val="5"/>
        </w:numPr>
        <w:ind w:left="284" w:hanging="284"/>
        <w:rPr>
          <w:rFonts w:ascii="Neo Sans" w:hAnsi="Neo Sans" w:cs="Clear Sans"/>
          <w:lang w:val="en-US"/>
        </w:rPr>
      </w:pPr>
      <w:r w:rsidRPr="00F65AD3">
        <w:rPr>
          <w:rFonts w:ascii="Neo Sans" w:hAnsi="Neo Sans" w:cs="Clear Sans"/>
          <w:b/>
          <w:bCs/>
          <w:lang w:val="en-US"/>
        </w:rPr>
        <w:lastRenderedPageBreak/>
        <w:t>OPCODE (4 bits)</w:t>
      </w:r>
      <w:r w:rsidR="006D0A07" w:rsidRPr="00F65AD3">
        <w:rPr>
          <w:rFonts w:ascii="Neo Sans" w:hAnsi="Neo Sans" w:cs="Clear Sans"/>
          <w:b/>
          <w:bCs/>
          <w:lang w:val="en-US"/>
        </w:rPr>
        <w:tab/>
      </w:r>
      <w:r w:rsidR="006D0A07" w:rsidRPr="00F65AD3">
        <w:rPr>
          <w:rFonts w:ascii="Neo Sans" w:hAnsi="Neo Sans" w:cs="Clear Sans"/>
          <w:lang w:val="en-US"/>
        </w:rPr>
        <w:t xml:space="preserve"> – Specifie</w:t>
      </w:r>
      <w:r w:rsidR="004E1B1C">
        <w:rPr>
          <w:rFonts w:ascii="Neo Sans" w:hAnsi="Neo Sans" w:cs="Clear Sans"/>
          <w:lang w:val="en-US"/>
        </w:rPr>
        <w:t>s</w:t>
      </w:r>
      <w:r w:rsidR="006D0A07" w:rsidRPr="00F65AD3">
        <w:rPr>
          <w:rFonts w:ascii="Neo Sans" w:hAnsi="Neo Sans" w:cs="Clear Sans"/>
          <w:lang w:val="en-US"/>
        </w:rPr>
        <w:t xml:space="preserve"> the operation to be performed.</w:t>
      </w:r>
      <w:r w:rsidR="006546E4" w:rsidRPr="00F65AD3">
        <w:rPr>
          <w:rFonts w:ascii="Neo Sans" w:hAnsi="Neo Sans" w:cs="Clear Sans"/>
          <w:lang w:val="en-US"/>
        </w:rPr>
        <w:t xml:space="preserve"> </w:t>
      </w:r>
    </w:p>
    <w:p w14:paraId="51DE30EF" w14:textId="32C4637E" w:rsidR="000217BA" w:rsidRPr="00F65AD3" w:rsidRDefault="000217BA" w:rsidP="00FA5285">
      <w:pPr>
        <w:pStyle w:val="ListParagraph"/>
        <w:numPr>
          <w:ilvl w:val="0"/>
          <w:numId w:val="5"/>
        </w:numPr>
        <w:ind w:left="284" w:hanging="284"/>
        <w:rPr>
          <w:rFonts w:ascii="Neo Sans" w:hAnsi="Neo Sans" w:cs="Clear Sans"/>
          <w:b/>
          <w:bCs/>
          <w:lang w:val="en-US"/>
        </w:rPr>
      </w:pPr>
      <w:r w:rsidRPr="00F65AD3">
        <w:rPr>
          <w:rFonts w:ascii="Neo Sans" w:hAnsi="Neo Sans" w:cs="Clear Sans"/>
          <w:b/>
          <w:bCs/>
          <w:lang w:val="en-US"/>
        </w:rPr>
        <w:t>R</w:t>
      </w:r>
      <w:r w:rsidR="006D0A07" w:rsidRPr="00F65AD3">
        <w:rPr>
          <w:rFonts w:ascii="Neo Sans" w:hAnsi="Neo Sans" w:cs="Clear Sans"/>
          <w:b/>
          <w:bCs/>
          <w:lang w:val="en-US"/>
        </w:rPr>
        <w:t>, D, S (</w:t>
      </w:r>
      <w:r w:rsidR="007F7A9D" w:rsidRPr="00F65AD3">
        <w:rPr>
          <w:rFonts w:ascii="Neo Sans" w:hAnsi="Neo Sans" w:cs="Clear Sans"/>
          <w:b/>
          <w:bCs/>
          <w:lang w:val="en-US"/>
        </w:rPr>
        <w:t>5</w:t>
      </w:r>
      <w:r w:rsidRPr="00F65AD3">
        <w:rPr>
          <w:rFonts w:ascii="Neo Sans" w:hAnsi="Neo Sans" w:cs="Clear Sans"/>
          <w:b/>
          <w:bCs/>
          <w:lang w:val="en-US"/>
        </w:rPr>
        <w:t xml:space="preserve"> bits)</w:t>
      </w:r>
      <w:r w:rsidR="006D0A07" w:rsidRPr="00F65AD3">
        <w:rPr>
          <w:rFonts w:ascii="Neo Sans" w:hAnsi="Neo Sans" w:cs="Clear Sans"/>
          <w:b/>
          <w:bCs/>
          <w:lang w:val="en-US"/>
        </w:rPr>
        <w:tab/>
        <w:t xml:space="preserve"> </w:t>
      </w:r>
      <w:r w:rsidR="007F7A9D" w:rsidRPr="00F65AD3">
        <w:rPr>
          <w:rFonts w:ascii="Neo Sans" w:hAnsi="Neo Sans" w:cs="Clear Sans"/>
          <w:lang w:val="en-US"/>
        </w:rPr>
        <w:t>–</w:t>
      </w:r>
      <w:r w:rsidRPr="00F65AD3">
        <w:rPr>
          <w:rFonts w:ascii="Neo Sans" w:hAnsi="Neo Sans" w:cs="Clear Sans"/>
          <w:lang w:val="en-US"/>
        </w:rPr>
        <w:t xml:space="preserve"> </w:t>
      </w:r>
      <w:r w:rsidR="007F7A9D" w:rsidRPr="00F65AD3">
        <w:rPr>
          <w:rFonts w:ascii="Neo Sans" w:hAnsi="Neo Sans" w:cs="Clear Sans"/>
          <w:lang w:val="en-US"/>
        </w:rPr>
        <w:t>Specifie</w:t>
      </w:r>
      <w:r w:rsidR="004E1B1C">
        <w:rPr>
          <w:rFonts w:ascii="Neo Sans" w:hAnsi="Neo Sans" w:cs="Clear Sans"/>
          <w:lang w:val="en-US"/>
        </w:rPr>
        <w:t>s</w:t>
      </w:r>
      <w:r w:rsidR="007F7A9D" w:rsidRPr="00F65AD3">
        <w:rPr>
          <w:rFonts w:ascii="Neo Sans" w:hAnsi="Neo Sans" w:cs="Clear Sans"/>
          <w:lang w:val="en-US"/>
        </w:rPr>
        <w:t xml:space="preserve"> Register</w:t>
      </w:r>
      <w:r w:rsidR="006D0A07" w:rsidRPr="00F65AD3">
        <w:rPr>
          <w:rFonts w:ascii="Neo Sans" w:hAnsi="Neo Sans" w:cs="Clear Sans"/>
          <w:lang w:val="en-US"/>
        </w:rPr>
        <w:t xml:space="preserve"> address </w:t>
      </w:r>
    </w:p>
    <w:p w14:paraId="4F11C9F5" w14:textId="77777777" w:rsidR="00FA5285" w:rsidRPr="00F65AD3" w:rsidRDefault="006D0A07" w:rsidP="00FA5285">
      <w:pPr>
        <w:pStyle w:val="ListParagraph"/>
        <w:numPr>
          <w:ilvl w:val="0"/>
          <w:numId w:val="5"/>
        </w:numPr>
        <w:ind w:left="284" w:hanging="284"/>
        <w:rPr>
          <w:rFonts w:ascii="Neo Sans" w:hAnsi="Neo Sans" w:cs="Clear Sans"/>
          <w:b/>
          <w:bCs/>
          <w:lang w:val="en-US"/>
        </w:rPr>
      </w:pPr>
      <w:r w:rsidRPr="00F65AD3">
        <w:rPr>
          <w:rFonts w:ascii="Neo Sans" w:hAnsi="Neo Sans" w:cs="Clear Sans"/>
          <w:b/>
          <w:bCs/>
          <w:lang w:val="en-US"/>
        </w:rPr>
        <w:t>CONST (7 bits)</w:t>
      </w:r>
      <w:r w:rsidRPr="00F65AD3">
        <w:rPr>
          <w:rFonts w:ascii="Neo Sans" w:hAnsi="Neo Sans" w:cs="Clear Sans"/>
          <w:b/>
          <w:bCs/>
          <w:lang w:val="en-US"/>
        </w:rPr>
        <w:tab/>
        <w:t xml:space="preserve"> </w:t>
      </w:r>
      <w:r w:rsidRPr="00F65AD3">
        <w:rPr>
          <w:rFonts w:ascii="Neo Sans" w:hAnsi="Neo Sans" w:cs="Clear Sans"/>
          <w:lang w:val="en-US"/>
        </w:rPr>
        <w:t xml:space="preserve">– </w:t>
      </w:r>
      <w:r w:rsidR="00FA5285" w:rsidRPr="00F65AD3">
        <w:rPr>
          <w:rFonts w:ascii="Neo Sans" w:hAnsi="Neo Sans" w:cs="Clear Sans"/>
          <w:lang w:val="en-US"/>
        </w:rPr>
        <w:t xml:space="preserve">unsigned </w:t>
      </w:r>
      <w:r w:rsidRPr="00F65AD3">
        <w:rPr>
          <w:rFonts w:ascii="Neo Sans" w:hAnsi="Neo Sans" w:cs="Clear Sans"/>
          <w:lang w:val="en-US"/>
        </w:rPr>
        <w:t>integer (0-</w:t>
      </w:r>
      <w:r w:rsidR="00FA5285" w:rsidRPr="00F65AD3">
        <w:rPr>
          <w:rFonts w:ascii="Neo Sans" w:hAnsi="Neo Sans" w:cs="Clear Sans"/>
          <w:lang w:val="en-US"/>
        </w:rPr>
        <w:t>127</w:t>
      </w:r>
      <w:r w:rsidRPr="00F65AD3">
        <w:rPr>
          <w:rFonts w:ascii="Neo Sans" w:hAnsi="Neo Sans" w:cs="Clear Sans"/>
          <w:lang w:val="en-US"/>
        </w:rPr>
        <w:t>)</w:t>
      </w:r>
      <w:r w:rsidR="00FA5285" w:rsidRPr="00F65AD3">
        <w:rPr>
          <w:rFonts w:ascii="Neo Sans" w:hAnsi="Neo Sans" w:cs="Clear Sans"/>
          <w:lang w:val="en-US"/>
        </w:rPr>
        <w:t xml:space="preserve"> </w:t>
      </w:r>
    </w:p>
    <w:p w14:paraId="22ECEFC9" w14:textId="5DF02E29" w:rsidR="006D0A07" w:rsidRPr="00F65AD3" w:rsidRDefault="00FA5285" w:rsidP="00FA5285">
      <w:pPr>
        <w:pStyle w:val="ListParagraph"/>
        <w:numPr>
          <w:ilvl w:val="0"/>
          <w:numId w:val="5"/>
        </w:numPr>
        <w:ind w:left="284" w:hanging="284"/>
        <w:rPr>
          <w:rFonts w:ascii="Neo Sans" w:hAnsi="Neo Sans" w:cs="Clear Sans"/>
          <w:b/>
          <w:bCs/>
          <w:lang w:val="en-US"/>
        </w:rPr>
      </w:pPr>
      <w:r w:rsidRPr="00F65AD3">
        <w:rPr>
          <w:rFonts w:ascii="Neo Sans" w:hAnsi="Neo Sans" w:cs="Clear Sans"/>
          <w:b/>
          <w:bCs/>
          <w:lang w:val="en-US"/>
        </w:rPr>
        <w:t>N (4 bits)</w:t>
      </w:r>
      <w:r w:rsidRPr="00F65AD3">
        <w:rPr>
          <w:rFonts w:ascii="Neo Sans" w:hAnsi="Neo Sans" w:cs="Clear Sans"/>
          <w:b/>
          <w:bCs/>
          <w:lang w:val="en-US"/>
        </w:rPr>
        <w:tab/>
      </w:r>
      <w:r w:rsidRPr="00F65AD3">
        <w:rPr>
          <w:rFonts w:ascii="Neo Sans" w:hAnsi="Neo Sans" w:cs="Clear Sans"/>
          <w:b/>
          <w:bCs/>
          <w:lang w:val="en-US"/>
        </w:rPr>
        <w:tab/>
      </w:r>
      <w:r w:rsidRPr="00F65AD3">
        <w:rPr>
          <w:rFonts w:ascii="Neo Sans" w:hAnsi="Neo Sans" w:cs="Clear Sans"/>
          <w:lang w:val="en-US"/>
        </w:rPr>
        <w:t xml:space="preserve"> – unsigned integer (0-15) specifie</w:t>
      </w:r>
      <w:r w:rsidR="004E1B1C">
        <w:rPr>
          <w:rFonts w:ascii="Neo Sans" w:hAnsi="Neo Sans" w:cs="Clear Sans"/>
          <w:lang w:val="en-US"/>
        </w:rPr>
        <w:t>s</w:t>
      </w:r>
      <w:r w:rsidRPr="00F65AD3">
        <w:rPr>
          <w:rFonts w:ascii="Neo Sans" w:hAnsi="Neo Sans" w:cs="Clear Sans"/>
          <w:lang w:val="en-US"/>
        </w:rPr>
        <w:t xml:space="preserve"> amount of bit shift to be performed</w:t>
      </w:r>
    </w:p>
    <w:p w14:paraId="00E56678" w14:textId="566F06DB" w:rsidR="00FA5285" w:rsidRPr="00F65AD3" w:rsidRDefault="00FA5285" w:rsidP="00FA5285">
      <w:pPr>
        <w:pStyle w:val="ListParagraph"/>
        <w:numPr>
          <w:ilvl w:val="0"/>
          <w:numId w:val="5"/>
        </w:numPr>
        <w:ind w:left="284" w:hanging="284"/>
        <w:rPr>
          <w:rFonts w:ascii="Neo Sans" w:hAnsi="Neo Sans" w:cs="Clear Sans"/>
          <w:b/>
          <w:bCs/>
          <w:lang w:val="en-US"/>
        </w:rPr>
      </w:pPr>
      <w:r w:rsidRPr="00F65AD3">
        <w:rPr>
          <w:rFonts w:ascii="Neo Sans" w:hAnsi="Neo Sans" w:cs="Clear Sans"/>
          <w:b/>
          <w:bCs/>
          <w:lang w:val="en-US"/>
        </w:rPr>
        <w:t>M (12 bits)</w:t>
      </w:r>
      <w:r w:rsidRPr="00F65AD3">
        <w:rPr>
          <w:rFonts w:ascii="Neo Sans" w:hAnsi="Neo Sans" w:cs="Clear Sans"/>
          <w:b/>
          <w:bCs/>
          <w:lang w:val="en-US"/>
        </w:rPr>
        <w:tab/>
      </w:r>
      <w:r w:rsidRPr="00F65AD3">
        <w:rPr>
          <w:rFonts w:ascii="Neo Sans" w:hAnsi="Neo Sans" w:cs="Clear Sans"/>
          <w:b/>
          <w:bCs/>
          <w:lang w:val="en-US"/>
        </w:rPr>
        <w:tab/>
        <w:t xml:space="preserve"> </w:t>
      </w:r>
      <w:r w:rsidRPr="00F65AD3">
        <w:rPr>
          <w:rFonts w:ascii="Neo Sans" w:hAnsi="Neo Sans" w:cs="Clear Sans"/>
          <w:lang w:val="en-US"/>
        </w:rPr>
        <w:t xml:space="preserve">– Data memory offset </w:t>
      </w:r>
    </w:p>
    <w:p w14:paraId="18016075" w14:textId="6227B7E1" w:rsidR="00FA5285" w:rsidRPr="00D42AA9" w:rsidRDefault="00FA5285" w:rsidP="00D42AA9">
      <w:pPr>
        <w:pStyle w:val="ListParagraph"/>
        <w:numPr>
          <w:ilvl w:val="0"/>
          <w:numId w:val="5"/>
        </w:numPr>
        <w:ind w:left="284" w:hanging="284"/>
        <w:rPr>
          <w:rFonts w:ascii="Neo Sans" w:hAnsi="Neo Sans" w:cs="Clear Sans"/>
          <w:b/>
          <w:bCs/>
          <w:lang w:val="en-US"/>
        </w:rPr>
      </w:pPr>
      <w:r w:rsidRPr="00F65AD3">
        <w:rPr>
          <w:rFonts w:ascii="Neo Sans" w:hAnsi="Neo Sans" w:cs="Clear Sans"/>
          <w:b/>
          <w:bCs/>
          <w:lang w:val="en-US"/>
        </w:rPr>
        <w:t>INST (12 bit</w:t>
      </w:r>
      <w:r w:rsidR="004E1B1C">
        <w:rPr>
          <w:rFonts w:ascii="Neo Sans" w:hAnsi="Neo Sans" w:cs="Clear Sans"/>
          <w:b/>
          <w:bCs/>
          <w:lang w:val="en-US"/>
        </w:rPr>
        <w:t>s</w:t>
      </w:r>
      <w:r w:rsidRPr="00F65AD3">
        <w:rPr>
          <w:rFonts w:ascii="Neo Sans" w:hAnsi="Neo Sans" w:cs="Clear Sans"/>
          <w:b/>
          <w:bCs/>
          <w:lang w:val="en-US"/>
        </w:rPr>
        <w:t>)</w:t>
      </w:r>
      <w:r w:rsidRPr="00F65AD3">
        <w:rPr>
          <w:rFonts w:ascii="Neo Sans" w:hAnsi="Neo Sans" w:cs="Clear Sans"/>
          <w:b/>
          <w:bCs/>
          <w:lang w:val="en-US"/>
        </w:rPr>
        <w:tab/>
      </w:r>
      <w:r w:rsidR="00D477B2">
        <w:rPr>
          <w:rFonts w:ascii="Neo Sans" w:hAnsi="Neo Sans" w:cs="Clear Sans"/>
          <w:b/>
          <w:bCs/>
          <w:lang w:val="en-US"/>
        </w:rPr>
        <w:t xml:space="preserve"> </w:t>
      </w:r>
      <w:r w:rsidRPr="00F65AD3">
        <w:rPr>
          <w:rFonts w:ascii="Neo Sans" w:hAnsi="Neo Sans" w:cs="Clear Sans"/>
          <w:lang w:val="en-US"/>
        </w:rPr>
        <w:t>– Jump instruction address (0-4095)</w:t>
      </w:r>
    </w:p>
    <w:p w14:paraId="30994FB3" w14:textId="7440203B" w:rsidR="00D42AA9" w:rsidRPr="00D42AA9" w:rsidRDefault="00D42AA9" w:rsidP="00D42AA9">
      <w:pPr>
        <w:pStyle w:val="ListParagraph"/>
        <w:numPr>
          <w:ilvl w:val="0"/>
          <w:numId w:val="5"/>
        </w:numPr>
        <w:ind w:left="284" w:hanging="284"/>
        <w:rPr>
          <w:rFonts w:ascii="Neo Sans" w:hAnsi="Neo Sans" w:cs="Clear Sans"/>
          <w:b/>
          <w:bCs/>
          <w:lang w:val="en-US"/>
        </w:rPr>
      </w:pPr>
      <w:r>
        <w:rPr>
          <w:rFonts w:ascii="Neo Sans" w:hAnsi="Neo Sans" w:cs="Clear Sans"/>
          <w:b/>
          <w:bCs/>
          <w:lang w:val="en-US"/>
        </w:rPr>
        <w:t>X (1 bit)</w:t>
      </w:r>
      <w:r>
        <w:rPr>
          <w:rFonts w:ascii="Neo Sans" w:hAnsi="Neo Sans" w:cs="Clear Sans"/>
          <w:b/>
          <w:bCs/>
          <w:lang w:val="en-US"/>
        </w:rPr>
        <w:tab/>
      </w:r>
      <w:r>
        <w:rPr>
          <w:rFonts w:ascii="Neo Sans" w:hAnsi="Neo Sans" w:cs="Clear Sans"/>
          <w:b/>
          <w:bCs/>
          <w:lang w:val="en-US"/>
        </w:rPr>
        <w:tab/>
      </w:r>
      <w:r w:rsidR="00D477B2">
        <w:rPr>
          <w:rFonts w:ascii="Neo Sans" w:hAnsi="Neo Sans" w:cs="Clear Sans"/>
          <w:b/>
          <w:bCs/>
          <w:lang w:val="en-US"/>
        </w:rPr>
        <w:t xml:space="preserve"> </w:t>
      </w:r>
      <w:r>
        <w:rPr>
          <w:rFonts w:ascii="Neo Sans" w:hAnsi="Neo Sans" w:cs="Clear Sans"/>
          <w:b/>
          <w:bCs/>
          <w:lang w:val="en-US"/>
        </w:rPr>
        <w:t xml:space="preserve">- </w:t>
      </w:r>
      <w:r w:rsidRPr="00D42AA9">
        <w:rPr>
          <w:rFonts w:ascii="Neo Sans" w:hAnsi="Neo Sans" w:cs="Clear Sans"/>
          <w:lang w:val="en-US"/>
        </w:rPr>
        <w:t>Unused bit</w:t>
      </w:r>
    </w:p>
    <w:p w14:paraId="7E300845" w14:textId="3D57625E" w:rsidR="00F55819" w:rsidRPr="006567B5" w:rsidRDefault="00F55819" w:rsidP="00F55819">
      <w:pPr>
        <w:pStyle w:val="Heading2"/>
        <w:rPr>
          <w:rFonts w:ascii="Neo Sans" w:hAnsi="Neo Sans" w:cs="Clear Sans"/>
          <w:b/>
          <w:bCs/>
          <w:sz w:val="24"/>
          <w:szCs w:val="24"/>
          <w:lang w:val="en-US"/>
        </w:rPr>
      </w:pPr>
      <w:bookmarkStart w:id="3" w:name="_Toc7808347"/>
      <w:r w:rsidRPr="002741E8">
        <w:rPr>
          <w:rFonts w:ascii="Neo Sans" w:hAnsi="Neo Sans" w:cs="Clear Sans"/>
          <w:b/>
          <w:bCs/>
          <w:color w:val="0066FF"/>
          <w:sz w:val="24"/>
          <w:szCs w:val="24"/>
          <w:lang w:val="en-US"/>
        </w:rPr>
        <w:t>2.1.2 Registers</w:t>
      </w:r>
      <w:r w:rsidR="006546E4" w:rsidRPr="002741E8">
        <w:rPr>
          <w:rFonts w:ascii="Neo Sans" w:hAnsi="Neo Sans" w:cs="Clear Sans"/>
          <w:b/>
          <w:bCs/>
          <w:color w:val="0066FF"/>
          <w:sz w:val="24"/>
          <w:szCs w:val="24"/>
          <w:lang w:val="en-US"/>
        </w:rPr>
        <w:t xml:space="preserve"> &amp; Flags</w:t>
      </w:r>
      <w:bookmarkEnd w:id="3"/>
    </w:p>
    <w:p w14:paraId="1BD6CC23" w14:textId="7BEA7240" w:rsidR="00F55819" w:rsidRDefault="00F55819" w:rsidP="00F55819">
      <w:pPr>
        <w:rPr>
          <w:rFonts w:ascii="Clear Sans" w:hAnsi="Clear Sans" w:cs="Clear Sans"/>
          <w:lang w:val="en-US"/>
        </w:rPr>
      </w:pPr>
      <w:r>
        <w:rPr>
          <w:rFonts w:ascii="Clear Sans" w:hAnsi="Clear Sans" w:cs="Clear Sans"/>
          <w:lang w:val="en-US"/>
        </w:rPr>
        <w:t xml:space="preserve">There are 19 registers (including user inaccessible registers) in DPUT Processor. Most of them are </w:t>
      </w:r>
      <w:r w:rsidR="006676A5">
        <w:rPr>
          <w:rFonts w:ascii="Clear Sans" w:hAnsi="Clear Sans" w:cs="Clear Sans"/>
          <w:lang w:val="en-US"/>
        </w:rPr>
        <w:t>16</w:t>
      </w:r>
      <w:r>
        <w:rPr>
          <w:rFonts w:ascii="Clear Sans" w:hAnsi="Clear Sans" w:cs="Clear Sans"/>
          <w:lang w:val="en-US"/>
        </w:rPr>
        <w:t xml:space="preserve">-bit registers. </w:t>
      </w:r>
    </w:p>
    <w:tbl>
      <w:tblPr>
        <w:tblW w:w="9328" w:type="dxa"/>
        <w:tblInd w:w="-5" w:type="dxa"/>
        <w:tblLook w:val="04A0" w:firstRow="1" w:lastRow="0" w:firstColumn="1" w:lastColumn="0" w:noHBand="0" w:noVBand="1"/>
      </w:tblPr>
      <w:tblGrid>
        <w:gridCol w:w="993"/>
        <w:gridCol w:w="2268"/>
        <w:gridCol w:w="708"/>
        <w:gridCol w:w="993"/>
        <w:gridCol w:w="4366"/>
      </w:tblGrid>
      <w:tr w:rsidR="003D1AB6" w:rsidRPr="00D132A4" w14:paraId="2BD76B55" w14:textId="77777777" w:rsidTr="003D1AB6">
        <w:trPr>
          <w:trHeight w:val="73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8732" w14:textId="77777777" w:rsidR="00D132A4" w:rsidRPr="00D132A4" w:rsidRDefault="00D132A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  <w:t>Register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8F6F" w14:textId="77777777" w:rsidR="00D132A4" w:rsidRPr="00D132A4" w:rsidRDefault="00D132A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  <w:t>Name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D8258" w14:textId="77777777" w:rsidR="00D132A4" w:rsidRPr="00D132A4" w:rsidRDefault="00D132A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  <w:t>Size (bits)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4ED2" w14:textId="21454FB1" w:rsidR="00D132A4" w:rsidRPr="00D132A4" w:rsidRDefault="002C761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</w:pPr>
            <w:r w:rsidRPr="00AA7673"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  <w:t>Address</w:t>
            </w:r>
          </w:p>
        </w:tc>
        <w:tc>
          <w:tcPr>
            <w:tcW w:w="4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BADD" w14:textId="77777777" w:rsidR="00D132A4" w:rsidRPr="00D132A4" w:rsidRDefault="00D132A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b/>
                <w:bCs/>
                <w:color w:val="000000"/>
                <w:lang w:eastAsia="en-GB" w:bidi="si-LK"/>
              </w:rPr>
              <w:t>Description</w:t>
            </w:r>
          </w:p>
        </w:tc>
      </w:tr>
      <w:tr w:rsidR="003D1AB6" w:rsidRPr="00D132A4" w14:paraId="6D11911B" w14:textId="77777777" w:rsidTr="003D1AB6">
        <w:trPr>
          <w:trHeight w:val="34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5474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PC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9EF1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PROGRAM COUNTER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2AE5" w14:textId="77777777" w:rsidR="00D132A4" w:rsidRPr="00D132A4" w:rsidRDefault="00D132A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4529" w14:textId="247310CF" w:rsidR="00D132A4" w:rsidRPr="00D132A4" w:rsidRDefault="002C761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3D1AB6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-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0669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Contains the location of the next instruction to be executed</w:t>
            </w:r>
          </w:p>
        </w:tc>
      </w:tr>
      <w:tr w:rsidR="003D1AB6" w:rsidRPr="00D132A4" w14:paraId="7651FA37" w14:textId="77777777" w:rsidTr="003D1AB6">
        <w:trPr>
          <w:trHeight w:val="34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A408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IR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9E0C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INSTRUCTION REGISTER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15B6" w14:textId="53419FE4" w:rsidR="00D132A4" w:rsidRPr="00D132A4" w:rsidRDefault="00D132A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</w:t>
            </w:r>
            <w:r w:rsidR="004E1B1C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E1C6" w14:textId="1E85A368" w:rsidR="00D132A4" w:rsidRPr="00D132A4" w:rsidRDefault="002C761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3D1AB6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-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501C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Holds the current instruction being executed.</w:t>
            </w:r>
          </w:p>
        </w:tc>
      </w:tr>
      <w:tr w:rsidR="003D1AB6" w:rsidRPr="00D132A4" w14:paraId="133B8640" w14:textId="77777777" w:rsidTr="003D1AB6">
        <w:trPr>
          <w:trHeight w:val="34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0B16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MBR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359E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MEMORY BASE REGISTER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B415" w14:textId="77777777" w:rsidR="00D132A4" w:rsidRPr="00D132A4" w:rsidRDefault="00D132A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D609F" w14:textId="02FE645A" w:rsidR="00D132A4" w:rsidRPr="00D132A4" w:rsidRDefault="002C761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3D1AB6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00001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892D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Contains Base ([15:1] bits) of the dram address</w:t>
            </w:r>
          </w:p>
        </w:tc>
      </w:tr>
      <w:tr w:rsidR="003D1AB6" w:rsidRPr="00D132A4" w14:paraId="39B059E3" w14:textId="77777777" w:rsidTr="003D1AB6">
        <w:trPr>
          <w:trHeight w:val="34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0550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MDR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B384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MEMORY DATA REGISTER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5A6B2" w14:textId="77777777" w:rsidR="00D132A4" w:rsidRPr="00D132A4" w:rsidRDefault="00D132A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C90A" w14:textId="745C818C" w:rsidR="00D132A4" w:rsidRPr="00D132A4" w:rsidRDefault="002C761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3D1AB6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00010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5E53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Stores the data being transferred in and from dram</w:t>
            </w:r>
          </w:p>
        </w:tc>
      </w:tr>
      <w:tr w:rsidR="003D1AB6" w:rsidRPr="00D132A4" w14:paraId="6B18EA7C" w14:textId="77777777" w:rsidTr="003D1AB6">
        <w:trPr>
          <w:trHeight w:val="34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3B19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UARTTX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FB8F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UART TX REGISTER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6FBF" w14:textId="77777777" w:rsidR="00D132A4" w:rsidRPr="00D132A4" w:rsidRDefault="00D132A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C136" w14:textId="1BE2C230" w:rsidR="00D132A4" w:rsidRPr="00D132A4" w:rsidRDefault="002C761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3D1AB6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00011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11C2" w14:textId="3DFA8042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Contains data to be sen</w:t>
            </w:r>
            <w:r w:rsidR="004E1B1C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t</w:t>
            </w: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 xml:space="preserve"> through </w:t>
            </w:r>
            <w:r w:rsidR="004E1B1C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UART</w:t>
            </w: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 xml:space="preserve"> interface</w:t>
            </w:r>
          </w:p>
        </w:tc>
      </w:tr>
      <w:tr w:rsidR="003D1AB6" w:rsidRPr="00D132A4" w14:paraId="41E507FD" w14:textId="77777777" w:rsidTr="003D1AB6">
        <w:trPr>
          <w:trHeight w:val="34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7AED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UARTRX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0B4E2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UART RX REGISTER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1353" w14:textId="77777777" w:rsidR="00D132A4" w:rsidRPr="00D132A4" w:rsidRDefault="00D132A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2D18" w14:textId="65406C40" w:rsidR="00D132A4" w:rsidRPr="00D132A4" w:rsidRDefault="002C761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3D1AB6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00100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D8AB" w14:textId="330B6169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 xml:space="preserve">Contains data came through </w:t>
            </w:r>
            <w:r w:rsidR="00EB02BC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UART</w:t>
            </w: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 xml:space="preserve"> interface</w:t>
            </w:r>
          </w:p>
        </w:tc>
      </w:tr>
      <w:tr w:rsidR="003D1AB6" w:rsidRPr="00D132A4" w14:paraId="7ECF79A8" w14:textId="77777777" w:rsidTr="003D1AB6">
        <w:trPr>
          <w:trHeight w:val="271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5619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LR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A0C0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LOOP REGISTER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AAE9" w14:textId="77777777" w:rsidR="00D132A4" w:rsidRPr="00D132A4" w:rsidRDefault="00D132A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7938" w14:textId="0B1D6D7F" w:rsidR="00D132A4" w:rsidRPr="00D132A4" w:rsidRDefault="002C761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3D1AB6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00110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4B9D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Keep the current cycle of the loop</w:t>
            </w:r>
          </w:p>
        </w:tc>
      </w:tr>
      <w:tr w:rsidR="003D1AB6" w:rsidRPr="00D132A4" w14:paraId="1F55268D" w14:textId="77777777" w:rsidTr="003D1AB6">
        <w:trPr>
          <w:trHeight w:val="27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2800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ZR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7F83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ZERO REGISTER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93A4" w14:textId="7ACF5FCA" w:rsidR="00D132A4" w:rsidRPr="00D132A4" w:rsidRDefault="006676A5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C641" w14:textId="29CCC2B0" w:rsidR="00D132A4" w:rsidRPr="00D132A4" w:rsidRDefault="002C761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3D1AB6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00000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96FB" w14:textId="6CF6782D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Contain</w:t>
            </w:r>
            <w:r w:rsidR="003B620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s</w:t>
            </w: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 xml:space="preserve"> constant zero value</w:t>
            </w:r>
          </w:p>
        </w:tc>
      </w:tr>
      <w:tr w:rsidR="003D1AB6" w:rsidRPr="00D132A4" w14:paraId="22E5FBEE" w14:textId="77777777" w:rsidTr="003D1AB6">
        <w:trPr>
          <w:trHeight w:val="273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C35F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AC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7C650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ACCUMULATOR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CAC0" w14:textId="77777777" w:rsidR="00D132A4" w:rsidRPr="00D132A4" w:rsidRDefault="00D132A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D981" w14:textId="258E3B84" w:rsidR="00D132A4" w:rsidRPr="00D132A4" w:rsidRDefault="002C761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3D1AB6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00101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F4B7" w14:textId="77777777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Stores results of ALU</w:t>
            </w:r>
          </w:p>
        </w:tc>
      </w:tr>
      <w:tr w:rsidR="003D1AB6" w:rsidRPr="00D132A4" w14:paraId="734FEE8C" w14:textId="77777777" w:rsidTr="003D1AB6">
        <w:trPr>
          <w:trHeight w:val="34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9F11" w14:textId="0106F456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R</w:t>
            </w:r>
            <w:r w:rsidR="006676A5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 – R15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4591" w14:textId="2938CCEE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GP REGISTER</w:t>
            </w:r>
            <w:r w:rsidR="00997EED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7EDB" w14:textId="781BC839" w:rsidR="00D132A4" w:rsidRPr="00D132A4" w:rsidRDefault="00FD7FE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C87A" w14:textId="03808F76" w:rsidR="00D132A4" w:rsidRDefault="002C7614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3D1AB6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10000</w:t>
            </w:r>
            <w:r w:rsidR="00997EED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– </w:t>
            </w:r>
          </w:p>
          <w:p w14:paraId="58354D5B" w14:textId="252E2EFE" w:rsidR="00997EED" w:rsidRPr="00D132A4" w:rsidRDefault="00997EED" w:rsidP="00997EED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11111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85EF" w14:textId="031A887A" w:rsidR="00D132A4" w:rsidRPr="00D132A4" w:rsidRDefault="00D132A4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General purpose register</w:t>
            </w:r>
            <w:r w:rsidR="00997EED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s</w:t>
            </w: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 xml:space="preserve"> - can be used to store values</w:t>
            </w:r>
          </w:p>
        </w:tc>
      </w:tr>
      <w:tr w:rsidR="00997EED" w:rsidRPr="00D132A4" w14:paraId="008CB3AC" w14:textId="77777777" w:rsidTr="003D1AB6">
        <w:trPr>
          <w:trHeight w:val="34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55B8" w14:textId="4EB449B3" w:rsidR="00997EED" w:rsidRPr="00D132A4" w:rsidRDefault="00997EED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23DF" w14:textId="387AE45B" w:rsidR="00997EED" w:rsidRPr="00D132A4" w:rsidRDefault="00997EED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ZERO FLAG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0C69" w14:textId="102CE30F" w:rsidR="00997EED" w:rsidRPr="00D132A4" w:rsidRDefault="00997EED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EF49" w14:textId="5C3FB0AE" w:rsidR="00997EED" w:rsidRPr="00D132A4" w:rsidRDefault="00997EED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3D1AB6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-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A6DF" w14:textId="05D2E50C" w:rsidR="00997EED" w:rsidRPr="00D132A4" w:rsidRDefault="00997EED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Set to one if AC is zero</w:t>
            </w:r>
          </w:p>
        </w:tc>
      </w:tr>
      <w:tr w:rsidR="00997EED" w:rsidRPr="00D132A4" w14:paraId="0C49AB92" w14:textId="77777777" w:rsidTr="003D1AB6">
        <w:trPr>
          <w:trHeight w:val="34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8E4C" w14:textId="39A9741E" w:rsidR="00997EED" w:rsidRPr="00D132A4" w:rsidRDefault="00997EED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LRZ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D806" w14:textId="702AB0D9" w:rsidR="00997EED" w:rsidRPr="00D132A4" w:rsidRDefault="00997EED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LOOP OVERFLOW FLAG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1811" w14:textId="1E71128F" w:rsidR="00997EED" w:rsidRPr="00D132A4" w:rsidRDefault="00997EED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F0A6" w14:textId="57859A3E" w:rsidR="00997EED" w:rsidRPr="00D132A4" w:rsidRDefault="00997EED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3D1AB6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-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CF6F" w14:textId="7C15BF74" w:rsidR="00997EED" w:rsidRPr="00D132A4" w:rsidRDefault="00997EED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Set to one if LR is zero</w:t>
            </w:r>
          </w:p>
        </w:tc>
      </w:tr>
      <w:tr w:rsidR="00997EED" w:rsidRPr="00D132A4" w14:paraId="0A5A8548" w14:textId="77777777" w:rsidTr="003D1AB6">
        <w:trPr>
          <w:trHeight w:val="34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B624" w14:textId="73B4537D" w:rsidR="00997EED" w:rsidRPr="00D132A4" w:rsidRDefault="00997EED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TXBUSY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3C19" w14:textId="11385EFF" w:rsidR="00997EED" w:rsidRPr="00D132A4" w:rsidRDefault="00997EED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TX BUSY FLAG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6DB0" w14:textId="51108D67" w:rsidR="00997EED" w:rsidRPr="00D132A4" w:rsidRDefault="00997EED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DFBC" w14:textId="3A53383E" w:rsidR="00997EED" w:rsidRPr="00D132A4" w:rsidRDefault="00997EED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3D1AB6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-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3798" w14:textId="3C8F2298" w:rsidR="00997EED" w:rsidRPr="00D132A4" w:rsidRDefault="00997EED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Indicate UART module is transmitting data</w:t>
            </w:r>
          </w:p>
        </w:tc>
      </w:tr>
      <w:tr w:rsidR="00997EED" w:rsidRPr="00D132A4" w14:paraId="67B691FF" w14:textId="77777777" w:rsidTr="003D1AB6">
        <w:trPr>
          <w:trHeight w:val="34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E470" w14:textId="56204E9B" w:rsidR="00997EED" w:rsidRPr="00D132A4" w:rsidRDefault="00997EED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RXREADY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7465" w14:textId="7D35C42E" w:rsidR="00997EED" w:rsidRPr="00D132A4" w:rsidRDefault="00997EED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RX READY FLAG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FE70" w14:textId="21AE2072" w:rsidR="00997EED" w:rsidRPr="00D132A4" w:rsidRDefault="00997EED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EDEC" w14:textId="452F2924" w:rsidR="00997EED" w:rsidRPr="00D132A4" w:rsidRDefault="00997EED" w:rsidP="00D132A4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3D1AB6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-</w:t>
            </w:r>
          </w:p>
        </w:tc>
        <w:tc>
          <w:tcPr>
            <w:tcW w:w="4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4B67" w14:textId="5E7C351F" w:rsidR="00997EED" w:rsidRPr="00D132A4" w:rsidRDefault="00997EED" w:rsidP="00D132A4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</w:pPr>
            <w:r w:rsidRPr="00D132A4">
              <w:rPr>
                <w:rFonts w:ascii="Neo Sans" w:eastAsia="Times New Roman" w:hAnsi="Neo Sans" w:cs="Calibri"/>
                <w:color w:val="000000"/>
                <w:sz w:val="20"/>
                <w:szCs w:val="20"/>
                <w:lang w:eastAsia="en-GB" w:bidi="si-LK"/>
              </w:rPr>
              <w:t>Indicate UART module is being receiving data</w:t>
            </w:r>
          </w:p>
        </w:tc>
      </w:tr>
    </w:tbl>
    <w:p w14:paraId="3407FB29" w14:textId="135123B7" w:rsidR="006546E4" w:rsidRDefault="00C33BFE" w:rsidP="00AA7673">
      <w:pPr>
        <w:pStyle w:val="Caption"/>
        <w:rPr>
          <w:rFonts w:ascii="Clear Sans" w:hAnsi="Clear Sans" w:cs="Clear Sans"/>
          <w:lang w:val="en-US"/>
        </w:rPr>
      </w:pPr>
      <w:r>
        <w:t xml:space="preserve">Table </w:t>
      </w:r>
      <w:r w:rsidR="005A32E8">
        <w:t>2.</w:t>
      </w:r>
      <w:r w:rsidR="00D44476">
        <w:fldChar w:fldCharType="begin"/>
      </w:r>
      <w:r w:rsidR="00D44476">
        <w:instrText xml:space="preserve"> SEQ Table \* ARABIC </w:instrText>
      </w:r>
      <w:r w:rsidR="00D44476">
        <w:fldChar w:fldCharType="separate"/>
      </w:r>
      <w:r w:rsidR="002D4548">
        <w:rPr>
          <w:noProof/>
        </w:rPr>
        <w:t>1</w:t>
      </w:r>
      <w:r w:rsidR="00D44476">
        <w:rPr>
          <w:noProof/>
        </w:rPr>
        <w:fldChar w:fldCharType="end"/>
      </w:r>
      <w:r>
        <w:rPr>
          <w:lang w:val="en-US"/>
        </w:rPr>
        <w:t>: Registers and Flags</w:t>
      </w:r>
    </w:p>
    <w:p w14:paraId="3F6C4B07" w14:textId="1147E1D3" w:rsidR="00B94CAA" w:rsidRPr="002741E8" w:rsidRDefault="00B94CAA" w:rsidP="00B94CAA">
      <w:pPr>
        <w:pStyle w:val="Heading2"/>
        <w:rPr>
          <w:rFonts w:ascii="Neo Sans" w:hAnsi="Neo Sans" w:cs="Clear Sans"/>
          <w:b/>
          <w:bCs/>
          <w:color w:val="0066FF"/>
          <w:sz w:val="24"/>
          <w:szCs w:val="24"/>
          <w:lang w:val="en-US"/>
        </w:rPr>
      </w:pPr>
      <w:bookmarkStart w:id="4" w:name="_Toc7808348"/>
      <w:r w:rsidRPr="002741E8">
        <w:rPr>
          <w:rFonts w:ascii="Neo Sans" w:hAnsi="Neo Sans" w:cs="Clear Sans"/>
          <w:b/>
          <w:bCs/>
          <w:color w:val="0066FF"/>
          <w:sz w:val="24"/>
          <w:szCs w:val="24"/>
          <w:lang w:val="en-US"/>
        </w:rPr>
        <w:t>2.1.3 Instruction</w:t>
      </w:r>
      <w:r w:rsidR="00D42AA9" w:rsidRPr="002741E8">
        <w:rPr>
          <w:rFonts w:ascii="Neo Sans" w:hAnsi="Neo Sans" w:cs="Clear Sans"/>
          <w:b/>
          <w:bCs/>
          <w:color w:val="0066FF"/>
          <w:sz w:val="24"/>
          <w:szCs w:val="24"/>
          <w:lang w:val="en-US"/>
        </w:rPr>
        <w:t xml:space="preserve"> Set</w:t>
      </w:r>
      <w:bookmarkEnd w:id="4"/>
    </w:p>
    <w:p w14:paraId="3C1B5B39" w14:textId="38CC3CFA" w:rsidR="006546E4" w:rsidRPr="00344D44" w:rsidRDefault="00344D44" w:rsidP="00F55819">
      <w:pPr>
        <w:rPr>
          <w:rFonts w:ascii="Clear Sans" w:hAnsi="Clear Sans" w:cs="Clear Sans"/>
          <w:lang w:val="en-US"/>
        </w:rPr>
      </w:pPr>
      <w:r w:rsidRPr="00344D44">
        <w:rPr>
          <w:rFonts w:ascii="Clear Sans" w:hAnsi="Clear Sans" w:cs="Clear Sans"/>
          <w:lang w:val="en-US"/>
        </w:rPr>
        <w:t>Typically,</w:t>
      </w:r>
      <w:r w:rsidR="00D42AA9" w:rsidRPr="00344D44">
        <w:rPr>
          <w:rFonts w:ascii="Clear Sans" w:hAnsi="Clear Sans" w:cs="Clear Sans"/>
          <w:lang w:val="en-US"/>
        </w:rPr>
        <w:t xml:space="preserve"> all instructions are executed within one clock cycle. </w:t>
      </w:r>
      <w:r>
        <w:rPr>
          <w:rFonts w:ascii="Clear Sans" w:hAnsi="Clear Sans" w:cs="Clear Sans"/>
          <w:lang w:val="en-US"/>
        </w:rPr>
        <w:t xml:space="preserve">But for synchronization purposes we are advised to add </w:t>
      </w:r>
      <w:r w:rsidRPr="00344D44">
        <w:rPr>
          <w:rFonts w:ascii="Neo Sans" w:hAnsi="Neo Sans" w:cs="Clear Sans"/>
          <w:lang w:val="en-US"/>
        </w:rPr>
        <w:t>NOP</w:t>
      </w:r>
      <w:r>
        <w:rPr>
          <w:rFonts w:ascii="Clear Sans" w:hAnsi="Clear Sans" w:cs="Clear Sans"/>
          <w:lang w:val="en-US"/>
        </w:rPr>
        <w:t xml:space="preserve"> instruction after </w:t>
      </w:r>
      <w:r w:rsidRPr="00D57F8F">
        <w:rPr>
          <w:rFonts w:ascii="Neo Sans" w:hAnsi="Neo Sans" w:cs="Clear Sans"/>
          <w:lang w:val="en-US"/>
        </w:rPr>
        <w:t>UARTTX</w:t>
      </w:r>
      <w:r w:rsidR="00D57F8F" w:rsidRPr="00D57F8F">
        <w:rPr>
          <w:rFonts w:ascii="Neo Sans" w:hAnsi="Neo Sans" w:cs="Clear Sans"/>
          <w:lang w:val="en-US"/>
        </w:rPr>
        <w:t>/</w:t>
      </w:r>
      <w:r w:rsidRPr="00D57F8F">
        <w:rPr>
          <w:rFonts w:ascii="Neo Sans" w:hAnsi="Neo Sans" w:cs="Clear Sans"/>
          <w:lang w:val="en-US"/>
        </w:rPr>
        <w:t>UARTRX</w:t>
      </w:r>
      <w:r>
        <w:rPr>
          <w:rFonts w:ascii="Clear Sans" w:hAnsi="Clear Sans" w:cs="Clear Sans"/>
          <w:lang w:val="en-US"/>
        </w:rPr>
        <w:t xml:space="preserve"> is used</w:t>
      </w:r>
      <w:r w:rsidR="00AD1BDF">
        <w:rPr>
          <w:rFonts w:ascii="Clear Sans" w:hAnsi="Clear Sans" w:cs="Clear Sans"/>
          <w:lang w:val="en-US"/>
        </w:rPr>
        <w:t xml:space="preserve">. </w:t>
      </w:r>
      <w:r w:rsidR="00D57F8F">
        <w:rPr>
          <w:rFonts w:ascii="Clear Sans" w:hAnsi="Clear Sans" w:cs="Clear Sans"/>
          <w:lang w:val="en-US"/>
        </w:rPr>
        <w:t xml:space="preserve">Since block RAM module of the FPGA can be accessed within one clock cycle </w:t>
      </w:r>
      <w:r w:rsidR="00D57F8F" w:rsidRPr="00D57F8F">
        <w:rPr>
          <w:rFonts w:ascii="Neo Sans" w:hAnsi="Neo Sans" w:cs="Clear Sans"/>
          <w:lang w:val="en-US"/>
        </w:rPr>
        <w:t>LOAD/STORE</w:t>
      </w:r>
      <w:r w:rsidR="00D57F8F">
        <w:rPr>
          <w:rFonts w:ascii="Clear Sans" w:hAnsi="Clear Sans" w:cs="Clear Sans"/>
          <w:lang w:val="en-US"/>
        </w:rPr>
        <w:t xml:space="preserve"> instructions are also executed within one clock cycle.  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562"/>
        <w:gridCol w:w="1410"/>
        <w:gridCol w:w="1020"/>
        <w:gridCol w:w="5359"/>
      </w:tblGrid>
      <w:tr w:rsidR="00E53F3F" w:rsidRPr="00E53F3F" w14:paraId="120FEFA5" w14:textId="77777777" w:rsidTr="00FD74C2">
        <w:trPr>
          <w:trHeight w:val="499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621D" w14:textId="28AD9CBD" w:rsidR="00E53F3F" w:rsidRPr="00E53F3F" w:rsidRDefault="00FD74C2" w:rsidP="00FD74C2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  <w:t>Instruction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6F463" w14:textId="10E2B42F" w:rsidR="00E53F3F" w:rsidRPr="00E53F3F" w:rsidRDefault="00FD74C2" w:rsidP="00FD74C2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  <w:t>Type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4B90" w14:textId="4B6E1804" w:rsidR="00E53F3F" w:rsidRPr="00E53F3F" w:rsidRDefault="00FD74C2" w:rsidP="00FD74C2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  <w:t>Opcode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A5BB" w14:textId="58831EEA" w:rsidR="00E53F3F" w:rsidRPr="00E53F3F" w:rsidRDefault="00FD74C2" w:rsidP="00FD74C2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b/>
                <w:bCs/>
                <w:color w:val="000000"/>
                <w:sz w:val="20"/>
                <w:szCs w:val="20"/>
                <w:lang w:eastAsia="en-GB" w:bidi="si-LK"/>
              </w:rPr>
              <w:t>Description</w:t>
            </w:r>
          </w:p>
        </w:tc>
      </w:tr>
      <w:tr w:rsidR="00E53F3F" w:rsidRPr="00E53F3F" w14:paraId="00FC0767" w14:textId="77777777" w:rsidTr="00E53F3F">
        <w:trPr>
          <w:trHeight w:val="288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1A89" w14:textId="77777777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NOP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DD20" w14:textId="77777777" w:rsidR="00E53F3F" w:rsidRPr="00E53F3F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I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E8EB" w14:textId="77777777" w:rsidR="00E53F3F" w:rsidRPr="00E53F3F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0000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667A" w14:textId="77777777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No Operation</w:t>
            </w:r>
          </w:p>
        </w:tc>
      </w:tr>
      <w:tr w:rsidR="00E53F3F" w:rsidRPr="00E53F3F" w14:paraId="2DD7C321" w14:textId="77777777" w:rsidTr="00E53F3F">
        <w:trPr>
          <w:trHeight w:val="288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ACEB" w14:textId="77777777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UARTSEND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9D8C" w14:textId="77777777" w:rsidR="00E53F3F" w:rsidRPr="00E53F3F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I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D18F" w14:textId="73233315" w:rsidR="00E53F3F" w:rsidRPr="00E53F3F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11</w:t>
            </w:r>
            <w:r w:rsidR="000F789B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01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42A6" w14:textId="77777777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Wait for UART output to complete</w:t>
            </w:r>
          </w:p>
        </w:tc>
      </w:tr>
      <w:tr w:rsidR="00E53F3F" w:rsidRPr="00E53F3F" w14:paraId="1C632C8D" w14:textId="77777777" w:rsidTr="00E53F3F">
        <w:trPr>
          <w:trHeight w:val="288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A73F" w14:textId="77777777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UARTREAD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090E" w14:textId="77777777" w:rsidR="00E53F3F" w:rsidRPr="00E53F3F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I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50E1" w14:textId="58AC49F6" w:rsidR="00E53F3F" w:rsidRPr="00E53F3F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11</w:t>
            </w:r>
            <w:r w:rsidR="000F789B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10</w:t>
            </w:r>
            <w:bookmarkStart w:id="5" w:name="_GoBack"/>
            <w:bookmarkEnd w:id="5"/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85B5" w14:textId="77777777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Wait for UART input to complete</w:t>
            </w:r>
          </w:p>
        </w:tc>
      </w:tr>
      <w:tr w:rsidR="00E53F3F" w:rsidRPr="00E53F3F" w14:paraId="7330D63D" w14:textId="77777777" w:rsidTr="00E53F3F">
        <w:trPr>
          <w:trHeight w:val="288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CEC1" w14:textId="77777777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ADD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7810" w14:textId="77777777" w:rsidR="00E53F3F" w:rsidRPr="00E53F3F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CF42" w14:textId="77777777" w:rsidR="00E53F3F" w:rsidRPr="00E53F3F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0001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01D3" w14:textId="77777777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AC </w:t>
            </w:r>
            <w:r w:rsidRPr="00E53F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 w:bidi="si-LK"/>
              </w:rPr>
              <w:t>←</w:t>
            </w: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AC + </w:t>
            </w:r>
            <w:proofErr w:type="gramStart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( [</w:t>
            </w:r>
            <w:proofErr w:type="gramEnd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R ]+ [ CONST ] ) </w:t>
            </w:r>
          </w:p>
        </w:tc>
      </w:tr>
      <w:tr w:rsidR="00E53F3F" w:rsidRPr="00E53F3F" w14:paraId="4BFCBFB8" w14:textId="77777777" w:rsidTr="00E53F3F">
        <w:trPr>
          <w:trHeight w:val="288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D327" w14:textId="77777777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SUB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55B5" w14:textId="77777777" w:rsidR="00E53F3F" w:rsidRPr="00E53F3F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F917" w14:textId="77777777" w:rsidR="00E53F3F" w:rsidRPr="00E53F3F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0010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B641" w14:textId="77777777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AC </w:t>
            </w:r>
            <w:r w:rsidRPr="00E53F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 w:bidi="si-LK"/>
              </w:rPr>
              <w:t>←</w:t>
            </w: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AC - </w:t>
            </w:r>
            <w:proofErr w:type="gramStart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( [</w:t>
            </w:r>
            <w:proofErr w:type="gramEnd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R ]+ [ CONST ] ) </w:t>
            </w:r>
          </w:p>
        </w:tc>
      </w:tr>
      <w:tr w:rsidR="00E53F3F" w:rsidRPr="00E53F3F" w14:paraId="27F1FFF7" w14:textId="77777777" w:rsidTr="00E53F3F">
        <w:trPr>
          <w:trHeight w:val="288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FAC" w14:textId="2ED119D5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FD74C2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MUL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2010" w14:textId="2B44424A" w:rsidR="00E53F3F" w:rsidRPr="00E53F3F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DE4D" w14:textId="0DA854DB" w:rsidR="00E53F3F" w:rsidRPr="00E53F3F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</w:t>
            </w:r>
            <w:r w:rsidRPr="00FD74C2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01</w:t>
            </w: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1DAB" w14:textId="62FCECA4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AC </w:t>
            </w:r>
            <w:r w:rsidRPr="00E53F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 w:bidi="si-LK"/>
              </w:rPr>
              <w:t>←</w:t>
            </w: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AC </w:t>
            </w:r>
            <w:r w:rsidRPr="00FD74C2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*</w:t>
            </w: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</w:t>
            </w:r>
            <w:proofErr w:type="gramStart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( [</w:t>
            </w:r>
            <w:proofErr w:type="gramEnd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R ]+ [ CONST ] ) </w:t>
            </w:r>
          </w:p>
        </w:tc>
      </w:tr>
      <w:tr w:rsidR="00E53F3F" w:rsidRPr="00E53F3F" w14:paraId="32BDB968" w14:textId="77777777" w:rsidTr="00E53F3F">
        <w:trPr>
          <w:trHeight w:val="288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40572" w14:textId="0E91EA14" w:rsidR="00E53F3F" w:rsidRPr="00FD74C2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DIV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1988B" w14:textId="0581A45A" w:rsidR="00E53F3F" w:rsidRPr="00FD74C2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D3D5" w14:textId="3DD94388" w:rsidR="00E53F3F" w:rsidRPr="00FD74C2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0100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C42DC" w14:textId="59A0B96B" w:rsidR="00E53F3F" w:rsidRPr="00FD74C2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AC </w:t>
            </w:r>
            <w:r w:rsidRPr="00E53F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 w:bidi="si-LK"/>
              </w:rPr>
              <w:t>←</w:t>
            </w: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AC / </w:t>
            </w:r>
            <w:proofErr w:type="gramStart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( [</w:t>
            </w:r>
            <w:proofErr w:type="gramEnd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R ]+ [ CONST ] ) </w:t>
            </w:r>
          </w:p>
        </w:tc>
      </w:tr>
      <w:tr w:rsidR="00E53F3F" w:rsidRPr="00E53F3F" w14:paraId="789BA02B" w14:textId="77777777" w:rsidTr="00E53F3F">
        <w:trPr>
          <w:trHeight w:val="288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A62E" w14:textId="4D7CACD7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SHR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3276" w14:textId="613A4B7B" w:rsidR="00E53F3F" w:rsidRPr="00E53F3F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CD75" w14:textId="71AD9631" w:rsidR="00E53F3F" w:rsidRPr="00E53F3F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0101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5E34" w14:textId="46425BE0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AC Shift right N bits</w:t>
            </w:r>
          </w:p>
        </w:tc>
      </w:tr>
      <w:tr w:rsidR="00E53F3F" w:rsidRPr="00E53F3F" w14:paraId="729F33B1" w14:textId="77777777" w:rsidTr="00E53F3F">
        <w:trPr>
          <w:trHeight w:val="288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1F8E" w14:textId="6873204D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SHL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62C7" w14:textId="7553367D" w:rsidR="00E53F3F" w:rsidRPr="00E53F3F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3E1C" w14:textId="7E7EDD5F" w:rsidR="00E53F3F" w:rsidRPr="00E53F3F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0110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A3DD" w14:textId="5B01C316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AC Shift left N bits</w:t>
            </w:r>
          </w:p>
        </w:tc>
      </w:tr>
      <w:tr w:rsidR="00E53F3F" w:rsidRPr="00E53F3F" w14:paraId="4CC05720" w14:textId="77777777" w:rsidTr="00E53F3F">
        <w:trPr>
          <w:trHeight w:val="288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0868" w14:textId="1867B4EF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LOAD 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6867" w14:textId="38A5B559" w:rsidR="00E53F3F" w:rsidRPr="00E53F3F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M1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2378" w14:textId="2FC115B2" w:rsidR="00E53F3F" w:rsidRPr="00E53F3F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0111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6339" w14:textId="0B2720CD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[ M + 2*</w:t>
            </w:r>
            <w:proofErr w:type="gramStart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MBR ]</w:t>
            </w:r>
            <w:proofErr w:type="gramEnd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</w:t>
            </w:r>
            <w:r w:rsidRPr="00E53F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 w:bidi="si-LK"/>
              </w:rPr>
              <w:t>←</w:t>
            </w: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MDR</w:t>
            </w:r>
          </w:p>
        </w:tc>
      </w:tr>
      <w:tr w:rsidR="00E53F3F" w:rsidRPr="00E53F3F" w14:paraId="44421A22" w14:textId="77777777" w:rsidTr="00E53F3F">
        <w:trPr>
          <w:trHeight w:val="288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432A" w14:textId="6E42D131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lastRenderedPageBreak/>
              <w:t>STORE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623F" w14:textId="49362C49" w:rsidR="00E53F3F" w:rsidRPr="00E53F3F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M1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E95F" w14:textId="4AFB8F5C" w:rsidR="00E53F3F" w:rsidRPr="00E53F3F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1000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BD38" w14:textId="2ED053C0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MDR </w:t>
            </w:r>
            <w:r w:rsidRPr="00E53F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 w:bidi="si-LK"/>
              </w:rPr>
              <w:t>←</w:t>
            </w: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[ M + 2*</w:t>
            </w:r>
            <w:proofErr w:type="gramStart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MBR ]</w:t>
            </w:r>
            <w:proofErr w:type="gramEnd"/>
          </w:p>
        </w:tc>
      </w:tr>
      <w:tr w:rsidR="00E53F3F" w:rsidRPr="00E53F3F" w14:paraId="5B5A0F44" w14:textId="77777777" w:rsidTr="00E53F3F">
        <w:trPr>
          <w:trHeight w:val="288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6FE1" w14:textId="1F0E2A90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JUMP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E94C" w14:textId="39B742A7" w:rsidR="00E53F3F" w:rsidRPr="00E53F3F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M2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EB4B" w14:textId="6EB1A213" w:rsidR="00E53F3F" w:rsidRPr="00E53F3F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1001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5830" w14:textId="318BD910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Jump to [INST] in </w:t>
            </w:r>
            <w:proofErr w:type="spellStart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iram</w:t>
            </w:r>
            <w:proofErr w:type="spellEnd"/>
          </w:p>
        </w:tc>
      </w:tr>
      <w:tr w:rsidR="00E53F3F" w:rsidRPr="00E53F3F" w14:paraId="0B44F2C5" w14:textId="77777777" w:rsidTr="00E53F3F">
        <w:trPr>
          <w:trHeight w:val="288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77C6" w14:textId="3ECD0AB2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JUMPZ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B920" w14:textId="7B3D545A" w:rsidR="00E53F3F" w:rsidRPr="00E53F3F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M2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E46F" w14:textId="175BB4FF" w:rsidR="00E53F3F" w:rsidRPr="00E53F3F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1010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27B4" w14:textId="66974D82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Jump to [INST] in </w:t>
            </w:r>
            <w:proofErr w:type="spellStart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iram</w:t>
            </w:r>
            <w:proofErr w:type="spellEnd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IF Z FLAG =1</w:t>
            </w:r>
          </w:p>
        </w:tc>
      </w:tr>
      <w:tr w:rsidR="00E53F3F" w:rsidRPr="00E53F3F" w14:paraId="78EAA8F0" w14:textId="77777777" w:rsidTr="00E53F3F">
        <w:trPr>
          <w:trHeight w:val="289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22E4" w14:textId="7B1E39A6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JUMPDEC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6EEE" w14:textId="16ED0541" w:rsidR="00E53F3F" w:rsidRPr="00E53F3F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M2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5BBB" w14:textId="01AFBC89" w:rsidR="00E53F3F" w:rsidRPr="00E53F3F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1011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E26A" w14:textId="3AA5A292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Decrement LR by ONE. Jump to [INST] in </w:t>
            </w:r>
            <w:proofErr w:type="spellStart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iram</w:t>
            </w:r>
            <w:proofErr w:type="spellEnd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IF LRZ = 0 </w:t>
            </w:r>
          </w:p>
        </w:tc>
      </w:tr>
      <w:tr w:rsidR="00E53F3F" w:rsidRPr="00E53F3F" w14:paraId="2B996019" w14:textId="77777777" w:rsidTr="00E53F3F">
        <w:trPr>
          <w:trHeight w:val="288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F460" w14:textId="4DEF315D" w:rsidR="00E53F3F" w:rsidRPr="00E53F3F" w:rsidRDefault="00E53F3F" w:rsidP="00E53F3F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MOVE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E403" w14:textId="43D5D3A0" w:rsidR="00E53F3F" w:rsidRPr="00E53F3F" w:rsidRDefault="00E53F3F" w:rsidP="00454B35">
            <w:pPr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type - 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1877" w14:textId="7C741D0E" w:rsidR="00E53F3F" w:rsidRPr="00E53F3F" w:rsidRDefault="00E53F3F" w:rsidP="00E53F3F">
            <w:pPr>
              <w:spacing w:after="0" w:line="240" w:lineRule="auto"/>
              <w:jc w:val="center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1100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4ABE" w14:textId="3D686A76" w:rsidR="00E53F3F" w:rsidRPr="00E53F3F" w:rsidRDefault="00E53F3F" w:rsidP="004117D4">
            <w:pPr>
              <w:keepNext/>
              <w:spacing w:after="0" w:line="240" w:lineRule="auto"/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</w:pP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[ </w:t>
            </w:r>
            <w:proofErr w:type="gramStart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>D ]</w:t>
            </w:r>
            <w:proofErr w:type="gramEnd"/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</w:t>
            </w:r>
            <w:r w:rsidRPr="00E53F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 w:bidi="si-LK"/>
              </w:rPr>
              <w:t>←</w:t>
            </w:r>
            <w:r w:rsidRPr="00E53F3F">
              <w:rPr>
                <w:rFonts w:ascii="Neo Sans" w:eastAsia="Times New Roman" w:hAnsi="Neo Sans" w:cs="Calibri"/>
                <w:color w:val="000000"/>
                <w:sz w:val="18"/>
                <w:szCs w:val="18"/>
                <w:lang w:eastAsia="en-GB" w:bidi="si-LK"/>
              </w:rPr>
              <w:t xml:space="preserve"> [ S ]</w:t>
            </w:r>
          </w:p>
        </w:tc>
      </w:tr>
    </w:tbl>
    <w:p w14:paraId="69CC77FB" w14:textId="43110D77" w:rsidR="00E53F3F" w:rsidRPr="00344D44" w:rsidRDefault="004117D4" w:rsidP="004117D4">
      <w:pPr>
        <w:pStyle w:val="Caption"/>
        <w:rPr>
          <w:rFonts w:ascii="Clear Sans" w:hAnsi="Clear Sans" w:cs="Clear Sans"/>
          <w:lang w:val="en-US"/>
        </w:rPr>
      </w:pPr>
      <w:r>
        <w:t xml:space="preserve">Table </w:t>
      </w:r>
      <w:r w:rsidR="00D44476">
        <w:fldChar w:fldCharType="begin"/>
      </w:r>
      <w:r w:rsidR="00D44476">
        <w:instrText xml:space="preserve"> SEQ Table \* ARABIC </w:instrText>
      </w:r>
      <w:r w:rsidR="00D44476">
        <w:fldChar w:fldCharType="separate"/>
      </w:r>
      <w:r w:rsidR="002D4548">
        <w:rPr>
          <w:noProof/>
        </w:rPr>
        <w:t>2</w:t>
      </w:r>
      <w:r w:rsidR="00D44476">
        <w:rPr>
          <w:noProof/>
        </w:rPr>
        <w:fldChar w:fldCharType="end"/>
      </w:r>
      <w:r>
        <w:t>.</w:t>
      </w:r>
      <w:proofErr w:type="gramStart"/>
      <w:r>
        <w:t>3</w:t>
      </w:r>
      <w:r>
        <w:rPr>
          <w:noProof/>
          <w:lang w:val="en-US"/>
        </w:rPr>
        <w:t xml:space="preserve"> :</w:t>
      </w:r>
      <w:proofErr w:type="gramEnd"/>
      <w:r>
        <w:rPr>
          <w:noProof/>
          <w:lang w:val="en-US"/>
        </w:rPr>
        <w:t xml:space="preserve"> Instruction Set of DPUT ISA</w:t>
      </w:r>
    </w:p>
    <w:p w14:paraId="630677E8" w14:textId="77777777" w:rsidR="00FA5285" w:rsidRPr="00344D44" w:rsidRDefault="00FA5285" w:rsidP="00FA5285">
      <w:pPr>
        <w:pStyle w:val="ListParagraph"/>
        <w:ind w:left="0"/>
        <w:rPr>
          <w:rFonts w:ascii="Clear Sans" w:hAnsi="Clear Sans" w:cs="Clear Sans"/>
          <w:b/>
          <w:bCs/>
          <w:lang w:val="en-US"/>
        </w:rPr>
      </w:pPr>
    </w:p>
    <w:sectPr w:rsidR="00FA5285" w:rsidRPr="00344D44" w:rsidSect="00D132A4">
      <w:pgSz w:w="11906" w:h="16838"/>
      <w:pgMar w:top="851" w:right="1133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17F2A" w14:textId="77777777" w:rsidR="00D44476" w:rsidRDefault="00D44476" w:rsidP="000217BA">
      <w:pPr>
        <w:spacing w:after="0" w:line="240" w:lineRule="auto"/>
      </w:pPr>
      <w:r>
        <w:separator/>
      </w:r>
    </w:p>
  </w:endnote>
  <w:endnote w:type="continuationSeparator" w:id="0">
    <w:p w14:paraId="0F9F013C" w14:textId="77777777" w:rsidR="00D44476" w:rsidRDefault="00D44476" w:rsidP="0002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o Sans">
    <w:panose1 w:val="02000506020000020004"/>
    <w:charset w:val="00"/>
    <w:family w:val="auto"/>
    <w:pitch w:val="variable"/>
    <w:sig w:usb0="00000003" w:usb1="00000000" w:usb2="00000000" w:usb3="00000000" w:csb0="00000001" w:csb1="00000000"/>
  </w:font>
  <w:font w:name="Clear Sans">
    <w:panose1 w:val="020B0503030202020304"/>
    <w:charset w:val="00"/>
    <w:family w:val="swiss"/>
    <w:pitch w:val="variable"/>
    <w:sig w:usb0="A00002EF" w:usb1="500078FB" w:usb2="0000000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1F898" w14:textId="77777777" w:rsidR="00D44476" w:rsidRDefault="00D44476" w:rsidP="000217BA">
      <w:pPr>
        <w:spacing w:after="0" w:line="240" w:lineRule="auto"/>
      </w:pPr>
      <w:r>
        <w:separator/>
      </w:r>
    </w:p>
  </w:footnote>
  <w:footnote w:type="continuationSeparator" w:id="0">
    <w:p w14:paraId="7E337D11" w14:textId="77777777" w:rsidR="00D44476" w:rsidRDefault="00D44476" w:rsidP="0002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25FB"/>
    <w:multiLevelType w:val="hybridMultilevel"/>
    <w:tmpl w:val="D6DA28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30BD9"/>
    <w:multiLevelType w:val="hybridMultilevel"/>
    <w:tmpl w:val="5D6A0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7766B"/>
    <w:multiLevelType w:val="hybridMultilevel"/>
    <w:tmpl w:val="93C20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235BE"/>
    <w:multiLevelType w:val="hybridMultilevel"/>
    <w:tmpl w:val="F7D2B8E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88C7757"/>
    <w:multiLevelType w:val="hybridMultilevel"/>
    <w:tmpl w:val="32A2C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10"/>
    <w:rsid w:val="00016B01"/>
    <w:rsid w:val="000217BA"/>
    <w:rsid w:val="000359C4"/>
    <w:rsid w:val="00040136"/>
    <w:rsid w:val="00063A37"/>
    <w:rsid w:val="000D59AC"/>
    <w:rsid w:val="000F789B"/>
    <w:rsid w:val="00126885"/>
    <w:rsid w:val="001546E8"/>
    <w:rsid w:val="00162C0E"/>
    <w:rsid w:val="001849F1"/>
    <w:rsid w:val="001E06D6"/>
    <w:rsid w:val="0023595C"/>
    <w:rsid w:val="00241582"/>
    <w:rsid w:val="00260DCD"/>
    <w:rsid w:val="00261A46"/>
    <w:rsid w:val="002741E8"/>
    <w:rsid w:val="002A15F4"/>
    <w:rsid w:val="002C7614"/>
    <w:rsid w:val="002D4548"/>
    <w:rsid w:val="00344D44"/>
    <w:rsid w:val="003779C6"/>
    <w:rsid w:val="003B6204"/>
    <w:rsid w:val="003D1AB6"/>
    <w:rsid w:val="003F6A10"/>
    <w:rsid w:val="004117D4"/>
    <w:rsid w:val="00454B35"/>
    <w:rsid w:val="004748EB"/>
    <w:rsid w:val="00486D5C"/>
    <w:rsid w:val="004C647F"/>
    <w:rsid w:val="004E1B1C"/>
    <w:rsid w:val="00506101"/>
    <w:rsid w:val="00522EF6"/>
    <w:rsid w:val="00524C7D"/>
    <w:rsid w:val="00564EFE"/>
    <w:rsid w:val="005A32E8"/>
    <w:rsid w:val="005B72B6"/>
    <w:rsid w:val="006546E4"/>
    <w:rsid w:val="006567B5"/>
    <w:rsid w:val="006676A5"/>
    <w:rsid w:val="00677DE2"/>
    <w:rsid w:val="006D0A07"/>
    <w:rsid w:val="00740E20"/>
    <w:rsid w:val="007F5C5C"/>
    <w:rsid w:val="007F7A9D"/>
    <w:rsid w:val="00811FC7"/>
    <w:rsid w:val="008255F6"/>
    <w:rsid w:val="008710F6"/>
    <w:rsid w:val="00897921"/>
    <w:rsid w:val="0094760E"/>
    <w:rsid w:val="00955DD1"/>
    <w:rsid w:val="00997EED"/>
    <w:rsid w:val="00A15C69"/>
    <w:rsid w:val="00AA464B"/>
    <w:rsid w:val="00AA4EE1"/>
    <w:rsid w:val="00AA7673"/>
    <w:rsid w:val="00AD1BDF"/>
    <w:rsid w:val="00AE290F"/>
    <w:rsid w:val="00B05285"/>
    <w:rsid w:val="00B15E53"/>
    <w:rsid w:val="00B31BF5"/>
    <w:rsid w:val="00B61860"/>
    <w:rsid w:val="00B6777F"/>
    <w:rsid w:val="00B94CAA"/>
    <w:rsid w:val="00BD6361"/>
    <w:rsid w:val="00C33BFE"/>
    <w:rsid w:val="00D132A4"/>
    <w:rsid w:val="00D42AA9"/>
    <w:rsid w:val="00D44476"/>
    <w:rsid w:val="00D477B2"/>
    <w:rsid w:val="00D57F8F"/>
    <w:rsid w:val="00E53F3F"/>
    <w:rsid w:val="00E63D65"/>
    <w:rsid w:val="00EB02BC"/>
    <w:rsid w:val="00EB3190"/>
    <w:rsid w:val="00F02F09"/>
    <w:rsid w:val="00F25331"/>
    <w:rsid w:val="00F55819"/>
    <w:rsid w:val="00F65AD3"/>
    <w:rsid w:val="00F7644C"/>
    <w:rsid w:val="00FA3FD1"/>
    <w:rsid w:val="00FA5285"/>
    <w:rsid w:val="00FB2361"/>
    <w:rsid w:val="00FC49F9"/>
    <w:rsid w:val="00FD74C2"/>
    <w:rsid w:val="00FD79BF"/>
    <w:rsid w:val="00F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D2E4"/>
  <w15:chartTrackingRefBased/>
  <w15:docId w15:val="{BD25776A-439B-450A-B46E-A2A59E59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6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1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D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7DE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7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217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BA"/>
  </w:style>
  <w:style w:type="paragraph" w:styleId="Footer">
    <w:name w:val="footer"/>
    <w:basedOn w:val="Normal"/>
    <w:link w:val="FooterChar"/>
    <w:uiPriority w:val="99"/>
    <w:unhideWhenUsed/>
    <w:rsid w:val="0002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BA"/>
  </w:style>
  <w:style w:type="table" w:styleId="TableGrid">
    <w:name w:val="Table Grid"/>
    <w:basedOn w:val="TableNormal"/>
    <w:uiPriority w:val="39"/>
    <w:rsid w:val="00E53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764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64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4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6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EAA11-5EFD-4C92-ABA6-FDBB84A1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Damith Anhettigama</dc:creator>
  <cp:keywords/>
  <dc:description/>
  <cp:lastModifiedBy>Damith Anhettigama</cp:lastModifiedBy>
  <cp:revision>53</cp:revision>
  <cp:lastPrinted>2019-05-03T15:12:00Z</cp:lastPrinted>
  <dcterms:created xsi:type="dcterms:W3CDTF">2019-05-03T07:18:00Z</dcterms:created>
  <dcterms:modified xsi:type="dcterms:W3CDTF">2019-05-04T07:56:00Z</dcterms:modified>
</cp:coreProperties>
</file>