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35F" w:rsidRDefault="00E5605A" w:rsidP="00490684">
      <w:pPr>
        <w:jc w:val="both"/>
        <w:rPr>
          <w:b/>
        </w:rPr>
      </w:pPr>
      <w:r>
        <w:rPr>
          <w:b/>
        </w:rPr>
        <w:t xml:space="preserve">China Set - The Shenzhen set - </w:t>
      </w:r>
      <w:r w:rsidR="00D75A50" w:rsidRPr="00E5605A">
        <w:rPr>
          <w:b/>
        </w:rPr>
        <w:t>Chest X-ray Database</w:t>
      </w:r>
    </w:p>
    <w:p w:rsidR="005D3263" w:rsidRDefault="00E5605A" w:rsidP="00F7335F">
      <w:pPr>
        <w:jc w:val="both"/>
      </w:pPr>
      <w:r w:rsidRPr="00FB7943">
        <w:rPr>
          <w:b/>
        </w:rPr>
        <w:t>Description:</w:t>
      </w:r>
      <w:r>
        <w:t xml:space="preserve"> The standard digital image database for Tuberculosis is created by the National Library of Medicine</w:t>
      </w:r>
      <w:r w:rsidR="00456779">
        <w:t>, Maryland, USA</w:t>
      </w:r>
      <w:r>
        <w:t xml:space="preserve"> in collaboration with </w:t>
      </w:r>
      <w:r w:rsidR="00205A4F">
        <w:t>Shenzhen No</w:t>
      </w:r>
      <w:r w:rsidR="00456779">
        <w:t xml:space="preserve">.3 </w:t>
      </w:r>
      <w:r w:rsidR="00205A4F">
        <w:t xml:space="preserve">People’s </w:t>
      </w:r>
      <w:r w:rsidR="00456779">
        <w:t>Hospital,</w:t>
      </w:r>
      <w:r w:rsidR="00456779" w:rsidRPr="00456779">
        <w:t xml:space="preserve"> </w:t>
      </w:r>
      <w:r w:rsidR="00B47BDE">
        <w:t>Guangdong</w:t>
      </w:r>
      <w:r w:rsidR="00205A4F">
        <w:t xml:space="preserve"> Medical College</w:t>
      </w:r>
      <w:r w:rsidR="00456779">
        <w:t>,</w:t>
      </w:r>
      <w:r w:rsidR="00205A4F">
        <w:t xml:space="preserve"> </w:t>
      </w:r>
      <w:proofErr w:type="gramStart"/>
      <w:r w:rsidR="00205A4F">
        <w:t>Shenzhen</w:t>
      </w:r>
      <w:proofErr w:type="gramEnd"/>
      <w:r w:rsidR="00205A4F">
        <w:t>,</w:t>
      </w:r>
      <w:r w:rsidR="00456779">
        <w:t xml:space="preserve"> China.</w:t>
      </w:r>
      <w:r w:rsidR="00490684">
        <w:t xml:space="preserve"> The Chest X-rays are from out-patient clinics, and were captured as part of the daily routine</w:t>
      </w:r>
      <w:bookmarkStart w:id="0" w:name="_GoBack"/>
      <w:bookmarkEnd w:id="0"/>
      <w:r w:rsidR="00490684">
        <w:t xml:space="preserve"> using Philips DR Digital Diagnose systems. </w:t>
      </w:r>
    </w:p>
    <w:p w:rsidR="00490684" w:rsidRDefault="00490684" w:rsidP="00F7335F">
      <w:pPr>
        <w:spacing w:after="0"/>
        <w:jc w:val="both"/>
      </w:pPr>
      <w:r>
        <w:t xml:space="preserve">Number of X-rays: </w:t>
      </w:r>
    </w:p>
    <w:p w:rsidR="00490684" w:rsidRDefault="00894934" w:rsidP="00F7335F">
      <w:pPr>
        <w:pStyle w:val="ListParagraph"/>
        <w:numPr>
          <w:ilvl w:val="0"/>
          <w:numId w:val="6"/>
        </w:numPr>
        <w:spacing w:after="0"/>
        <w:jc w:val="both"/>
      </w:pPr>
      <w:r>
        <w:t>3</w:t>
      </w:r>
      <w:r w:rsidR="00090E90">
        <w:t>36</w:t>
      </w:r>
      <w:r w:rsidR="00490684">
        <w:t xml:space="preserve"> cases with manifestation of tuberculosis, and </w:t>
      </w:r>
    </w:p>
    <w:p w:rsidR="00490684" w:rsidRDefault="00894934" w:rsidP="00F7335F">
      <w:pPr>
        <w:pStyle w:val="ListParagraph"/>
        <w:numPr>
          <w:ilvl w:val="0"/>
          <w:numId w:val="6"/>
        </w:numPr>
        <w:jc w:val="both"/>
      </w:pPr>
      <w:r>
        <w:t>326</w:t>
      </w:r>
      <w:r w:rsidR="00490684">
        <w:t xml:space="preserve"> normal cases.</w:t>
      </w:r>
    </w:p>
    <w:p w:rsidR="00F7335F" w:rsidRDefault="00F7335F" w:rsidP="00F7335F">
      <w:pPr>
        <w:spacing w:after="0"/>
        <w:jc w:val="both"/>
      </w:pPr>
      <w:r>
        <w:t xml:space="preserve">Image parameters: </w:t>
      </w:r>
    </w:p>
    <w:p w:rsidR="00F7335F" w:rsidRDefault="00F7335F" w:rsidP="00F7335F">
      <w:pPr>
        <w:pStyle w:val="ListParagraph"/>
        <w:numPr>
          <w:ilvl w:val="0"/>
          <w:numId w:val="5"/>
        </w:numPr>
        <w:spacing w:after="0"/>
        <w:jc w:val="both"/>
      </w:pPr>
      <w:r>
        <w:t>Format: PNG</w:t>
      </w:r>
    </w:p>
    <w:p w:rsidR="00F7335F" w:rsidRDefault="00F7335F" w:rsidP="00F7335F">
      <w:pPr>
        <w:pStyle w:val="ListParagraph"/>
        <w:numPr>
          <w:ilvl w:val="0"/>
          <w:numId w:val="5"/>
        </w:numPr>
        <w:spacing w:after="0"/>
        <w:jc w:val="both"/>
      </w:pPr>
      <w:r>
        <w:t>Image size varies for each X-ray. It is approximately 3K x 3K.</w:t>
      </w:r>
    </w:p>
    <w:p w:rsidR="00ED45B2" w:rsidRDefault="00ED45B2" w:rsidP="00F7335F">
      <w:pPr>
        <w:spacing w:after="0"/>
        <w:jc w:val="both"/>
      </w:pPr>
    </w:p>
    <w:p w:rsidR="00490684" w:rsidRDefault="00490684" w:rsidP="00F7335F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>
        <w:t xml:space="preserve">Image file names are coded as </w:t>
      </w:r>
      <w:r w:rsidRPr="004F5EC5">
        <w:rPr>
          <w:rFonts w:ascii="Courier New" w:hAnsi="Courier New" w:cs="Courier New"/>
          <w:sz w:val="21"/>
          <w:szCs w:val="21"/>
        </w:rPr>
        <w:t>CHNCXR_#####_0/1</w:t>
      </w:r>
      <w:r>
        <w:rPr>
          <w:rFonts w:ascii="Courier New" w:hAnsi="Courier New" w:cs="Courier New"/>
          <w:sz w:val="21"/>
          <w:szCs w:val="21"/>
        </w:rPr>
        <w:t>.png,</w:t>
      </w:r>
      <w:r>
        <w:t xml:space="preserve"> where ‘0’ represents the normal and ‘1’ represents the abnormal lung.  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:rsidR="005D3263" w:rsidRDefault="005D3263" w:rsidP="00F7335F">
      <w:pPr>
        <w:spacing w:after="0"/>
        <w:jc w:val="both"/>
        <w:rPr>
          <w:rFonts w:ascii="Courier New" w:hAnsi="Courier New" w:cs="Courier New"/>
          <w:sz w:val="21"/>
          <w:szCs w:val="21"/>
        </w:rPr>
      </w:pPr>
    </w:p>
    <w:p w:rsidR="00490684" w:rsidRDefault="00490684" w:rsidP="00F7335F">
      <w:pPr>
        <w:jc w:val="both"/>
      </w:pPr>
      <w:r>
        <w:t xml:space="preserve">The clinical readings </w:t>
      </w:r>
      <w:r w:rsidR="00912000">
        <w:t>of all</w:t>
      </w:r>
      <w:r>
        <w:t xml:space="preserve"> X-rays are saved as text file</w:t>
      </w:r>
      <w:r w:rsidR="00912000">
        <w:t>s following</w:t>
      </w:r>
      <w:r>
        <w:t xml:space="preserve"> the same file</w:t>
      </w:r>
      <w:r w:rsidR="00912000">
        <w:t xml:space="preserve"> format:</w:t>
      </w:r>
      <w:r>
        <w:t xml:space="preserve"> </w:t>
      </w:r>
      <w:r w:rsidRPr="004F5EC5">
        <w:rPr>
          <w:rFonts w:ascii="Courier New" w:hAnsi="Courier New" w:cs="Courier New"/>
          <w:sz w:val="21"/>
          <w:szCs w:val="21"/>
        </w:rPr>
        <w:t>CHNCXR_#####_0/1.</w:t>
      </w:r>
      <w:r>
        <w:rPr>
          <w:rFonts w:ascii="Courier New" w:hAnsi="Courier New" w:cs="Courier New"/>
          <w:sz w:val="21"/>
          <w:szCs w:val="21"/>
        </w:rPr>
        <w:t>txt.</w:t>
      </w:r>
      <w:r w:rsidR="005741EB">
        <w:t xml:space="preserve"> </w:t>
      </w:r>
      <w:r w:rsidR="00912000">
        <w:t>Each t</w:t>
      </w:r>
      <w:r>
        <w:t xml:space="preserve">ext file contains the patient`s age, </w:t>
      </w:r>
      <w:r w:rsidR="00912000">
        <w:t>gender,</w:t>
      </w:r>
      <w:r>
        <w:t xml:space="preserve"> and abnormality of the lung. </w:t>
      </w:r>
      <w:r w:rsidR="00FA0F02">
        <w:t>(PTB: pulmonary tuberculosis).</w:t>
      </w:r>
    </w:p>
    <w:p w:rsidR="00490684" w:rsidRDefault="005D3263" w:rsidP="00F7335F">
      <w:pPr>
        <w:jc w:val="both"/>
      </w:pPr>
      <w:r>
        <w:rPr>
          <w:b/>
        </w:rPr>
        <w:t>IRB Details</w:t>
      </w:r>
      <w:r w:rsidR="00490684" w:rsidRPr="00B46058">
        <w:rPr>
          <w:b/>
        </w:rPr>
        <w:t>:</w:t>
      </w:r>
      <w:r w:rsidR="00490684">
        <w:t xml:space="preserve"> The dataset </w:t>
      </w:r>
      <w:r w:rsidR="00912000">
        <w:t>was</w:t>
      </w:r>
      <w:r w:rsidR="00490684">
        <w:t xml:space="preserve"> de-identified by the data providers and </w:t>
      </w:r>
      <w:r w:rsidR="00912000">
        <w:t>was</w:t>
      </w:r>
      <w:r w:rsidR="00490684">
        <w:t xml:space="preserve"> exempted from IRB review at their institutions. </w:t>
      </w:r>
      <w:r w:rsidR="00CF1AA3">
        <w:t>The data</w:t>
      </w:r>
      <w:r w:rsidR="00894934">
        <w:t xml:space="preserve">set use and public release </w:t>
      </w:r>
      <w:r w:rsidR="00490684">
        <w:t xml:space="preserve">were exempted from IRB review (No. 5357) by the NIH Office of Human Research Projections Programs. </w:t>
      </w:r>
    </w:p>
    <w:p w:rsidR="005741EB" w:rsidRDefault="001B1FBF" w:rsidP="00F7335F">
      <w:pPr>
        <w:jc w:val="both"/>
      </w:pPr>
      <w:r w:rsidRPr="009D4758">
        <w:rPr>
          <w:b/>
        </w:rPr>
        <w:t>Citation</w:t>
      </w:r>
      <w:r w:rsidR="005741EB">
        <w:rPr>
          <w:b/>
        </w:rPr>
        <w:t xml:space="preserve"> and Use</w:t>
      </w:r>
      <w:r w:rsidRPr="009D4758">
        <w:rPr>
          <w:b/>
        </w:rPr>
        <w:t>:</w:t>
      </w:r>
      <w:r>
        <w:t xml:space="preserve"> </w:t>
      </w:r>
    </w:p>
    <w:p w:rsidR="005741EB" w:rsidRDefault="00CF1AA3" w:rsidP="00116241">
      <w:pPr>
        <w:pStyle w:val="ListParagraph"/>
        <w:numPr>
          <w:ilvl w:val="0"/>
          <w:numId w:val="13"/>
        </w:numPr>
        <w:jc w:val="both"/>
      </w:pPr>
      <w:r>
        <w:t>Please do not share the data</w:t>
      </w:r>
      <w:r w:rsidR="005741EB">
        <w:t>set outside of your research group/ organization, but forward new dataset request</w:t>
      </w:r>
      <w:r w:rsidR="00FB669E">
        <w:t>s</w:t>
      </w:r>
      <w:r w:rsidR="005741EB">
        <w:t xml:space="preserve"> to us. </w:t>
      </w:r>
    </w:p>
    <w:p w:rsidR="005741EB" w:rsidRDefault="005741EB" w:rsidP="005741EB">
      <w:pPr>
        <w:pStyle w:val="ListParagraph"/>
        <w:numPr>
          <w:ilvl w:val="0"/>
          <w:numId w:val="13"/>
        </w:numPr>
        <w:jc w:val="both"/>
      </w:pPr>
      <w:r>
        <w:t xml:space="preserve">Please inform us if you find errors or inconsistencies in the data. </w:t>
      </w:r>
    </w:p>
    <w:p w:rsidR="005741EB" w:rsidRDefault="005741EB" w:rsidP="005741EB">
      <w:pPr>
        <w:pStyle w:val="ListParagraph"/>
        <w:numPr>
          <w:ilvl w:val="0"/>
          <w:numId w:val="13"/>
        </w:numPr>
        <w:jc w:val="both"/>
      </w:pPr>
      <w:r>
        <w:t>It is requested that publications resulting from the use of this data attribute the source (National Library of Medicine, National Institutes of Health, Bethesda, MD, USA</w:t>
      </w:r>
      <w:r w:rsidR="00FB669E">
        <w:t xml:space="preserve"> and Shenzhen No.3 </w:t>
      </w:r>
      <w:r w:rsidR="00205A4F">
        <w:t xml:space="preserve">People’s </w:t>
      </w:r>
      <w:r w:rsidR="00FB669E">
        <w:t>Hospital, Guangdong</w:t>
      </w:r>
      <w:r w:rsidR="00205A4F">
        <w:t xml:space="preserve"> Medical College</w:t>
      </w:r>
      <w:r w:rsidR="00FB669E">
        <w:t xml:space="preserve">, </w:t>
      </w:r>
      <w:r w:rsidR="00205A4F">
        <w:t xml:space="preserve">Shenzhen, </w:t>
      </w:r>
      <w:r w:rsidR="00FB669E">
        <w:t>China</w:t>
      </w:r>
      <w:r>
        <w:t xml:space="preserve">) and cite the following publications:  </w:t>
      </w:r>
    </w:p>
    <w:p w:rsidR="005741EB" w:rsidRDefault="00527289" w:rsidP="005741EB">
      <w:pPr>
        <w:pStyle w:val="ListParagraph"/>
        <w:numPr>
          <w:ilvl w:val="0"/>
          <w:numId w:val="7"/>
        </w:numPr>
        <w:jc w:val="both"/>
      </w:pPr>
      <w:r w:rsidRPr="009D4758">
        <w:rPr>
          <w:rStyle w:val="authors"/>
        </w:rPr>
        <w:t>Jaeger S, Karargyris A, Candemir S, Fo</w:t>
      </w:r>
      <w:r w:rsidR="00FB669E">
        <w:rPr>
          <w:rStyle w:val="authors"/>
        </w:rPr>
        <w:t>lio L, Siegelman J, Callaghan F</w:t>
      </w:r>
      <w:r w:rsidRPr="009D4758">
        <w:rPr>
          <w:rStyle w:val="authors"/>
        </w:rPr>
        <w:t xml:space="preserve">, Xue Z, </w:t>
      </w:r>
      <w:proofErr w:type="spellStart"/>
      <w:r w:rsidRPr="009D4758">
        <w:rPr>
          <w:rStyle w:val="authors"/>
        </w:rPr>
        <w:t>Palaniappan</w:t>
      </w:r>
      <w:proofErr w:type="spellEnd"/>
      <w:r w:rsidRPr="009D4758">
        <w:rPr>
          <w:rStyle w:val="authors"/>
        </w:rPr>
        <w:t xml:space="preserve"> K, Singh RK</w:t>
      </w:r>
      <w:r w:rsidR="00FB669E">
        <w:rPr>
          <w:rStyle w:val="authors"/>
        </w:rPr>
        <w:t>, Antani S</w:t>
      </w:r>
      <w:r w:rsidR="00FB669E">
        <w:t xml:space="preserve">, </w:t>
      </w:r>
      <w:proofErr w:type="spellStart"/>
      <w:r w:rsidR="00FB669E">
        <w:t>Thoma</w:t>
      </w:r>
      <w:proofErr w:type="spellEnd"/>
      <w:r w:rsidR="00FB669E">
        <w:t xml:space="preserve"> G, </w:t>
      </w:r>
      <w:r w:rsidR="001347E2">
        <w:t xml:space="preserve">Wang YX, Lu PX, McDonald CJ. </w:t>
      </w:r>
      <w:r w:rsidRPr="009D4758">
        <w:t xml:space="preserve"> Automatic tuberculosis screening using chest radiographs. IEEE Trans Med Imaging. 2014 Feb</w:t>
      </w:r>
      <w:proofErr w:type="gramStart"/>
      <w:r w:rsidRPr="009D4758">
        <w:t>;33</w:t>
      </w:r>
      <w:proofErr w:type="gramEnd"/>
      <w:r w:rsidRPr="009D4758">
        <w:t xml:space="preserve">(2):233-45. </w:t>
      </w:r>
      <w:proofErr w:type="spellStart"/>
      <w:proofErr w:type="gramStart"/>
      <w:r w:rsidRPr="009D4758">
        <w:t>doi</w:t>
      </w:r>
      <w:proofErr w:type="spellEnd"/>
      <w:proofErr w:type="gramEnd"/>
      <w:r w:rsidRPr="009D4758">
        <w:t xml:space="preserve">: 10.1109/TMI.2013.2284099. </w:t>
      </w:r>
      <w:r w:rsidR="005741EB">
        <w:t xml:space="preserve">PMID: </w:t>
      </w:r>
      <w:r w:rsidR="005741EB" w:rsidRPr="00D3081D">
        <w:t>24108713</w:t>
      </w:r>
    </w:p>
    <w:p w:rsidR="00527289" w:rsidRPr="009D4758" w:rsidRDefault="001347E2" w:rsidP="005741EB">
      <w:pPr>
        <w:pStyle w:val="ListParagraph"/>
        <w:numPr>
          <w:ilvl w:val="0"/>
          <w:numId w:val="7"/>
        </w:numPr>
        <w:jc w:val="both"/>
      </w:pPr>
      <w:r w:rsidRPr="009D4758">
        <w:rPr>
          <w:rStyle w:val="authors"/>
        </w:rPr>
        <w:t xml:space="preserve">Candemir S, Jaeger S, </w:t>
      </w:r>
      <w:r>
        <w:rPr>
          <w:rStyle w:val="authors"/>
        </w:rPr>
        <w:t xml:space="preserve">Palaniappan K, </w:t>
      </w:r>
      <w:proofErr w:type="spellStart"/>
      <w:r w:rsidRPr="009D4758">
        <w:rPr>
          <w:rStyle w:val="authors"/>
        </w:rPr>
        <w:t>Musco</w:t>
      </w:r>
      <w:proofErr w:type="spellEnd"/>
      <w:r w:rsidRPr="009D4758">
        <w:rPr>
          <w:rStyle w:val="authors"/>
        </w:rPr>
        <w:t xml:space="preserve"> J</w:t>
      </w:r>
      <w:r>
        <w:rPr>
          <w:rStyle w:val="authors"/>
        </w:rPr>
        <w:t>P</w:t>
      </w:r>
      <w:r w:rsidRPr="009D4758">
        <w:rPr>
          <w:rStyle w:val="authors"/>
        </w:rPr>
        <w:t xml:space="preserve">, </w:t>
      </w:r>
      <w:r>
        <w:rPr>
          <w:rStyle w:val="authors"/>
        </w:rPr>
        <w:t xml:space="preserve">Singh RK, </w:t>
      </w:r>
      <w:proofErr w:type="spellStart"/>
      <w:r w:rsidRPr="009D4758">
        <w:rPr>
          <w:rStyle w:val="authors"/>
        </w:rPr>
        <w:t>Xue</w:t>
      </w:r>
      <w:proofErr w:type="spellEnd"/>
      <w:r w:rsidRPr="009D4758">
        <w:rPr>
          <w:rStyle w:val="authors"/>
        </w:rPr>
        <w:t xml:space="preserve"> Z, Karargyris A, Antani S, Thoma G, </w:t>
      </w:r>
      <w:r>
        <w:rPr>
          <w:rStyle w:val="authors"/>
        </w:rPr>
        <w:t>McDonald CJ</w:t>
      </w:r>
      <w:r w:rsidRPr="009D4758">
        <w:t xml:space="preserve">. </w:t>
      </w:r>
      <w:r w:rsidR="00527289" w:rsidRPr="009D4758">
        <w:t xml:space="preserve">Lung segmentation in chest radiographs using anatomical atlases with </w:t>
      </w:r>
      <w:proofErr w:type="spellStart"/>
      <w:r w:rsidR="00527289" w:rsidRPr="009D4758">
        <w:t>nonrigid</w:t>
      </w:r>
      <w:proofErr w:type="spellEnd"/>
      <w:r w:rsidR="00527289" w:rsidRPr="009D4758">
        <w:t xml:space="preserve"> registration. IEEE Trans Med Imaging. 2014 Feb</w:t>
      </w:r>
      <w:proofErr w:type="gramStart"/>
      <w:r w:rsidR="00527289" w:rsidRPr="009D4758">
        <w:t>;33</w:t>
      </w:r>
      <w:proofErr w:type="gramEnd"/>
      <w:r w:rsidR="00527289" w:rsidRPr="009D4758">
        <w:t xml:space="preserve">(2):577-90. </w:t>
      </w:r>
      <w:proofErr w:type="spellStart"/>
      <w:proofErr w:type="gramStart"/>
      <w:r w:rsidR="00527289" w:rsidRPr="009D4758">
        <w:t>doi</w:t>
      </w:r>
      <w:proofErr w:type="spellEnd"/>
      <w:proofErr w:type="gramEnd"/>
      <w:r w:rsidR="00527289" w:rsidRPr="009D4758">
        <w:t>: 10.1109/TMI.2013.2290491.</w:t>
      </w:r>
      <w:r w:rsidR="005741EB">
        <w:t xml:space="preserve"> PMID: 24239990</w:t>
      </w:r>
    </w:p>
    <w:p w:rsidR="00FC74D2" w:rsidRDefault="00FC74D2" w:rsidP="00F7335F">
      <w:pPr>
        <w:jc w:val="both"/>
      </w:pPr>
      <w:r w:rsidRPr="0077488B">
        <w:rPr>
          <w:b/>
        </w:rPr>
        <w:lastRenderedPageBreak/>
        <w:t>Acknowledgement</w:t>
      </w:r>
      <w:r>
        <w:rPr>
          <w:b/>
        </w:rPr>
        <w:t xml:space="preserve">: </w:t>
      </w:r>
      <w:r>
        <w:t>Staff involved in the collection of this data:</w:t>
      </w:r>
    </w:p>
    <w:p w:rsidR="00FC74D2" w:rsidRDefault="00FC74D2" w:rsidP="00F7335F">
      <w:pPr>
        <w:jc w:val="both"/>
        <w:rPr>
          <w:b/>
        </w:rPr>
      </w:pPr>
      <w:r>
        <w:rPr>
          <w:b/>
        </w:rPr>
        <w:t>NLM:  Data Collection/Curation</w:t>
      </w:r>
      <w:r w:rsidR="00215E24">
        <w:rPr>
          <w:b/>
        </w:rPr>
        <w:t>/Validation</w:t>
      </w:r>
    </w:p>
    <w:p w:rsidR="00FC74D2" w:rsidRDefault="00FC74D2" w:rsidP="00F7335F">
      <w:pPr>
        <w:pStyle w:val="ListParagraph"/>
        <w:numPr>
          <w:ilvl w:val="0"/>
          <w:numId w:val="8"/>
        </w:numPr>
        <w:jc w:val="both"/>
      </w:pPr>
      <w:r>
        <w:t xml:space="preserve">Sameer Antani, PhD </w:t>
      </w:r>
    </w:p>
    <w:p w:rsidR="00FC74D2" w:rsidRDefault="00FC74D2" w:rsidP="00F7335F">
      <w:pPr>
        <w:pStyle w:val="ListParagraph"/>
        <w:numPr>
          <w:ilvl w:val="0"/>
          <w:numId w:val="8"/>
        </w:numPr>
        <w:jc w:val="both"/>
      </w:pPr>
      <w:r>
        <w:t>Stefan Jaeger, PhD</w:t>
      </w:r>
    </w:p>
    <w:p w:rsidR="00E73FA0" w:rsidRDefault="00FC74D2" w:rsidP="00F7335F">
      <w:pPr>
        <w:pStyle w:val="ListParagraph"/>
        <w:numPr>
          <w:ilvl w:val="0"/>
          <w:numId w:val="8"/>
        </w:numPr>
        <w:jc w:val="both"/>
      </w:pPr>
      <w:r>
        <w:t>Sema Candemir, PhD</w:t>
      </w:r>
    </w:p>
    <w:p w:rsidR="00E83963" w:rsidRDefault="00E73FA0" w:rsidP="00F7335F">
      <w:pPr>
        <w:pStyle w:val="ListParagraph"/>
        <w:numPr>
          <w:ilvl w:val="0"/>
          <w:numId w:val="8"/>
        </w:numPr>
        <w:jc w:val="both"/>
      </w:pPr>
      <w:r>
        <w:t>Zhiyun, Xue, PhD</w:t>
      </w:r>
    </w:p>
    <w:p w:rsidR="00FC74D2" w:rsidRDefault="00E83963" w:rsidP="00E83963">
      <w:pPr>
        <w:pStyle w:val="ListParagraph"/>
        <w:numPr>
          <w:ilvl w:val="0"/>
          <w:numId w:val="8"/>
        </w:numPr>
        <w:jc w:val="both"/>
      </w:pPr>
      <w:r>
        <w:t>George R. Thoma, PhD</w:t>
      </w:r>
      <w:r w:rsidR="00FC74D2">
        <w:t xml:space="preserve"> </w:t>
      </w:r>
    </w:p>
    <w:p w:rsidR="00FC74D2" w:rsidRDefault="00FC74D2" w:rsidP="00F7335F">
      <w:pPr>
        <w:pStyle w:val="ListParagraph"/>
        <w:jc w:val="both"/>
      </w:pPr>
    </w:p>
    <w:p w:rsidR="00040479" w:rsidRDefault="00FA5AEE" w:rsidP="00F7335F">
      <w:pPr>
        <w:jc w:val="both"/>
        <w:rPr>
          <w:b/>
        </w:rPr>
      </w:pPr>
      <w:r>
        <w:rPr>
          <w:b/>
        </w:rPr>
        <w:t xml:space="preserve">Data provider: </w:t>
      </w:r>
      <w:r w:rsidR="00C17214">
        <w:rPr>
          <w:b/>
        </w:rPr>
        <w:t xml:space="preserve"> </w:t>
      </w:r>
    </w:p>
    <w:p w:rsidR="00FC74D2" w:rsidRDefault="00205A4F" w:rsidP="00F7335F">
      <w:pPr>
        <w:pStyle w:val="ListParagraph"/>
        <w:numPr>
          <w:ilvl w:val="0"/>
          <w:numId w:val="10"/>
        </w:numPr>
        <w:jc w:val="both"/>
      </w:pPr>
      <w:r>
        <w:t>Pu-Xuan Lu</w:t>
      </w:r>
      <w:r w:rsidR="00040479">
        <w:t xml:space="preserve">, Department of Radiology, The Shenzhen No.3 People`s Hospital, Guangdong Medical College, </w:t>
      </w:r>
      <w:r>
        <w:t>Shenzhen, China.</w:t>
      </w:r>
    </w:p>
    <w:p w:rsidR="00FA5AEE" w:rsidRDefault="00205A4F" w:rsidP="00F7335F">
      <w:pPr>
        <w:pStyle w:val="ListParagraph"/>
        <w:numPr>
          <w:ilvl w:val="0"/>
          <w:numId w:val="10"/>
        </w:numPr>
        <w:jc w:val="both"/>
      </w:pPr>
      <w:r>
        <w:t xml:space="preserve">Yi-Xiang Wang, Department of Imaging and Interventional Radiology, Prince of Wales Hospital, The Chinese University of Hong Kong, </w:t>
      </w:r>
      <w:proofErr w:type="spellStart"/>
      <w:r>
        <w:t>Shatin</w:t>
      </w:r>
      <w:proofErr w:type="spellEnd"/>
      <w:r>
        <w:t xml:space="preserve">, Hong Kong. </w:t>
      </w:r>
    </w:p>
    <w:p w:rsidR="00205A4F" w:rsidRDefault="00205A4F" w:rsidP="00205A4F">
      <w:pPr>
        <w:pStyle w:val="ListParagraph"/>
        <w:jc w:val="both"/>
      </w:pPr>
    </w:p>
    <w:p w:rsidR="00FE00A1" w:rsidRPr="00E16E5D" w:rsidRDefault="00FE00A1" w:rsidP="00F7335F">
      <w:pPr>
        <w:jc w:val="both"/>
      </w:pPr>
      <w:r w:rsidRPr="00E16E5D">
        <w:rPr>
          <w:rFonts w:cs="Arial"/>
        </w:rPr>
        <w:t>For additional information, please contact: Dr.</w:t>
      </w:r>
      <w:r>
        <w:rPr>
          <w:rFonts w:cs="Arial"/>
        </w:rPr>
        <w:t xml:space="preserve"> </w:t>
      </w:r>
      <w:r w:rsidRPr="00E16E5D">
        <w:rPr>
          <w:rFonts w:cs="Arial"/>
        </w:rPr>
        <w:t xml:space="preserve">Sameer Antani, </w:t>
      </w:r>
      <w:r w:rsidRPr="00E16E5D">
        <w:t xml:space="preserve">Phone: +1 301-435-3218, Email: </w:t>
      </w:r>
      <w:proofErr w:type="spellStart"/>
      <w:r w:rsidRPr="00E16E5D">
        <w:t>sameer</w:t>
      </w:r>
      <w:proofErr w:type="spellEnd"/>
      <w:r w:rsidRPr="00E16E5D">
        <w:t xml:space="preserve"> </w:t>
      </w:r>
      <w:r w:rsidRPr="00E16E5D">
        <w:rPr>
          <w:i/>
          <w:iCs/>
        </w:rPr>
        <w:t>dot</w:t>
      </w:r>
      <w:r w:rsidRPr="00E16E5D">
        <w:t xml:space="preserve"> </w:t>
      </w:r>
      <w:proofErr w:type="spellStart"/>
      <w:r w:rsidRPr="00E16E5D">
        <w:t>antani</w:t>
      </w:r>
      <w:proofErr w:type="spellEnd"/>
      <w:r w:rsidRPr="00E16E5D">
        <w:t xml:space="preserve"> AT </w:t>
      </w:r>
      <w:proofErr w:type="spellStart"/>
      <w:proofErr w:type="gramStart"/>
      <w:r w:rsidRPr="00E16E5D">
        <w:t>nih</w:t>
      </w:r>
      <w:proofErr w:type="spellEnd"/>
      <w:proofErr w:type="gramEnd"/>
      <w:r w:rsidRPr="00E16E5D">
        <w:t xml:space="preserve"> </w:t>
      </w:r>
      <w:r w:rsidRPr="00E16E5D">
        <w:rPr>
          <w:i/>
          <w:iCs/>
        </w:rPr>
        <w:t>dot</w:t>
      </w:r>
      <w:r w:rsidRPr="00E16E5D">
        <w:t xml:space="preserve"> </w:t>
      </w:r>
      <w:proofErr w:type="spellStart"/>
      <w:r w:rsidRPr="00E16E5D">
        <w:t>gov</w:t>
      </w:r>
      <w:proofErr w:type="spellEnd"/>
    </w:p>
    <w:p w:rsidR="00490684" w:rsidRDefault="00490684" w:rsidP="00F7335F">
      <w:pPr>
        <w:jc w:val="both"/>
        <w:rPr>
          <w:b/>
        </w:rPr>
      </w:pPr>
    </w:p>
    <w:p w:rsidR="00BA6159" w:rsidRDefault="00BA6159" w:rsidP="00F7335F">
      <w:pPr>
        <w:jc w:val="both"/>
        <w:rPr>
          <w:rFonts w:ascii="Courier New" w:hAnsi="Courier New" w:cs="Courier New"/>
          <w:sz w:val="21"/>
          <w:szCs w:val="21"/>
        </w:rPr>
      </w:pPr>
    </w:p>
    <w:sectPr w:rsidR="00BA615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895" w:rsidRDefault="00895895" w:rsidP="00D75A50">
      <w:pPr>
        <w:spacing w:after="0" w:line="240" w:lineRule="auto"/>
      </w:pPr>
      <w:r>
        <w:separator/>
      </w:r>
    </w:p>
  </w:endnote>
  <w:endnote w:type="continuationSeparator" w:id="0">
    <w:p w:rsidR="00895895" w:rsidRDefault="00895895" w:rsidP="00D75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895" w:rsidRDefault="00895895" w:rsidP="00D75A50">
      <w:pPr>
        <w:spacing w:after="0" w:line="240" w:lineRule="auto"/>
      </w:pPr>
      <w:r>
        <w:separator/>
      </w:r>
    </w:p>
  </w:footnote>
  <w:footnote w:type="continuationSeparator" w:id="0">
    <w:p w:rsidR="00895895" w:rsidRDefault="00895895" w:rsidP="00D75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A50" w:rsidRDefault="00D75A5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90B89C" wp14:editId="3C06F810">
          <wp:simplePos x="0" y="0"/>
          <wp:positionH relativeFrom="column">
            <wp:posOffset>5753100</wp:posOffset>
          </wp:positionH>
          <wp:positionV relativeFrom="paragraph">
            <wp:posOffset>-390525</wp:posOffset>
          </wp:positionV>
          <wp:extent cx="896112" cy="914530"/>
          <wp:effectExtent l="0" t="0" r="0" b="0"/>
          <wp:wrapTight wrapText="bothSides">
            <wp:wrapPolygon edited="0">
              <wp:start x="0" y="0"/>
              <wp:lineTo x="0" y="21150"/>
              <wp:lineTo x="21125" y="21150"/>
              <wp:lineTo x="2112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L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6112" cy="914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tab/>
    </w:r>
    <w:r>
      <w:tab/>
      <w:t xml:space="preserve">   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47B9D"/>
    <w:multiLevelType w:val="hybridMultilevel"/>
    <w:tmpl w:val="5276E632"/>
    <w:lvl w:ilvl="0" w:tplc="0548FDC6">
      <w:numFmt w:val="bullet"/>
      <w:lvlText w:val="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39D3BD5"/>
    <w:multiLevelType w:val="hybridMultilevel"/>
    <w:tmpl w:val="B5064556"/>
    <w:lvl w:ilvl="0" w:tplc="D2C8BF3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A41E1"/>
    <w:multiLevelType w:val="hybridMultilevel"/>
    <w:tmpl w:val="D7E28250"/>
    <w:lvl w:ilvl="0" w:tplc="D0F028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B15323"/>
    <w:multiLevelType w:val="hybridMultilevel"/>
    <w:tmpl w:val="43FEC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4E6F3C"/>
    <w:multiLevelType w:val="multilevel"/>
    <w:tmpl w:val="35766CE0"/>
    <w:lvl w:ilvl="0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731591"/>
    <w:multiLevelType w:val="hybridMultilevel"/>
    <w:tmpl w:val="F92A4C2E"/>
    <w:lvl w:ilvl="0" w:tplc="E19A7B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5F47D6"/>
    <w:multiLevelType w:val="hybridMultilevel"/>
    <w:tmpl w:val="21DA10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157E9C"/>
    <w:multiLevelType w:val="hybridMultilevel"/>
    <w:tmpl w:val="079423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A694518"/>
    <w:multiLevelType w:val="hybridMultilevel"/>
    <w:tmpl w:val="EEE687B8"/>
    <w:lvl w:ilvl="0" w:tplc="890E7B5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811E1B"/>
    <w:multiLevelType w:val="hybridMultilevel"/>
    <w:tmpl w:val="33E2B974"/>
    <w:lvl w:ilvl="0" w:tplc="060AF6B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5D733F0"/>
    <w:multiLevelType w:val="hybridMultilevel"/>
    <w:tmpl w:val="8C24EC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69D2545"/>
    <w:multiLevelType w:val="hybridMultilevel"/>
    <w:tmpl w:val="117AE7A2"/>
    <w:lvl w:ilvl="0" w:tplc="28C67E9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8AE6393"/>
    <w:multiLevelType w:val="hybridMultilevel"/>
    <w:tmpl w:val="C21EA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A635CF"/>
    <w:multiLevelType w:val="hybridMultilevel"/>
    <w:tmpl w:val="2144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E31FDC"/>
    <w:multiLevelType w:val="hybridMultilevel"/>
    <w:tmpl w:val="091AA252"/>
    <w:lvl w:ilvl="0" w:tplc="BDDE87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9"/>
  </w:num>
  <w:num w:numId="6">
    <w:abstractNumId w:val="11"/>
  </w:num>
  <w:num w:numId="7">
    <w:abstractNumId w:val="7"/>
  </w:num>
  <w:num w:numId="8">
    <w:abstractNumId w:val="3"/>
  </w:num>
  <w:num w:numId="9">
    <w:abstractNumId w:val="10"/>
  </w:num>
  <w:num w:numId="10">
    <w:abstractNumId w:val="13"/>
  </w:num>
  <w:num w:numId="11">
    <w:abstractNumId w:val="6"/>
  </w:num>
  <w:num w:numId="12">
    <w:abstractNumId w:val="2"/>
  </w:num>
  <w:num w:numId="13">
    <w:abstractNumId w:val="12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A50"/>
    <w:rsid w:val="00040479"/>
    <w:rsid w:val="00090E90"/>
    <w:rsid w:val="0009558C"/>
    <w:rsid w:val="00116241"/>
    <w:rsid w:val="001347E2"/>
    <w:rsid w:val="00180AE1"/>
    <w:rsid w:val="001B1FBF"/>
    <w:rsid w:val="002044F5"/>
    <w:rsid w:val="00205A4F"/>
    <w:rsid w:val="00215E24"/>
    <w:rsid w:val="002560E6"/>
    <w:rsid w:val="00302206"/>
    <w:rsid w:val="00337691"/>
    <w:rsid w:val="003B1EC9"/>
    <w:rsid w:val="00423C21"/>
    <w:rsid w:val="00456779"/>
    <w:rsid w:val="0047712B"/>
    <w:rsid w:val="00490684"/>
    <w:rsid w:val="004A78BE"/>
    <w:rsid w:val="005029D8"/>
    <w:rsid w:val="00527289"/>
    <w:rsid w:val="005741EB"/>
    <w:rsid w:val="005D3263"/>
    <w:rsid w:val="005E3F0E"/>
    <w:rsid w:val="00601892"/>
    <w:rsid w:val="0060428F"/>
    <w:rsid w:val="0077488B"/>
    <w:rsid w:val="00822E36"/>
    <w:rsid w:val="00894934"/>
    <w:rsid w:val="00895895"/>
    <w:rsid w:val="008D2A3A"/>
    <w:rsid w:val="00912000"/>
    <w:rsid w:val="0099666C"/>
    <w:rsid w:val="009D4BEE"/>
    <w:rsid w:val="009D6608"/>
    <w:rsid w:val="009F6EDA"/>
    <w:rsid w:val="00A946A8"/>
    <w:rsid w:val="00B11E32"/>
    <w:rsid w:val="00B35931"/>
    <w:rsid w:val="00B46058"/>
    <w:rsid w:val="00B47BDE"/>
    <w:rsid w:val="00B53C30"/>
    <w:rsid w:val="00B7392E"/>
    <w:rsid w:val="00BA6159"/>
    <w:rsid w:val="00BA7EFA"/>
    <w:rsid w:val="00C15F2B"/>
    <w:rsid w:val="00C161DC"/>
    <w:rsid w:val="00C17214"/>
    <w:rsid w:val="00C54B2E"/>
    <w:rsid w:val="00CE46A8"/>
    <w:rsid w:val="00CF1AA3"/>
    <w:rsid w:val="00CF26F8"/>
    <w:rsid w:val="00D658EF"/>
    <w:rsid w:val="00D75A50"/>
    <w:rsid w:val="00E214DE"/>
    <w:rsid w:val="00E5605A"/>
    <w:rsid w:val="00E73FA0"/>
    <w:rsid w:val="00E83963"/>
    <w:rsid w:val="00E866F3"/>
    <w:rsid w:val="00EB40E0"/>
    <w:rsid w:val="00ED45B2"/>
    <w:rsid w:val="00F13730"/>
    <w:rsid w:val="00F7335F"/>
    <w:rsid w:val="00FA0F02"/>
    <w:rsid w:val="00FA5AEE"/>
    <w:rsid w:val="00FB2F11"/>
    <w:rsid w:val="00FB669E"/>
    <w:rsid w:val="00FB7CEE"/>
    <w:rsid w:val="00FC74D2"/>
    <w:rsid w:val="00FE00A1"/>
    <w:rsid w:val="00FE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999E0D86-F84E-4671-9409-FF4CE52B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5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A50"/>
  </w:style>
  <w:style w:type="paragraph" w:styleId="Footer">
    <w:name w:val="footer"/>
    <w:basedOn w:val="Normal"/>
    <w:link w:val="FooterChar"/>
    <w:uiPriority w:val="99"/>
    <w:unhideWhenUsed/>
    <w:rsid w:val="00D75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A50"/>
  </w:style>
  <w:style w:type="paragraph" w:styleId="BalloonText">
    <w:name w:val="Balloon Text"/>
    <w:basedOn w:val="Normal"/>
    <w:link w:val="BalloonTextChar"/>
    <w:uiPriority w:val="99"/>
    <w:semiHidden/>
    <w:unhideWhenUsed/>
    <w:rsid w:val="00D75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A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159"/>
    <w:pPr>
      <w:ind w:left="720"/>
      <w:contextualSpacing/>
    </w:pPr>
  </w:style>
  <w:style w:type="character" w:customStyle="1" w:styleId="authors">
    <w:name w:val="authors"/>
    <w:basedOn w:val="DefaultParagraphFont"/>
    <w:rsid w:val="001B1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A2397-97CF-4B3C-AC70-993AD042E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Candemir, Sema (NIH/NLM/LHC) [C]</dc:creator>
  <cp:lastModifiedBy>Antani, Sameer (NIH/NLM/LHC) [E]</cp:lastModifiedBy>
  <cp:revision>47</cp:revision>
  <dcterms:created xsi:type="dcterms:W3CDTF">2014-08-29T15:33:00Z</dcterms:created>
  <dcterms:modified xsi:type="dcterms:W3CDTF">2014-10-31T14:39:00Z</dcterms:modified>
</cp:coreProperties>
</file>