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sz w:val="22"/>
          <w:szCs w:val="22"/>
        </w:rPr>
        <w:t xml:space="preserve">КПІ ім. Ігоря Сікорського · ФІОТ · кафедра інформатики та програмної інженерії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Безпека програмного забезпечення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спеціальність 121 «Інженерія програмного забезпечення», 4 курс</w:t>
      </w:r>
    </w:p>
    <w:p>
      <w:pPr>
        <w:spacing w:after="120"/>
      </w:pPr>
    </w:p>
    <w:p>
      <w:pPr>
        <w:pStyle w:val="Heading1"/>
      </w:pPr>
      <w:r>
        <w:t xml:space="preserve">Лабораторна робота 4. Дослідження та реалізація криптографічних механізмів</w:t>
      </w:r>
    </w:p>
    <w:p>
      <w:pPr>
        <w:pStyle w:val="Heading2"/>
      </w:pPr>
      <w:r>
        <w:t xml:space="preserve">Мета та основні завдання</w:t>
      </w:r>
    </w:p>
    <w:p>
      <w:pPr>
        <w:spacing w:after="80" w:line="360"/>
        <w:ind w:firstLine="708"/>
        <w:jc w:val="both"/>
      </w:pPr>
      <w:r>
        <w:t xml:space="preserve">Мета роботи — набути практичних навичок застосування криптографічних примітивів для забезпечення конфіденційності, цілісності та автентичності даних і навчитися розпізнавати типові помилки їх використання у програмному коді.</w:t>
      </w:r>
    </w:p>
    <w:p>
      <w:pPr>
        <w:spacing w:after="80" w:line="360"/>
        <w:ind w:firstLine="708"/>
        <w:jc w:val="both"/>
      </w:pPr>
      <w:r>
        <w:t xml:space="preserve">Основні завдання: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Виконати покрокову верифікацію навчальної реалізації RSA на малих числах: тест простоти Міллера–Рабіна, розрахунок ключів розширеним алгоритмом Евкліда, швидке піднесення до степеня за модулем.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Реалізувати симетричне автентифіковане шифрування за схемою AEAD свого варіанта з унікальним значенням nonce та прив’язкою асоційованих даних.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Продемонструвати експериментально наслідки двох типових помилок застосування криптографії, заданих варіантом.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Сформувати та перевірити електронний підпис за схемою свого варіанта.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Обґрунтувати висновки про криптостійкість отриманих рішень і межі застосовності навчальної реалізації RSA.</w:t>
      </w:r>
    </w:p>
    <w:p>
      <w:pPr>
        <w:spacing w:after="80" w:line="360"/>
        <w:ind w:firstLine="708"/>
        <w:jc w:val="both"/>
      </w:pPr>
      <w:r>
        <w:t xml:space="preserve">Результати навчання, на які спрямовано роботу: ПРН09, ПРН13, ПРН18 (застосування криптографічних перетворень для захисту даних та здатність оцінювати стійкість розроблених рішень). Робота спирається на матеріал лекцій 10 і 11.</w:t>
      </w:r>
    </w:p>
    <w:p>
      <w:pPr>
        <w:pStyle w:val="Heading2"/>
      </w:pPr>
      <w:r>
        <w:t xml:space="preserve">Теоретичні відомості</w:t>
      </w:r>
    </w:p>
    <w:p>
      <w:pPr>
        <w:pStyle w:val="Heading3"/>
      </w:pPr>
      <w:r>
        <w:t xml:space="preserve">5.1. Автентифіковане шифрування та типові помилки застосування</w:t>
      </w:r>
    </w:p>
    <w:p>
      <w:pPr>
        <w:spacing w:after="80" w:line="360"/>
        <w:ind w:firstLine="708"/>
        <w:jc w:val="both"/>
      </w:pPr>
      <w:r>
        <w:t xml:space="preserve">Симетрична криптографія (лекція 10) відповідає на дві різні загрози: </w:t>
      </w:r>
      <w:r>
        <w:rPr>
          <w:i/>
          <w:iCs/>
        </w:rPr>
        <w:t xml:space="preserve">перехоплення</w:t>
      </w:r>
      <w:r>
        <w:t xml:space="preserve"> усуває шифрування, </w:t>
      </w:r>
      <w:r>
        <w:rPr>
          <w:i/>
          <w:iCs/>
        </w:rPr>
        <w:t xml:space="preserve">модифікацію</w:t>
      </w:r>
      <w:r>
        <w:t xml:space="preserve"> виявляє код автентифікації повідомлення (англ. </w:t>
      </w:r>
      <w:r>
        <w:rPr>
          <w:i/>
          <w:iCs/>
        </w:rPr>
        <w:t xml:space="preserve">Message Authentication Code</w:t>
      </w:r>
      <w:r>
        <w:t xml:space="preserve">, MAC). Підміна одного механізму іншим — найпоширеніша помилка прикладної криптографії: шифрування без контролю цілісності не захищає від активного порушника, який змінює шифротекст у каналі.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Автентифіковане шифрування з асоційованими даними</w:t>
      </w:r>
      <w:r>
        <w:t xml:space="preserve"> (англ. </w:t>
      </w:r>
      <w:r>
        <w:rPr>
          <w:i/>
          <w:iCs/>
        </w:rPr>
        <w:t xml:space="preserve">Authenticated Encryption with Associated Data</w:t>
      </w:r>
      <w:r>
        <w:t xml:space="preserve">, AEAD) поєднує обидві властивості в одному примітиві. На вхід подають відкритий текст, ключ, унікальне значення </w:t>
      </w:r>
      <w:r>
        <w:rPr>
          <w:i/>
          <w:iCs/>
        </w:rPr>
        <w:t xml:space="preserve">nonce</w:t>
      </w:r>
      <w:r>
        <w:t xml:space="preserve"> (англ. </w:t>
      </w:r>
      <w:r>
        <w:rPr>
          <w:i/>
          <w:iCs/>
        </w:rPr>
        <w:t xml:space="preserve">number used once</w:t>
      </w:r>
      <w:r>
        <w:t xml:space="preserve">) та необов’язкові </w:t>
      </w:r>
      <w:r>
        <w:rPr>
          <w:i/>
          <w:iCs/>
        </w:rPr>
        <w:t xml:space="preserve">асоційовані дані</w:t>
      </w:r>
      <w:r>
        <w:t xml:space="preserve"> — відкриту частину повідомлення (заголовки, ідентифікатори), що не шифрується, але покривається контролем цілісності. На виході отримують шифротекст і </w:t>
      </w:r>
      <w:r>
        <w:rPr>
          <w:i/>
          <w:iCs/>
        </w:rPr>
        <w:t xml:space="preserve">тег автентичності</w:t>
      </w:r>
      <w:r>
        <w:t xml:space="preserve">. Під час розшифрування тег перевіряють до повернення відкритого тексту; за розбіжності результат не видається, а операція завершується помилкою. У цій роботі використовують два сімейства AEAD: галуа-лічильниковий режим блокового шифру AES (AES-GCM, [79]) та потоковий шифр ChaCha20 з кодом Poly1305. Обидва стандартизовані й реалізовані в бібліотеці </w:t>
      </w:r>
      <w:r>
        <w:rPr>
          <w:rFonts w:ascii="Courier New" w:cs="Courier New" w:eastAsia="Courier New" w:hAnsi="Courier New"/>
          <w:sz w:val="24"/>
          <w:szCs w:val="24"/>
        </w:rPr>
        <w:t xml:space="preserve">cryptography</w:t>
      </w:r>
      <w:r>
        <w:t xml:space="preserve">.</w:t>
      </w:r>
    </w:p>
    <w:p>
      <w:pPr>
        <w:spacing w:after="80" w:line="360"/>
        <w:ind w:firstLine="708"/>
        <w:jc w:val="both"/>
      </w:pPr>
      <w:r>
        <w:t xml:space="preserve">Ключова умова стійкості GCM — унікальність nonce за фіксованого ключа. Повторне використання nonce у GCM є катастрофічним: різниця двох шифротекстів дорівнює різниці відкритих текстів (гама лічильника взаємно знищується), а крім того, порушник дістає змогу відновити секрет автентифікації H і підробляти теги.</w:t>
      </w:r>
    </w:p>
    <w:p>
      <w:pPr>
        <w:spacing w:after="80" w:line="360"/>
        <w:ind w:firstLine="708"/>
        <w:jc w:val="both"/>
      </w:pPr>
      <w:r>
        <w:t xml:space="preserve">Типові помилки застосування криптографії (п. 10.4 лекції 10), наслідки яких досліджуються в цій роботі: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i/>
          <w:iCs/>
        </w:rPr>
        <w:t xml:space="preserve">режим ECB</w:t>
      </w:r>
      <w:r>
        <w:t xml:space="preserve"> (англ. </w:t>
      </w:r>
      <w:r>
        <w:rPr>
          <w:i/>
          <w:iCs/>
        </w:rPr>
        <w:t xml:space="preserve">Electronic Codebook</w:t>
      </w:r>
      <w:r>
        <w:t xml:space="preserve">) — кожен блок шифрується незалежно, тож однакові блоки відкритого тексту дають однакові блоки шифротексту. Структура даних проступає крізь шифротекст, а цілісність не контролюється взагалі;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i/>
          <w:iCs/>
        </w:rPr>
        <w:t xml:space="preserve">повторне використання nonce у GCM</w:t>
      </w:r>
      <w:r>
        <w:t xml:space="preserve"> — призводить до розкриття гами й підробки тегів;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i/>
          <w:iCs/>
        </w:rPr>
        <w:t xml:space="preserve">статичний вектор ініціалізації в CBC</w:t>
      </w:r>
      <w:r>
        <w:t xml:space="preserve"> — детермінізує шифрування: однакові повідомлення дають однаковий шифротекст, що розкриває повтори та збіги префіксів [78];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i/>
          <w:iCs/>
        </w:rPr>
        <w:t xml:space="preserve">порівняння тегів оператором ==</w:t>
      </w:r>
      <w:r>
        <w:t xml:space="preserve"> — звичайне порівняння завершується на першому відмінному байті, тож час відповіді залежить від кількості збіжних байтів і утворює часовий канал витоку; коректно застосовують порівняння за сталий час (</w:t>
      </w:r>
      <w:r>
        <w:rPr>
          <w:rFonts w:ascii="Courier New" w:cs="Courier New" w:eastAsia="Courier New" w:hAnsi="Courier New"/>
          <w:sz w:val="24"/>
          <w:szCs w:val="24"/>
        </w:rPr>
        <w:t xml:space="preserve">hmac.compare_digest</w:t>
      </w:r>
      <w:r>
        <w:t xml:space="preserve">);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i/>
          <w:iCs/>
        </w:rPr>
        <w:t xml:space="preserve">хешування пароля без солі</w:t>
      </w:r>
      <w:r>
        <w:t xml:space="preserve"> — однакові паролі дають однакові хеш-суми, що робить дієвими заздалегідь обчислені таблиці (лекція 9); правильним є використання солі та повільної функції формування ключа;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i/>
          <w:iCs/>
        </w:rPr>
        <w:t xml:space="preserve">MAC-then-Encrypt замість Encrypt-then-MAC</w:t>
      </w:r>
      <w:r>
        <w:t xml:space="preserve"> — порядок «спершу шифрувати, потім обчислити MAC над шифротекстом» дозволяє відкинути підроблені дані до розшифрування; зворотний порядок відкриває можливість атак на доповнення (padding oracle).</w:t>
      </w:r>
    </w:p>
    <w:p>
      <w:pPr>
        <w:pStyle w:val="Heading3"/>
      </w:pPr>
      <w:r>
        <w:t xml:space="preserve">5.2. Навчальна реалізація RSA: прості числа, ключі, швидке піднесення</w:t>
      </w:r>
    </w:p>
    <w:p>
      <w:pPr>
        <w:spacing w:after="80" w:line="360"/>
        <w:ind w:firstLine="708"/>
        <w:jc w:val="both"/>
      </w:pPr>
      <w:r>
        <w:t xml:space="preserve">Асиметрична криптографія (лекція 11) знімає задачу попереднього розподілу спільного ключа. Система RSA [48] спирається на складність факторизації добутку двох великих простих чисел. Схема ключів така: обирають прості p і q, обчислюють модуль n = p·q та функцію Ейлера φ(n) = (p−1)·(q−1); відкриту експоненту e беруть взаємно простою з φ(n); закриту експоненту d знаходять як обернений до e за модулем φ(n), тобто e·d ≡ 1 (mod φ(n)). Шифрування — c = m</w:t>
      </w:r>
      <w:r>
        <w:rPr>
          <w:vertAlign w:val="superscript"/>
        </w:rPr>
        <w:t xml:space="preserve">e</w:t>
      </w:r>
      <w:r>
        <w:t xml:space="preserve"> mod n, розшифрування — m = c</w:t>
      </w:r>
      <w:r>
        <w:rPr>
          <w:vertAlign w:val="superscript"/>
        </w:rPr>
        <w:t xml:space="preserve">d</w:t>
      </w:r>
      <w:r>
        <w:t xml:space="preserve"> mod n.</w:t>
      </w:r>
    </w:p>
    <w:p>
      <w:pPr>
        <w:spacing w:after="80" w:line="360"/>
        <w:ind w:firstLine="708"/>
        <w:jc w:val="both"/>
      </w:pPr>
      <w:r>
        <w:t xml:space="preserve">Реалізація потребує трьох обчислювальних складників, наведених у модулі </w:t>
      </w:r>
      <w:r>
        <w:rPr>
          <w:rFonts w:ascii="Courier New" w:cs="Courier New" w:eastAsia="Courier New" w:hAnsi="Courier New"/>
          <w:sz w:val="24"/>
          <w:szCs w:val="24"/>
        </w:rPr>
        <w:t xml:space="preserve">crypto_lab/rsa_edu.py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i/>
          <w:iCs/>
        </w:rPr>
        <w:t xml:space="preserve">тест простоти Міллера–Рабіна</w:t>
      </w:r>
      <w:r>
        <w:t xml:space="preserve"> [51, 52] (</w:t>
      </w:r>
      <w:r>
        <w:rPr>
          <w:rFonts w:ascii="Courier New" w:cs="Courier New" w:eastAsia="Courier New" w:hAnsi="Courier New"/>
          <w:sz w:val="24"/>
          <w:szCs w:val="24"/>
        </w:rPr>
        <w:t xml:space="preserve">is_probable_prime</w:t>
      </w:r>
      <w:r>
        <w:t xml:space="preserve">) — імовірнісний тест, що за кілька раундів зі свідками a відкидає складені числа з високою певністю; функція </w:t>
      </w:r>
      <w:r>
        <w:rPr>
          <w:rFonts w:ascii="Courier New" w:cs="Courier New" w:eastAsia="Courier New" w:hAnsi="Courier New"/>
          <w:sz w:val="24"/>
          <w:szCs w:val="24"/>
        </w:rPr>
        <w:t xml:space="preserve">gen_prime(bits)</w:t>
      </w:r>
      <w:r>
        <w:t xml:space="preserve"> повторно генерує кандидатів заданої розрядності, доки тест не підтвердить простоту;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i/>
          <w:iCs/>
        </w:rPr>
        <w:t xml:space="preserve">розширений алгоритм Евкліда</w:t>
      </w:r>
      <w:r>
        <w:t xml:space="preserve"> (</w:t>
      </w:r>
      <w:r>
        <w:rPr>
          <w:rFonts w:ascii="Courier New" w:cs="Courier New" w:eastAsia="Courier New" w:hAnsi="Courier New"/>
          <w:sz w:val="24"/>
          <w:szCs w:val="24"/>
        </w:rPr>
        <w:t xml:space="preserve">egcd</w:t>
      </w:r>
      <w:r>
        <w:t xml:space="preserve">) — обчислює найбільший спільний дільник g і коефіцієнти x, y такі, що a·x + b·y = g; на його основі </w:t>
      </w:r>
      <w:r>
        <w:rPr>
          <w:rFonts w:ascii="Courier New" w:cs="Courier New" w:eastAsia="Courier New" w:hAnsi="Courier New"/>
          <w:sz w:val="24"/>
          <w:szCs w:val="24"/>
        </w:rPr>
        <w:t xml:space="preserve">modinv</w:t>
      </w:r>
      <w:r>
        <w:t xml:space="preserve"> знаходить обернений елемент за модулем, потрібний для розрахунку d;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i/>
          <w:iCs/>
        </w:rPr>
        <w:t xml:space="preserve">швидке піднесення до степеня за модулем</w:t>
      </w:r>
      <w:r>
        <w:t xml:space="preserve"> (</w:t>
      </w:r>
      <w:r>
        <w:rPr>
          <w:rFonts w:ascii="Courier New" w:cs="Courier New" w:eastAsia="Courier New" w:hAnsi="Courier New"/>
          <w:sz w:val="24"/>
          <w:szCs w:val="24"/>
        </w:rPr>
        <w:t xml:space="preserve">fast_pow_mod</w:t>
      </w:r>
      <w:r>
        <w:t xml:space="preserve">) — обчислює base</w:t>
      </w:r>
      <w:r>
        <w:rPr>
          <w:vertAlign w:val="superscript"/>
        </w:rPr>
        <w:t xml:space="preserve">exp</w:t>
      </w:r>
      <w:r>
        <w:t xml:space="preserve"> mod n за O(log exp) множень методом «квадрат і множення», обробляючи показник побітово; навчальна версія додатково повертає протокол кроків для перевірки вручну.</w:t>
      </w:r>
    </w:p>
    <w:p>
      <w:pPr>
        <w:spacing w:after="80" w:line="360"/>
        <w:ind w:firstLine="708"/>
        <w:jc w:val="both"/>
      </w:pPr>
      <w:r>
        <w:t xml:space="preserve">Для навчальної реалізації розрядність множників беруть малою (16–32 біти), щоб усі проміжні значення можна було перевірити «на папері». Такий модуль </w:t>
      </w:r>
      <w:r>
        <w:rPr>
          <w:b/>
          <w:bCs/>
        </w:rPr>
        <w:t xml:space="preserve">непридатний для реального захисту</w:t>
      </w:r>
      <w:r>
        <w:t xml:space="preserve">: його легко факторизувати. Стійкість промислового RSA потребує модуля щонайменше 2048 біт [19] та доповнення OAEP для шифрування й PSS для підпису [81], тоді як навчальна реалізація працює з «підручниковим» RSA без доповнення.</w:t>
      </w:r>
    </w:p>
    <w:p>
      <w:pPr>
        <w:spacing w:after="80" w:line="360"/>
        <w:ind w:firstLine="708"/>
        <w:jc w:val="both"/>
      </w:pPr>
      <w:r>
        <w:t xml:space="preserve">Класичний контрольний приклад: p = 61, q = 53, e = 17. Тоді n = 3233, φ(n) = 3120, d = 2753. Шифрування m = 65 дає c = 65</w:t>
      </w:r>
      <w:r>
        <w:rPr>
          <w:vertAlign w:val="superscript"/>
        </w:rPr>
        <w:t xml:space="preserve">17</w:t>
      </w:r>
      <w:r>
        <w:t xml:space="preserve"> mod 3233 = 2790, а зворотне перетворення 2790</w:t>
      </w:r>
      <w:r>
        <w:rPr>
          <w:vertAlign w:val="superscript"/>
        </w:rPr>
        <w:t xml:space="preserve">2753</w:t>
      </w:r>
      <w:r>
        <w:t xml:space="preserve"> mod 3233 повертає 65. Ці значення використовують для звірки реалізації.</w:t>
      </w:r>
    </w:p>
    <w:p>
      <w:pPr>
        <w:pStyle w:val="Heading3"/>
      </w:pPr>
      <w:r>
        <w:t xml:space="preserve">5.3. Електронний підпис</w:t>
      </w:r>
    </w:p>
    <w:p>
      <w:pPr>
        <w:spacing w:after="80" w:line="360"/>
        <w:ind w:firstLine="708"/>
        <w:jc w:val="both"/>
      </w:pPr>
      <w:r>
        <w:t xml:space="preserve">Електронний підпис (лекція 11) забезпечує цілісність та автентичність походження даних: автор підписує повідомлення закритим ключем, будь-хто перевіряє підпис відкритим ключем. На відміну від MAC, підпис не потребує спільного секрету й дає властивість неспростовності. У роботі застосовують одну зі схем варіанта: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i/>
          <w:iCs/>
        </w:rPr>
        <w:t xml:space="preserve">RSA-PSS</w:t>
      </w:r>
      <w:r>
        <w:t xml:space="preserve"> — підпис RSA з імовірнісним доповненням PSS над хеш-сумою повідомлення [81, 21];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i/>
          <w:iCs/>
        </w:rPr>
        <w:t xml:space="preserve">ECDSA (P-256)</w:t>
      </w:r>
      <w:r>
        <w:t xml:space="preserve"> — підпис на еліптичній кривій secp256r1, що дає короткий підпис за однакової стійкості [21];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i/>
          <w:iCs/>
        </w:rPr>
        <w:t xml:space="preserve">Ed25519</w:t>
      </w:r>
      <w:r>
        <w:t xml:space="preserve"> — детермінований підпис на кривій Едвардса Curve25519, стійкий до низки помилок реалізації попередніх схем [85].</w:t>
      </w:r>
    </w:p>
    <w:p>
      <w:pPr>
        <w:spacing w:after="80" w:line="360"/>
        <w:ind w:firstLine="708"/>
        <w:jc w:val="both"/>
      </w:pPr>
      <w:r>
        <w:t xml:space="preserve">Усі три схеми реалізовано в бібліотеці </w:t>
      </w:r>
      <w:r>
        <w:rPr>
          <w:rFonts w:ascii="Courier New" w:cs="Courier New" w:eastAsia="Courier New" w:hAnsi="Courier New"/>
          <w:sz w:val="24"/>
          <w:szCs w:val="24"/>
        </w:rPr>
        <w:t xml:space="preserve">cryptography</w:t>
      </w:r>
      <w:r>
        <w:t xml:space="preserve"> (пакет </w:t>
      </w:r>
      <w:r>
        <w:rPr>
          <w:rFonts w:ascii="Courier New" w:cs="Courier New" w:eastAsia="Courier New" w:hAnsi="Courier New"/>
          <w:sz w:val="24"/>
          <w:szCs w:val="24"/>
        </w:rPr>
        <w:t xml:space="preserve">hazmat.primitives.asymmetric</w:t>
      </w:r>
      <w:r>
        <w:t xml:space="preserve">). Підпис обчислюють над хеш-сумою повідомлення, а не над самим повідомленням; це відповідає стандарту підпису [21] і дозволяє підписувати дані довільної довжини.</w:t>
      </w:r>
    </w:p>
    <w:p>
      <w:pPr>
        <w:pStyle w:val="Heading2"/>
      </w:pPr>
      <w:r>
        <w:t xml:space="preserve">Обладнання, програмні засоби та опис стенда</w:t>
      </w:r>
    </w:p>
    <w:p>
      <w:pPr>
        <w:spacing w:after="80" w:line="360"/>
        <w:ind w:firstLine="708"/>
        <w:jc w:val="both"/>
      </w:pPr>
      <w:r>
        <w:t xml:space="preserve">Робота виконується локально, без запуску вразливого стенда Docker. Потрібні програмні засоби: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5.1 – Програмні засоби, потрібні для виконання лабораторної роботи 4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7"/>
        <w:gridCol w:w="1654"/>
        <w:gridCol w:w="4960"/>
      </w:tblGrid>
      <w:tr>
        <w:trPr>
          <w:cantSplit/>
          <w:tblHeader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Компонент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Версія</w:t>
            </w:r>
          </w:p>
        </w:tc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Призначення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Python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3.11+</w:t>
            </w:r>
          </w:p>
        </w:tc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середовище виконання коду роботи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Пакет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cryptography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43.0.1</w:t>
            </w:r>
          </w:p>
        </w:tc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реалізації AEAD та схем електронного підпису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Пакет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pytest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8.3.3</w:t>
            </w:r>
          </w:p>
        </w:tc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запуск еталонних тестів навчального RSA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Модуль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crypto_lab/rsa_edu.py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—</w:t>
            </w:r>
          </w:p>
        </w:tc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робочі функції RSA для покрокової верифікації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Модуль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crypto_lab/aead.py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—</w:t>
            </w:r>
          </w:p>
        </w:tc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каркас автентифікованого шифрування для реалізації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Модуль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common/variants.py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—</w:t>
            </w:r>
          </w:p>
        </w:tc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генератор параметрів індивідуального завдання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Каталог роботи в репозиторії курсу — </w:t>
      </w:r>
      <w:r>
        <w:rPr>
          <w:rFonts w:ascii="Courier New" w:cs="Courier New" w:eastAsia="Courier New" w:hAnsi="Courier New"/>
          <w:sz w:val="24"/>
          <w:szCs w:val="24"/>
        </w:rPr>
        <w:t xml:space="preserve">lab04_crypto/</w:t>
      </w:r>
      <w:r>
        <w:t xml:space="preserve">. Розгортання середовища й отримання параметрів варіанта: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python -m common.variants &lt;номер_варіанта&gt; --lab 4   # з кореня репозиторію (як у README)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cd lab04_crypto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python -m pip install -r requirements.txt</w:t>
      </w:r>
    </w:p>
    <w:p>
      <w:pPr>
        <w:spacing w:after="80" w:line="360"/>
        <w:ind w:firstLine="708"/>
        <w:jc w:val="both"/>
      </w:pPr>
      <w:r>
        <w:t xml:space="preserve">Версії пакетів зафіксовано у файлі </w:t>
      </w:r>
      <w:r>
        <w:rPr>
          <w:rFonts w:ascii="Courier New" w:cs="Courier New" w:eastAsia="Courier New" w:hAnsi="Courier New"/>
          <w:sz w:val="24"/>
          <w:szCs w:val="24"/>
        </w:rPr>
        <w:t xml:space="preserve">lab04_crypto/requirements.txt</w:t>
      </w:r>
      <w:r>
        <w:t xml:space="preserve">; відхилення від них не допускається, щоб результати були відтворюваними.</w:t>
      </w:r>
    </w:p>
    <w:p>
      <w:pPr>
        <w:pStyle w:val="Heading2"/>
      </w:pPr>
      <w:r>
        <w:t xml:space="preserve">Заходи безпеки під час виконання роботи</w:t>
      </w:r>
    </w:p>
    <w:p>
      <w:pPr>
        <w:spacing w:after="80" w:line="360"/>
        <w:ind w:firstLine="708"/>
        <w:jc w:val="both"/>
      </w:pPr>
      <w:r>
        <w:t xml:space="preserve">Робота не передбачає сканування чи атак на зовнішні системи, проте досліджує навмисно послаблені криптографічні побудови. Дотримання наведених нижче правил є обов’язковим.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Усі ключі й дані в роботі — синтетичні. Заборонено використовувати реальні паролі, дійсні ключі, чинні токени чи персональні дані, зокрема власні. Тестові ключі позначаються коментарем </w:t>
      </w:r>
      <w:r>
        <w:rPr>
          <w:rFonts w:ascii="Courier New" w:cs="Courier New" w:eastAsia="Courier New" w:hAnsi="Courier New"/>
          <w:sz w:val="24"/>
          <w:szCs w:val="24"/>
        </w:rPr>
        <w:t xml:space="preserve"># ТЕСТОВИЙ КЛЮЧ — не використовувати поза стендом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Навчальна реалізація RSA з малими числами призначена лише для перевірки алгоритму й не застосовується для захисту жодних реальних даних.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Демонстрації наслідків помилок (повторний nonce, ECB тощо) виконуються винятково над власними синтетичними даними в локальному середовищі.</w:t>
      </w:r>
    </w:p>
    <w:p>
      <w:pPr>
        <w:pBdr>
          <w:left w:val="single" w:color="909090" w:sz="12" w:space="8"/>
        </w:pBdr>
        <w:spacing w:after="100" w:before="100" w:line="276"/>
        <w:ind w:left="566" w:right="283"/>
        <w:jc w:val="both"/>
      </w:pPr>
      <w:r>
        <w:rPr>
          <w:i/>
          <w:iCs/>
          <w:sz w:val="26"/>
          <w:szCs w:val="26"/>
        </w:rPr>
        <w:t xml:space="preserve">Знання про послаблення криптографічного захисту призначені виключно для побудови й перевірки захисту власних систем. Застосування таких технік до чужих інформаційних (автоматизованих) систем без дозволу власника є кримінальним правопорушенням згідно зі статтями 361–363-1 Кримінального кодексу України [26]. Навчальна мета не виключає протиправності діяння.</w:t>
      </w:r>
    </w:p>
    <w:p>
      <w:pPr>
        <w:pStyle w:val="Heading2"/>
      </w:pPr>
      <w:r>
        <w:t xml:space="preserve">Порядок виконання роботи</w:t>
      </w:r>
    </w:p>
    <w:p>
      <w:pPr>
        <w:pStyle w:val="Heading3"/>
      </w:pPr>
      <w:r>
        <w:t xml:space="preserve">Крок 1. Отримання параметрів варіанта та розгортання середовища</w:t>
      </w:r>
    </w:p>
    <w:p>
      <w:pPr>
        <w:spacing w:after="80" w:line="360"/>
        <w:ind w:firstLine="708"/>
        <w:jc w:val="both"/>
      </w:pPr>
      <w:r>
        <w:t xml:space="preserve">Установіть залежності й з’ясуйте параметри свого варіанта. З кореня репозиторію виконайте: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python -m common.variants &lt;номер_варіанта&gt; --lab 4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cd lab04_crypto &amp;&amp; python -m pip install -r requirements.txt</w:t>
      </w:r>
    </w:p>
    <w:p>
      <w:pPr>
        <w:spacing w:after="80" w:line="360"/>
        <w:ind w:firstLine="708"/>
        <w:jc w:val="both"/>
      </w:pPr>
      <w:r>
        <w:t xml:space="preserve">Запишіть із виводу: схему AEAD, схему підпису, розрядність демонстраційного RSA (</w:t>
      </w:r>
      <w:r>
        <w:rPr>
          <w:rFonts w:ascii="Courier New" w:cs="Courier New" w:eastAsia="Courier New" w:hAnsi="Courier New"/>
          <w:sz w:val="24"/>
          <w:szCs w:val="24"/>
        </w:rPr>
        <w:t xml:space="preserve">rsa_demo_bits</w:t>
      </w:r>
      <w:r>
        <w:t xml:space="preserve">) та дві помилки (</w:t>
      </w:r>
      <w:r>
        <w:rPr>
          <w:rFonts w:ascii="Courier New" w:cs="Courier New" w:eastAsia="Courier New" w:hAnsi="Courier New"/>
          <w:sz w:val="24"/>
          <w:szCs w:val="24"/>
        </w:rPr>
        <w:t xml:space="preserve">misuse_to_demonstrate</w:t>
      </w:r>
      <w:r>
        <w:t xml:space="preserve">).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Самоперевірка.</w:t>
      </w:r>
      <w:r>
        <w:t xml:space="preserve"> Команда друкує блок </w:t>
      </w:r>
      <w:r>
        <w:rPr>
          <w:rFonts w:ascii="Courier New" w:cs="Courier New" w:eastAsia="Courier New" w:hAnsi="Courier New"/>
          <w:sz w:val="24"/>
          <w:szCs w:val="24"/>
        </w:rPr>
        <w:t xml:space="preserve">LAB4</w:t>
      </w:r>
      <w:r>
        <w:t xml:space="preserve"> з чотирма полями. Повторний запуск із тим самим номером дає той самий набір параметрів (генератор детермінований).</w:t>
      </w:r>
    </w:p>
    <w:p>
      <w:pPr>
        <w:pStyle w:val="Heading3"/>
      </w:pPr>
      <w:r>
        <w:t xml:space="preserve">Крок 2. Покрокова верифікація навчального RSA на малих числах</w:t>
      </w:r>
    </w:p>
    <w:p>
      <w:pPr>
        <w:spacing w:after="80" w:line="360"/>
        <w:ind w:firstLine="708"/>
        <w:jc w:val="both"/>
      </w:pPr>
      <w:r>
        <w:t xml:space="preserve">Переконайтеся, що складники RSA працюють правильно, звіривши їх на відомих числах. У каталозі </w:t>
      </w:r>
      <w:r>
        <w:rPr>
          <w:rFonts w:ascii="Courier New" w:cs="Courier New" w:eastAsia="Courier New" w:hAnsi="Courier New"/>
          <w:sz w:val="24"/>
          <w:szCs w:val="24"/>
        </w:rPr>
        <w:t xml:space="preserve">lab04_crypto</w:t>
      </w:r>
      <w:r>
        <w:t xml:space="preserve"> запустіть інтерпретатор: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from crypto_lab.rsa_edu import fast_pow_mod, is_probable_prime, egcd, modinv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val, steps = fast_pow_mod(7, 13, 100)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print(val)                       # очікується 7  (бо 7^4 ≡ 1 mod 100)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for s in steps: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print(s)                     # протокол «квадрат і множення»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print(is_probable_prime(7919))   # True  — просте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print(is_probable_prime(7917))   # False — складене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print(egcd(240, 46))             # (2, ...) — НСД дорівнює 2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print(modinv(17, 3120))          # 2753 — обернений до 17 за модулем 3120</w:t>
      </w:r>
    </w:p>
    <w:p>
      <w:pPr>
        <w:spacing w:after="80" w:line="360"/>
        <w:ind w:firstLine="708"/>
        <w:jc w:val="both"/>
      </w:pPr>
      <w:r>
        <w:t xml:space="preserve">Далі відтворіть контрольний приклад RSA з п. 5.2 (p = 61, q = 53, e = 17): обчисліть n = 3233, φ = 3120, d = modinv(17, 3120) = 2753 і переконайтеся, що шифрування m = 65 дає c = 2790, а розшифрування повертає 65.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Самоперевірка.</w:t>
      </w:r>
      <w:r>
        <w:t xml:space="preserve"> Прогоніть еталонні тести: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8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PYTHONPATH=. pytest tests/ -q</w:t>
      </w:r>
    </w:p>
    <w:p>
      <w:pPr>
        <w:spacing w:after="80" w:line="360"/>
        <w:ind w:firstLine="708"/>
        <w:jc w:val="both"/>
      </w:pPr>
      <w:r>
        <w:t xml:space="preserve">Усі тести з </w:t>
      </w:r>
      <w:r>
        <w:rPr>
          <w:rFonts w:ascii="Courier New" w:cs="Courier New" w:eastAsia="Courier New" w:hAnsi="Courier New"/>
          <w:sz w:val="24"/>
          <w:szCs w:val="24"/>
        </w:rPr>
        <w:t xml:space="preserve">tests/test_rsa.py</w:t>
      </w:r>
      <w:r>
        <w:t xml:space="preserve"> мають пройти (перевірки </w:t>
      </w:r>
      <w:r>
        <w:rPr>
          <w:rFonts w:ascii="Courier New" w:cs="Courier New" w:eastAsia="Courier New" w:hAnsi="Courier New"/>
          <w:sz w:val="24"/>
          <w:szCs w:val="24"/>
        </w:rPr>
        <w:t xml:space="preserve">fast_pow_mod</w:t>
      </w:r>
      <w:r>
        <w:t xml:space="preserve">, Міллера–Рабіна, розширеного Евкліда, оборотності шифрування та підручникового прикладу).</w:t>
      </w:r>
    </w:p>
    <w:p>
      <w:pPr>
        <w:pStyle w:val="Heading3"/>
      </w:pPr>
      <w:r>
        <w:t xml:space="preserve">Крок 3. Генерація демонстраційних ключів RSA заданої розрядності</w:t>
      </w:r>
    </w:p>
    <w:p>
      <w:pPr>
        <w:spacing w:after="80" w:line="360"/>
        <w:ind w:firstLine="708"/>
        <w:jc w:val="both"/>
      </w:pPr>
      <w:r>
        <w:t xml:space="preserve">Згенеруйте пару ключів RSA з розрядністю множників свого варіанта й перевірте оборотність перетворення. Скористайтеся функцією </w:t>
      </w:r>
      <w:r>
        <w:rPr>
          <w:rFonts w:ascii="Courier New" w:cs="Courier New" w:eastAsia="Courier New" w:hAnsi="Courier New"/>
          <w:sz w:val="24"/>
          <w:szCs w:val="24"/>
        </w:rPr>
        <w:t xml:space="preserve">keygen(bits=&lt;rsa_demo_bits&gt;)</w:t>
      </w:r>
      <w:r>
        <w:t xml:space="preserve"> з </w:t>
      </w:r>
      <w:r>
        <w:rPr>
          <w:rFonts w:ascii="Courier New" w:cs="Courier New" w:eastAsia="Courier New" w:hAnsi="Courier New"/>
          <w:sz w:val="24"/>
          <w:szCs w:val="24"/>
        </w:rPr>
        <w:t xml:space="preserve">rsa_edu.py</w:t>
      </w:r>
      <w:r>
        <w:t xml:space="preserve">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from crypto_lab.rsa_edu import keygen, encrypt, decrypt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k = keygen(bits=&lt;rsa_demo_bits&gt;)          # bits — розрядність КОЖНОГО множника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print(k["p"], k["q"], k["n"], k["e"], k["d"])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 = 42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 = encrypt(m, k["e"], k["n"])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assert decrypt(c, k["d"], k["n"]) == m</w:t>
      </w:r>
    </w:p>
    <w:p>
      <w:pPr>
        <w:spacing w:after="80" w:line="360"/>
        <w:ind w:firstLine="708"/>
        <w:jc w:val="both"/>
      </w:pPr>
      <w:r>
        <w:t xml:space="preserve">У звіт занесіть отримані p, q, n, φ(n), e, d та переконайтеся, що e·d ≡ 1 (mod φ(n)).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Самоперевірка.</w:t>
      </w:r>
      <w:r>
        <w:t xml:space="preserve"> Твердження </w:t>
      </w:r>
      <w:r>
        <w:rPr>
          <w:rFonts w:ascii="Courier New" w:cs="Courier New" w:eastAsia="Courier New" w:hAnsi="Courier New"/>
          <w:sz w:val="24"/>
          <w:szCs w:val="24"/>
        </w:rPr>
        <w:t xml:space="preserve">assert</w:t>
      </w:r>
      <w:r>
        <w:t xml:space="preserve"> не має спричинити помилку; окремо перевірте, що </w:t>
      </w:r>
      <w:r>
        <w:rPr>
          <w:rFonts w:ascii="Courier New" w:cs="Courier New" w:eastAsia="Courier New" w:hAnsi="Courier New"/>
          <w:sz w:val="24"/>
          <w:szCs w:val="24"/>
        </w:rPr>
        <w:t xml:space="preserve">is_probable_prime(k["p"])</w:t>
      </w:r>
      <w: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is_probable_prime(k["q"])</w:t>
      </w:r>
      <w:r>
        <w:t xml:space="preserve"> повертають </w:t>
      </w:r>
      <w:r>
        <w:rPr>
          <w:rFonts w:ascii="Courier New" w:cs="Courier New" w:eastAsia="Courier New" w:hAnsi="Courier New"/>
          <w:sz w:val="24"/>
          <w:szCs w:val="24"/>
        </w:rPr>
        <w:t xml:space="preserve">True</w:t>
      </w:r>
      <w:r>
        <w:t xml:space="preserve">, а </w:t>
      </w:r>
      <w:r>
        <w:rPr>
          <w:rFonts w:ascii="Courier New" w:cs="Courier New" w:eastAsia="Courier New" w:hAnsi="Courier New"/>
          <w:sz w:val="24"/>
          <w:szCs w:val="24"/>
        </w:rPr>
        <w:t xml:space="preserve">k["p"].bit_length()</w:t>
      </w:r>
      <w:r>
        <w:t xml:space="preserve"> дорівнює розрядності варіанта.</w:t>
      </w:r>
    </w:p>
    <w:p>
      <w:pPr>
        <w:pStyle w:val="Heading3"/>
      </w:pPr>
      <w:r>
        <w:t xml:space="preserve">Крок 4. Реалізація автентифікованого шифрування (aead.py)</w:t>
      </w:r>
    </w:p>
    <w:p>
      <w:pPr>
        <w:spacing w:after="80" w:line="360"/>
        <w:ind w:firstLine="708"/>
        <w:jc w:val="both"/>
      </w:pPr>
      <w:r>
        <w:t xml:space="preserve">Реалізуйте функції </w:t>
      </w:r>
      <w:r>
        <w:rPr>
          <w:rFonts w:ascii="Courier New" w:cs="Courier New" w:eastAsia="Courier New" w:hAnsi="Courier New"/>
          <w:sz w:val="24"/>
          <w:szCs w:val="24"/>
        </w:rPr>
        <w:t xml:space="preserve">encrypt</w:t>
      </w:r>
      <w: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decrypt</w:t>
      </w:r>
      <w:r>
        <w:t xml:space="preserve"> у модулі </w:t>
      </w:r>
      <w:r>
        <w:rPr>
          <w:rFonts w:ascii="Courier New" w:cs="Courier New" w:eastAsia="Courier New" w:hAnsi="Courier New"/>
          <w:sz w:val="24"/>
          <w:szCs w:val="24"/>
        </w:rPr>
        <w:t xml:space="preserve">crypto_lab/aead.py</w:t>
      </w:r>
      <w:r>
        <w:t xml:space="preserve"> за схемою AEAD свого варіанта, скориставшись пакетом </w:t>
      </w:r>
      <w:r>
        <w:rPr>
          <w:rFonts w:ascii="Courier New" w:cs="Courier New" w:eastAsia="Courier New" w:hAnsi="Courier New"/>
          <w:sz w:val="24"/>
          <w:szCs w:val="24"/>
        </w:rPr>
        <w:t xml:space="preserve">cryptography.hazmat.primitives.ciphers.aead</w:t>
      </w:r>
      <w:r>
        <w:t xml:space="preserve">. Обов’язкові вимоги: унікальний nonce на кожне повідомлення, прив’язка асоційованих даних, повернення nonce разом із шифротекстом і тегом. Каркас містить підказки </w:t>
      </w:r>
      <w:r>
        <w:rPr>
          <w:rFonts w:ascii="Courier New" w:cs="Courier New" w:eastAsia="Courier New" w:hAnsi="Courier New"/>
          <w:sz w:val="24"/>
          <w:szCs w:val="24"/>
        </w:rPr>
        <w:t xml:space="preserve"># TODO(варіант)</w:t>
      </w:r>
      <w:r>
        <w:t xml:space="preserve">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os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from cryptography.hazmat.primitives.ciphers.aead import AESGCM, ChaCha20Poly1305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encrypt(plaintext: bytes, key: bytes, associated: bytes = b"") -&gt; bytes: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TODO(варіант): обрати клас AEAD варіанта (AESGCM / ChaCha20Poly1305), згенерувати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унікальний nonce (os.urandom), викликати aead.encrypt(nonce, plaintext, associated)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і повернути nonce разом із шифротекстом і тегом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raise NotImplementedError("Реалізуйте encrypt за AEAD свого варіанта")</w:t>
      </w:r>
    </w:p>
    <w:p>
      <w:pPr>
        <w:spacing w:after="80" w:line="360"/>
        <w:ind w:firstLine="708"/>
        <w:jc w:val="both"/>
      </w:pPr>
      <w:r>
        <w:t xml:space="preserve">Для варіанта з ChaCha20-Poly1305 використовується клас </w:t>
      </w:r>
      <w:r>
        <w:rPr>
          <w:rFonts w:ascii="Courier New" w:cs="Courier New" w:eastAsia="Courier New" w:hAnsi="Courier New"/>
          <w:sz w:val="24"/>
          <w:szCs w:val="24"/>
        </w:rPr>
        <w:t xml:space="preserve">ChaCha20Poly1305</w:t>
      </w:r>
      <w:r>
        <w:t xml:space="preserve">. Функція </w:t>
      </w:r>
      <w:r>
        <w:rPr>
          <w:rFonts w:ascii="Courier New" w:cs="Courier New" w:eastAsia="Courier New" w:hAnsi="Courier New"/>
          <w:sz w:val="24"/>
          <w:szCs w:val="24"/>
        </w:rPr>
        <w:t xml:space="preserve">decrypt</w:t>
      </w:r>
      <w:r>
        <w:t xml:space="preserve"> має відокремити nonce, перевірити тег і за розбіжності підняти виняток (не повертати даних).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Самоперевірка.</w:t>
      </w:r>
      <w:r>
        <w:t xml:space="preserve"> У REPL перевірте оборотність і реакцію на підміну: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from crypto_lab.aead import encrypt, decrypt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key = b"0" * 32                        # ТЕСТОВИЙ КЛЮЧ — не використовувати поза стендом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blob = encrypt(b"secret payload", key, associated=b"hdr")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assert decrypt(blob, key, associated=b"hdr") == b"secret payload"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tampered = blob[:-1] + bytes([blob[-1] ^ 1])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try: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decrypt(tampered, key, associated=b"hdr")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print("ПОМИЛКА: підміну не виявлено")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except Exception: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print("OK: тег відхилив підмінений шифротекст")</w:t>
      </w:r>
    </w:p>
    <w:p>
      <w:pPr>
        <w:spacing w:after="80" w:line="360"/>
        <w:ind w:firstLine="708"/>
        <w:jc w:val="both"/>
      </w:pPr>
      <w:r>
        <w:t xml:space="preserve">Довжину тестового ключа беруть за схемою варіанта: 32 байти — для AES-256-GCM і ChaCha20-Poly1305, 16 байтів — для AES-128-GCM (клас </w:t>
      </w:r>
      <w:r>
        <w:rPr>
          <w:rFonts w:ascii="Courier New" w:cs="Courier New" w:eastAsia="Courier New" w:hAnsi="Courier New"/>
          <w:sz w:val="24"/>
          <w:szCs w:val="24"/>
        </w:rPr>
        <w:t xml:space="preserve">AESGCM</w:t>
      </w:r>
      <w:r>
        <w:t xml:space="preserve"> обирає розмір за довжиною ключа). Друга гілка має спрацювати: зміна одного біта шифротексту чи асоційованих даних робить перевірку тегу невдалою.</w:t>
      </w:r>
    </w:p>
    <w:p>
      <w:pPr>
        <w:pStyle w:val="Heading3"/>
      </w:pPr>
      <w:r>
        <w:t xml:space="preserve">Крок 5. Демонстрація наслідків двох типових помилок варіанта</w:t>
      </w:r>
    </w:p>
    <w:p>
      <w:pPr>
        <w:spacing w:after="80" w:line="360"/>
        <w:ind w:firstLine="708"/>
        <w:jc w:val="both"/>
      </w:pPr>
      <w:r>
        <w:t xml:space="preserve">Для кожної з двох помилок свого варіанта складіть мінімальний приклад, що робить наслідок помилки видимим, і поряд наведіть виправлений («безпечний») варіант. Вразливий фрагмент позначайте коментарем </w:t>
      </w:r>
      <w:r>
        <w:rPr>
          <w:rFonts w:ascii="Courier New" w:cs="Courier New" w:eastAsia="Courier New" w:hAnsi="Courier New"/>
          <w:sz w:val="24"/>
          <w:szCs w:val="24"/>
        </w:rPr>
        <w:t xml:space="preserve"># ВРАЗЛИВО:</w:t>
      </w:r>
      <w:r>
        <w:t xml:space="preserve">, виправлений — </w:t>
      </w:r>
      <w:r>
        <w:rPr>
          <w:rFonts w:ascii="Courier New" w:cs="Courier New" w:eastAsia="Courier New" w:hAnsi="Courier New"/>
          <w:sz w:val="24"/>
          <w:szCs w:val="24"/>
        </w:rPr>
        <w:t xml:space="preserve"># БЕЗПЕЧНО:</w:t>
      </w:r>
      <w:r>
        <w:t xml:space="preserve">. Орієнтири щодо того, який ефект слід показати: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i/>
          <w:iCs/>
        </w:rPr>
        <w:t xml:space="preserve">ECB замість AEAD</w:t>
      </w:r>
      <w:r>
        <w:t xml:space="preserve">: зашифруйте дані з повторюваними 16-байтовими блоками й покажіть, що в шифротексті ECB однакові блоки збігаються (структура проступає), тоді як за AEAD — ні;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i/>
          <w:iCs/>
        </w:rPr>
        <w:t xml:space="preserve">повторний nonce у GCM</w:t>
      </w:r>
      <w:r>
        <w:t xml:space="preserve">: зашифруйте два різні повідомлення з тим самим ключем і nonce, обчисліть побайтовий XOR шифротекстів і покажіть, що він дорівнює XOR відкритих текстів;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i/>
          <w:iCs/>
        </w:rPr>
        <w:t xml:space="preserve">статичний IV у CBC</w:t>
      </w:r>
      <w:r>
        <w:t xml:space="preserve">: покажіть, що те саме повідомлення за фіксованого IV дає однаковий шифротекст, а за випадкового IV — різний;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i/>
          <w:iCs/>
        </w:rPr>
        <w:t xml:space="preserve">порівняння тегів ==</w:t>
      </w:r>
      <w:r>
        <w:t xml:space="preserve">: покажіть, що </w:t>
      </w:r>
      <w:r>
        <w:rPr>
          <w:rFonts w:ascii="Courier New" w:cs="Courier New" w:eastAsia="Courier New" w:hAnsi="Courier New"/>
          <w:sz w:val="24"/>
          <w:szCs w:val="24"/>
        </w:rPr>
        <w:t xml:space="preserve">==</w:t>
      </w:r>
      <w:r>
        <w:t xml:space="preserve"> завершується на першому відмінному байті (часовий канал), і замініть його на </w:t>
      </w:r>
      <w:r>
        <w:rPr>
          <w:rFonts w:ascii="Courier New" w:cs="Courier New" w:eastAsia="Courier New" w:hAnsi="Courier New"/>
          <w:sz w:val="24"/>
          <w:szCs w:val="24"/>
        </w:rPr>
        <w:t xml:space="preserve">hmac.compare_digest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i/>
          <w:iCs/>
        </w:rPr>
        <w:t xml:space="preserve">хешування пароля без солі</w:t>
      </w:r>
      <w:r>
        <w:t xml:space="preserve">: покажіть, що два однакові паролі дають однакову хеш-суму, а із сіллю — різну;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i/>
          <w:iCs/>
        </w:rPr>
        <w:t xml:space="preserve">MAC-then-Encrypt</w:t>
      </w:r>
      <w:r>
        <w:t xml:space="preserve">: поясніть на прикладі, чому перевірка MAC лише після розшифрування відкриває можливість атаки на доповнення, і покажіть порядок Encrypt-then-MAC.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Самоперевірка.</w:t>
      </w:r>
      <w:r>
        <w:t xml:space="preserve"> Для кожної помилки має бути відтворюваний вивід, у якому видно різницю між вразливим і виправленим варіантами (наприклад, збіг блоків проти їх відсутності, рівність XOR, однакові хеш-суми проти різних). Ці результати заносяться у звіт як докази.</w:t>
      </w:r>
    </w:p>
    <w:p>
      <w:pPr>
        <w:pStyle w:val="Heading3"/>
      </w:pPr>
      <w:r>
        <w:t xml:space="preserve">Крок 6. Формування та перевірка електронного підпису за схемою варіанта</w:t>
      </w:r>
    </w:p>
    <w:p>
      <w:pPr>
        <w:spacing w:after="80" w:line="360"/>
        <w:ind w:firstLine="708"/>
        <w:jc w:val="both"/>
      </w:pPr>
      <w:r>
        <w:t xml:space="preserve">Створіть окремий скрипт (наприклад, </w:t>
      </w:r>
      <w:r>
        <w:rPr>
          <w:rFonts w:ascii="Courier New" w:cs="Courier New" w:eastAsia="Courier New" w:hAnsi="Courier New"/>
          <w:sz w:val="24"/>
          <w:szCs w:val="24"/>
        </w:rPr>
        <w:t xml:space="preserve">crypto_lab/sign_demo.py</w:t>
      </w:r>
      <w:r>
        <w:t xml:space="preserve">), що генерує ключову пару за схемою підпису вашого варіанта, підписує тестове повідомлення та перевіряє підпис. Використайте відповідний клас пакета </w:t>
      </w:r>
      <w:r>
        <w:rPr>
          <w:rFonts w:ascii="Courier New" w:cs="Courier New" w:eastAsia="Courier New" w:hAnsi="Courier New"/>
          <w:sz w:val="24"/>
          <w:szCs w:val="24"/>
        </w:rPr>
        <w:t xml:space="preserve">cryptography.hazmat.primitives.asymmetric</w:t>
      </w:r>
      <w:r>
        <w:t xml:space="preserve">. Наведений нижче приклад демонструє схему ECDSA (P-256); для RSA-PSS та Ed25519 застосовують відповідні класи: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from cryptography.hazmat.primitives.asymmetric import ec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from cryptography.hazmat.primitives import hashes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priv = ec.generate_private_key(ec.SECP256R1())    # TODO(варіант): схема варіанта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pub = priv.public_key()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msg = b"lab4 demo message"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sig = priv.sign(msg, ec.ECDSA(hashes.SHA256()))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pub.verify(sig, msg, ec.ECDSA(hashes.SHA256()))    # успіх — виняток не піднімається</w:t>
      </w:r>
    </w:p>
    <w:p>
      <w:pPr>
        <w:spacing w:after="80" w:line="360"/>
        <w:ind w:firstLine="708"/>
        <w:jc w:val="both"/>
      </w:pPr>
      <w:r>
        <w:t xml:space="preserve">Для RSA-PSS застосовують </w:t>
      </w:r>
      <w:r>
        <w:rPr>
          <w:rFonts w:ascii="Courier New" w:cs="Courier New" w:eastAsia="Courier New" w:hAnsi="Courier New"/>
          <w:sz w:val="24"/>
          <w:szCs w:val="24"/>
        </w:rPr>
        <w:t xml:space="preserve">rsa.generate_private_key(...)</w:t>
      </w:r>
      <w:r>
        <w:t xml:space="preserve"> з доповненням </w:t>
      </w:r>
      <w:r>
        <w:rPr>
          <w:rFonts w:ascii="Courier New" w:cs="Courier New" w:eastAsia="Courier New" w:hAnsi="Courier New"/>
          <w:sz w:val="24"/>
          <w:szCs w:val="24"/>
        </w:rPr>
        <w:t xml:space="preserve">padding.PSS(mgf=padding.MGF1(hashes.SHA256()), salt_length=padding.PSS.MAX_LENGTH)</w:t>
      </w:r>
      <w:r>
        <w:t xml:space="preserve">; для Ed25519 — клас </w:t>
      </w:r>
      <w:r>
        <w:rPr>
          <w:rFonts w:ascii="Courier New" w:cs="Courier New" w:eastAsia="Courier New" w:hAnsi="Courier New"/>
          <w:sz w:val="24"/>
          <w:szCs w:val="24"/>
        </w:rPr>
        <w:t xml:space="preserve">Ed25519PrivateKey</w:t>
      </w:r>
      <w:r>
        <w:t xml:space="preserve"> з методами </w:t>
      </w:r>
      <w:r>
        <w:rPr>
          <w:rFonts w:ascii="Courier New" w:cs="Courier New" w:eastAsia="Courier New" w:hAnsi="Courier New"/>
          <w:sz w:val="24"/>
          <w:szCs w:val="24"/>
        </w:rPr>
        <w:t xml:space="preserve">sign</w:t>
      </w:r>
      <w:r>
        <w:t xml:space="preserve">/</w:t>
      </w:r>
      <w:r>
        <w:rPr>
          <w:rFonts w:ascii="Courier New" w:cs="Courier New" w:eastAsia="Courier New" w:hAnsi="Courier New"/>
          <w:sz w:val="24"/>
          <w:szCs w:val="24"/>
        </w:rPr>
        <w:t xml:space="preserve">verify</w:t>
      </w:r>
      <w:r>
        <w:t xml:space="preserve"> без окремого зазначення хешу.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Самоперевірка.</w:t>
      </w:r>
      <w:r>
        <w:t xml:space="preserve"> Перевірка коректного підпису має завершитися без винятку. Змініть один байт повідомлення (</w:t>
      </w:r>
      <w:r>
        <w:rPr>
          <w:rFonts w:ascii="Courier New" w:cs="Courier New" w:eastAsia="Courier New" w:hAnsi="Courier New"/>
          <w:sz w:val="24"/>
          <w:szCs w:val="24"/>
        </w:rPr>
        <w:t xml:space="preserve">msg + b"x"</w:t>
      </w:r>
      <w:r>
        <w:t xml:space="preserve">) або підпису й переконайтеся, що </w:t>
      </w:r>
      <w:r>
        <w:rPr>
          <w:rFonts w:ascii="Courier New" w:cs="Courier New" w:eastAsia="Courier New" w:hAnsi="Courier New"/>
          <w:sz w:val="24"/>
          <w:szCs w:val="24"/>
        </w:rPr>
        <w:t xml:space="preserve">verify</w:t>
      </w:r>
      <w:r>
        <w:t xml:space="preserve"> піднімає виняток </w:t>
      </w:r>
      <w:r>
        <w:rPr>
          <w:rFonts w:ascii="Courier New" w:cs="Courier New" w:eastAsia="Courier New" w:hAnsi="Courier New"/>
          <w:sz w:val="24"/>
          <w:szCs w:val="24"/>
        </w:rPr>
        <w:t xml:space="preserve">InvalidSignature</w:t>
      </w:r>
      <w:r>
        <w:t xml:space="preserve"> — це підтверджує, що підпис виявляє підміну.</w:t>
      </w:r>
    </w:p>
    <w:p>
      <w:pPr>
        <w:pStyle w:val="Heading3"/>
      </w:pPr>
      <w:r>
        <w:t xml:space="preserve">Крок 7. Висновки про криптостійкість</w:t>
      </w:r>
    </w:p>
    <w:p>
      <w:pPr>
        <w:spacing w:after="80" w:line="360"/>
        <w:ind w:firstLine="708"/>
        <w:jc w:val="both"/>
      </w:pPr>
      <w:r>
        <w:t xml:space="preserve">Узагальніть результати: зіставте стійкість навчального RSA з малими числами й промислового 2048-бітового, поясніть, чому AEAD захищає від активного порушника, а «чисте» шифрування — ні, та які саме гарантії втрачаються за кожної з досліджених помилок.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Самоперевірка.</w:t>
      </w:r>
      <w:r>
        <w:t xml:space="preserve"> Висновки мають спиратися на конкретні числа й спостереження, отримані на кроках 2–6 (розрядність модуля, час факторизації, збіги блоків, рівність XOR тощо), а не повторювати теорію.</w:t>
      </w:r>
    </w:p>
    <w:p>
      <w:pPr>
        <w:pStyle w:val="Heading2"/>
      </w:pPr>
      <w:r>
        <w:t xml:space="preserve">Індивідуальні завдання</w:t>
      </w:r>
    </w:p>
    <w:p>
      <w:pPr>
        <w:spacing w:after="80" w:line="360"/>
        <w:ind w:firstLine="708"/>
        <w:jc w:val="both"/>
      </w:pPr>
      <w:r>
        <w:t xml:space="preserve">Варіант визначається за номером здобувача у списку групи. Параметри отримують командою </w:t>
      </w:r>
      <w:r>
        <w:rPr>
          <w:rFonts w:ascii="Courier New" w:cs="Courier New" w:eastAsia="Courier New" w:hAnsi="Courier New"/>
          <w:sz w:val="24"/>
          <w:szCs w:val="24"/>
        </w:rPr>
        <w:t xml:space="preserve">python -m common.variants &lt;номер&gt; --lab 4</w:t>
      </w:r>
      <w:r>
        <w:t xml:space="preserve">; таблиця нижче наведена для звірки. Стовпці: схема AEAD (крок 4), схема електронного підпису (крок 6), розрядність множників демонстраційного RSA у бітах (кроки 2–3), дві помилки для демонстрації (крок 5).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5.2 – Параметри індивідуальних завдань до лабораторної роботи 4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860"/>
        <w:gridCol w:w="1860"/>
        <w:gridCol w:w="620"/>
        <w:gridCol w:w="2480"/>
        <w:gridCol w:w="2481"/>
      </w:tblGrid>
      <w:tr>
        <w:trPr>
          <w:cantSplit/>
          <w:tblHeader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Варіант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AEAD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Схема підпису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RSA, біт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Помилка 1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Помилка 2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AES-128-GCM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ECDSA (P-256)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16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MAC-then-Encrypt замість Encrypt-then-MAC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порівняння тегів оператором ==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AES-256-GCM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Ed25519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24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порівняння тегів оператором ==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повторне використання nonce у GCM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ChaCha20-Poly1305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RSA-PSS (2048)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32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статичний вектор ініціалізації в CBC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режим ECB замість AEAD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ChaCha20-Poly1305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Ed25519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20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режим ECB замість AEAD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хешування пароля без солі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AES-128-GCM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RSA-PSS (2048)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28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статичний вектор ініціалізації в CBC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повторне використання nonce у GCM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AES-256-GCM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ECDSA (P-256)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20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порівняння тегів оператором ==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статичний вектор ініціалізації в CBC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7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AES-256-GCM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RSA-PSS (2048)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28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статичний вектор ініціалізації в CBC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повторне використання nonce у GCM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8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ChaCha20-Poly1305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ECDSA (P-256)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16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MAC-then-Encrypt замість Encrypt-then-MAC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повторне використання nonce у GCM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9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AES-128-GCM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Ed25519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24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повторне використання nonce у GCM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статичний вектор ініціалізації в CBC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10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AES-128-GCM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ECDSA (P-256)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32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хешування пароля без солі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повторне використання nonce у GCM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11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AES-256-GCM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Ed25519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24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порівняння тегів оператором ==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MAC-then-Encrypt замість Encrypt-then-MAC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12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ChaCha20-Poly1305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RSA-PSS (2048)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32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MAC-then-Encrypt замість Encrypt-then-MAC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статичний вектор ініціалізації в CBC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13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ChaCha20-Poly1305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Ed25519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20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статичний вектор ініціалізації в CBC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порівняння тегів оператором ==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14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AES-128-GCM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RSA-PSS (2048)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28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режим ECB замість AEAD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хешування пароля без солі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15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AES-256-GCM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ECDSA (P-256)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16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MAC-then-Encrypt замість Encrypt-then-MAC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порівняння тегів оператором ==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16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AES-256-GCM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RSA-PSS (2048)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28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порівняння тегів оператором ==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статичний вектор ініціалізації в CBC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17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ChaCha20-Poly1305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ECDSA (P-256)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16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MAC-then-Encrypt замість Encrypt-then-MAC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хешування пароля без солі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18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AES-128-GCM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Ed25519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24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статичний вектор ініціалізації в CBC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хешування пароля без солі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19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AES-128-GCM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ECDSA (P-256)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32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режим ECB замість AEAD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MAC-then-Encrypt замість Encrypt-then-MAC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20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AES-256-GCM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Ed25519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20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повторне використання nonce у GCM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MAC-then-Encrypt замість Encrypt-then-MAC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21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ChaCha20-Poly1305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RSA-PSS (2048)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32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MAC-then-Encrypt замість Encrypt-then-MAC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статичний вектор ініціалізації в CBC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22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ChaCha20-Poly1305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Ed25519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20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MAC-then-Encrypt замість Encrypt-then-MAC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режим ECB замість AEAD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23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AES-128-GCM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RSA-PSS (2048)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28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порівняння тегів оператором ==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повторне використання nonce у GCM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24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AES-256-GCM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ECDSA (P-256)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16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порівняння тегів оператором ==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повторне використання nonce у GCM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25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AES-256-GCM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RSA-PSS (2048)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24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статичний вектор ініціалізації в CBC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MAC-then-Encrypt замість Encrypt-then-MAC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26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ChaCha20-Poly1305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ECDSA (P-256)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16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режим ECB замість AEAD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повторне використання nonce у GCM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27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AES-128-GCM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Ed25519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24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режим ECB замість AEAD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статичний вектор ініціалізації в CBC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28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AES-128-GCM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ECDSA (P-256)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32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порівняння тегів оператором ==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режим ECB замість AEAD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29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AES-256-GCM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Ed25519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20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MAC-then-Encrypt замість Encrypt-then-MAC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статичний вектор ініціалізації в CBC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30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ChaCha20-Poly1305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RSA-PSS (2048)</w:t>
            </w:r>
          </w:p>
        </w:tc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28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повторне використання nonce у GCM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хешування пароля без солі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Аналіз отриманих результатів</w:t>
      </w:r>
    </w:p>
    <w:p>
      <w:pPr>
        <w:spacing w:after="80" w:line="360"/>
        <w:ind w:firstLine="708"/>
        <w:jc w:val="both"/>
      </w:pPr>
      <w:r>
        <w:t xml:space="preserve">Розділ звіту з аналізом результатів має відповісти на такі питання: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Як змінюється час генерації простих чисел і факторизації модуля зі зростанням розрядності множників? Оцініть, за якої розрядності навчальний RSA стає непрактично факторизувати «вручну», і поясніть, чому 2048-бітовий модуль вважають стійким [19].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Скільки множень виконує </w:t>
      </w:r>
      <w:r>
        <w:rPr>
          <w:rFonts w:ascii="Courier New" w:cs="Courier New" w:eastAsia="Courier New" w:hAnsi="Courier New"/>
          <w:sz w:val="24"/>
          <w:szCs w:val="24"/>
        </w:rPr>
        <w:t xml:space="preserve">fast_pow_mod</w:t>
      </w:r>
      <w:r>
        <w:t xml:space="preserve"> для вашого показника і як це співвідноситься з довжиною показника у бітах? Чому наївне піднесення до степеня непридатне для великих чисел?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Що саме показує ваша демонстрація кожної з двох помилок варіанта: яка властивість (конфіденційність, цілісність, автентичність) втрачається і за яких дій порушника?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Чим відрізняється захист, який дає AEAD, від захисту, який дає лише шифрування без контролю цілісності? На якому кроці роботи це видно?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Як перевірка тегу (крок 4) і перевірка підпису (крок 6) реагують на підміну одного біта? У чому відмінність гарантій MAC і електронного підпису?</w:t>
      </w:r>
    </w:p>
    <w:p>
      <w:pPr>
        <w:pStyle w:val="Heading2"/>
      </w:pPr>
      <w:r>
        <w:t xml:space="preserve">Зміст звіту та порядок його подання</w:t>
      </w:r>
    </w:p>
    <w:p>
      <w:pPr>
        <w:spacing w:after="80" w:line="360"/>
        <w:ind w:firstLine="708"/>
        <w:jc w:val="both"/>
      </w:pPr>
      <w:r>
        <w:t xml:space="preserve">Звіт оформлюється за вимогами підрозділу 1.3 і додатково містить: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Номер і повне формулювання індивідуального варіанта (усі чотири параметри з таблиці).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Протокол покрокової верифікації RSA: вивід </w:t>
      </w:r>
      <w:r>
        <w:rPr>
          <w:rFonts w:ascii="Courier New" w:cs="Courier New" w:eastAsia="Courier New" w:hAnsi="Courier New"/>
          <w:sz w:val="24"/>
          <w:szCs w:val="24"/>
        </w:rPr>
        <w:t xml:space="preserve">fast_pow_mod</w:t>
      </w:r>
      <w:r>
        <w:t xml:space="preserve">, результати тесту простоти, розрахунок d розширеним алгоритмом Евкліда, контрольний приклад p = 61, q = 53, e = 17.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Значення згенерованих демонстраційних ключів (p, q, n, φ(n), e, d) та перевірку e·d ≡ 1 (mod φ(n)).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Ключові фрагменти реалізованого </w:t>
      </w:r>
      <w:r>
        <w:rPr>
          <w:rFonts w:ascii="Courier New" w:cs="Courier New" w:eastAsia="Courier New" w:hAnsi="Courier New"/>
          <w:sz w:val="24"/>
          <w:szCs w:val="24"/>
        </w:rPr>
        <w:t xml:space="preserve">aead.py</w:t>
      </w:r>
      <w:r>
        <w:t xml:space="preserve"> з поясненням, як забезпечено унікальність nonce та прив’язку асоційованих даних.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Для кожної з двох помилок — вразливий і виправлений фрагменти з позначками </w:t>
      </w:r>
      <w:r>
        <w:rPr>
          <w:rFonts w:ascii="Courier New" w:cs="Courier New" w:eastAsia="Courier New" w:hAnsi="Courier New"/>
          <w:sz w:val="24"/>
          <w:szCs w:val="24"/>
        </w:rPr>
        <w:t xml:space="preserve"># ВРАЗЛИВО:</w:t>
      </w:r>
      <w:r>
        <w:t xml:space="preserve"> / </w:t>
      </w:r>
      <w:r>
        <w:rPr>
          <w:rFonts w:ascii="Courier New" w:cs="Courier New" w:eastAsia="Courier New" w:hAnsi="Courier New"/>
          <w:sz w:val="24"/>
          <w:szCs w:val="24"/>
        </w:rPr>
        <w:t xml:space="preserve"># БЕЗПЕЧНО:</w:t>
      </w:r>
      <w:r>
        <w:t xml:space="preserve"> та вивід, що робить наслідок помилки видимим.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Скрипт формування й перевірки підпису та результат перевірки коректного й підміненого повідомлення.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Аналіз результатів (за переліком питань вище) і висновки про криптостійкість.</w:t>
      </w:r>
    </w:p>
    <w:p>
      <w:pPr>
        <w:spacing w:after="80" w:line="360"/>
        <w:ind w:firstLine="708"/>
        <w:jc w:val="both"/>
      </w:pPr>
      <w:r>
        <w:t xml:space="preserve">Артефакти, що подаються разом зі звітом: реалізований </w:t>
      </w:r>
      <w:r>
        <w:rPr>
          <w:rFonts w:ascii="Courier New" w:cs="Courier New" w:eastAsia="Courier New" w:hAnsi="Courier New"/>
          <w:sz w:val="24"/>
          <w:szCs w:val="24"/>
        </w:rPr>
        <w:t xml:space="preserve">crypto_lab/aead.py</w:t>
      </w:r>
      <w:r>
        <w:t xml:space="preserve">, скрипт підпису, скрипти демонстрації помилок, посилання на репозиторій із зазначенням коміту.</w:t>
      </w:r>
    </w:p>
    <w:p>
      <w:pPr>
        <w:pStyle w:val="Heading2"/>
      </w:pPr>
      <w:r>
        <w:t xml:space="preserve">Контрольні запитання та завдання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Які дві різні загрози усувають шифрування й код автентифікації повідомлення та чому заміна одного іншим є помилкою?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Що таке AEAD і яку роль відіграють асоційовані дані?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Поясніть призначення nonce у GCM. Що станеться, якщо за фіксованого ключа nonce повториться, і чому наслідок настільки серйозний?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Чому режим ECB не приховує структуру відкритого тексту? Наведіть приклад даних, для яких це особливо помітно.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У чому полягає ризик порівняння тегів автентичності оператором </w:t>
      </w:r>
      <w:r>
        <w:rPr>
          <w:rFonts w:ascii="Courier New" w:cs="Courier New" w:eastAsia="Courier New" w:hAnsi="Courier New"/>
          <w:sz w:val="24"/>
          <w:szCs w:val="24"/>
        </w:rPr>
        <w:t xml:space="preserve">==</w:t>
      </w:r>
      <w:r>
        <w:t xml:space="preserve"> і як його усунути?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Сформулюйте кроки генерації ключів RSA. Яку роль відіграють функція Ейлера та розширений алгоритм Евкліда?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Поясніть, як тест Міллера–Рабіна відрізняє прості числа від складених і чому його результат імовірнісний.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Скільки модульних множень потрібно </w:t>
      </w:r>
      <w:r>
        <w:rPr>
          <w:rFonts w:ascii="Courier New" w:cs="Courier New" w:eastAsia="Courier New" w:hAnsi="Courier New"/>
          <w:sz w:val="24"/>
          <w:szCs w:val="24"/>
        </w:rPr>
        <w:t xml:space="preserve">fast_pow_mod</w:t>
      </w:r>
      <w:r>
        <w:t xml:space="preserve"> для показника завдовжки k бітів? Порівняйте з наївним піднесенням до степеня.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Обчисліть вручну d для p = 11, q = 23, e = 3 і перевірте, що e·d ≡ 1 (mod φ(n)).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Чому навчальну реалізацію RSA з 16–32-бітовими множниками не можна застосовувати для захисту реальних даних? Що потрібно змінити для практичного застосування?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Що станеться з перевіркою тегу AEAD, якщо змінити один біт асоційованих даних, залишивши шифротекст незмінним? Обґрунтуйте.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Порівняйте гарантії коду автентифікації повідомлення та електронного підпису. У якій ситуації MAC недостатньо і потрібен саме підпис?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Як зміниться результат демонстрації «статичний IV у CBC», якщо замінити фіксований IV на випадковий для кожного повідомлення? Що це доводить?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Порівняйте схеми підпису RSA-PSS, ECDSA (P-256) та Ed25519 за довжиною підпису й ключа та за стійкістю до помилок реалізації.</w:t>
      </w:r>
    </w:p>
    <w:p>
      <w:pPr>
        <w:pStyle w:val="Heading2"/>
      </w:pPr>
      <w:r>
        <w:t xml:space="preserve">Рекомендована література до роботи</w:t>
      </w:r>
    </w:p>
    <w:p>
      <w:pPr>
        <w:pStyle w:val="ListParagraph"/>
        <w:numPr>
          <w:ilvl w:val="0"/>
          <w:numId w:val="8"/>
        </w:numPr>
        <w:spacing w:after="40" w:line="300"/>
        <w:jc w:val="both"/>
      </w:pPr>
      <w:r>
        <w:t xml:space="preserve">Ferguson N. Cryptography Engineering: Design Principles and Practical Applications / N. Ferguson, B. Schneier, T. Kohno. – Indianapolis : Wiley, 2010. – 384 p. [6].</w:t>
      </w:r>
    </w:p>
    <w:p>
      <w:pPr>
        <w:pStyle w:val="ListParagraph"/>
        <w:numPr>
          <w:ilvl w:val="0"/>
          <w:numId w:val="8"/>
        </w:numPr>
        <w:spacing w:after="40" w:line="300"/>
        <w:jc w:val="both"/>
      </w:pPr>
      <w:r>
        <w:t xml:space="preserve">Katz J. Introduction to Modern Cryptography / J. Katz, Y. Lindell. – 3rd ed. – Boca Raton : CRC Press, 2020. – 648 p. [7].</w:t>
      </w:r>
    </w:p>
    <w:p>
      <w:pPr>
        <w:pStyle w:val="ListParagraph"/>
        <w:numPr>
          <w:ilvl w:val="0"/>
          <w:numId w:val="8"/>
        </w:numPr>
        <w:spacing w:after="40" w:line="300"/>
        <w:jc w:val="both"/>
      </w:pPr>
      <w:r>
        <w:t xml:space="preserve">Rivest R. L. A Method for Obtaining Digital Signatures and Public-Key Cryptosystems / R. L. Rivest, A. Shamir, L. Adleman // Communications of the ACM. – 1978. – Vol. 21, № 2. – P. 120–126. [48].</w:t>
      </w:r>
    </w:p>
    <w:p>
      <w:pPr>
        <w:pStyle w:val="ListParagraph"/>
        <w:numPr>
          <w:ilvl w:val="0"/>
          <w:numId w:val="8"/>
        </w:numPr>
        <w:spacing w:after="40" w:line="300"/>
        <w:jc w:val="both"/>
      </w:pPr>
      <w:r>
        <w:t xml:space="preserve">NIST SP 800-38D. Recommendation for Block Cipher Modes of Operation: Galois/Counter Mode (GCM) and GMAC / M. Dworkin. – Gaithersburg : NIST, 2007. [79].</w:t>
      </w:r>
    </w:p>
    <w:p>
      <w:pPr>
        <w:pStyle w:val="ListParagraph"/>
        <w:numPr>
          <w:ilvl w:val="0"/>
          <w:numId w:val="8"/>
        </w:numPr>
        <w:spacing w:after="40" w:line="300"/>
        <w:jc w:val="both"/>
      </w:pPr>
      <w:r>
        <w:t xml:space="preserve">RFC 8017. PKCS #1: RSA Cryptography Specifications Version 2.2 / K. Moriarty [et al.] ; IETF. – 2016. [81].</w:t>
      </w:r>
    </w:p>
    <w:sectPr>
      <w:headerReference w:type="default" r:id="rId7"/>
      <w:footerReference w:type="default" r:id="rId8"/>
      <w:pgSz w:w="11905" w:h="16837" w:orient="portrait"/>
      <w:pgMar w:top="1133" w:right="566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Лабораторна робота 4 · Безпека ПЗ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80" w:hanging="283"/>
      </w:pPr>
    </w:lvl>
    <w:lvl w:ilvl="1" w15:tentative="1">
      <w:start w:val="1"/>
      <w:numFmt w:val="bullet"/>
      <w:lvlText w:val="○"/>
      <w:lvlJc w:val="left"/>
      <w:pPr>
        <w:ind w:left="1133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96"/>
      </w:pPr>
    </w:lvl>
    <w:lvl w:ilvl="1" w15:tentative="1">
      <w:start w:val="1"/>
      <w:numFmt w:val="lowerLetter"/>
      <w:lvlText w:val="%2)"/>
      <w:lvlJc w:val="left"/>
      <w:pPr>
        <w:ind w:left="1133" w:hanging="39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line="3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320" w:line="300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40" w:before="260" w:line="300"/>
      <w:outlineLvl w:val="1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20" w:before="200" w:line="300"/>
      <w:outlineLvl w:val="2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00" w:before="160"/>
      <w:outlineLvl w:val="3"/>
    </w:pPr>
    <w:rPr>
      <w:rFonts w:ascii="Times New Roman" w:cs="Times New Roman" w:eastAsia="Times New Roman" w:hAnsi="Times New Roman"/>
      <w:i/>
      <w:iCs/>
      <w:sz w:val="28"/>
      <w:szCs w:val="28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Соколовський В. В.</dc:creator>
  <cp:lastModifiedBy>Соколовський В. В.</cp:lastModifiedBy>
  <cp:revision>1</cp:revision>
  <dcterms:created xsi:type="dcterms:W3CDTF">2026-10-06T23:42:50.567Z</dcterms:created>
  <dcterms:modified xsi:type="dcterms:W3CDTF">2026-10-06T23:42:50.568Z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