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КПІ ім. Ігоря Сікорського · ФІОТ · кафедра інформатики та програмної інженерії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Безпека програмного забезпечення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спеціальність 121 «Інженерія програмного забезпечення», 4 курс</w:t>
      </w:r>
    </w:p>
    <w:p>
      <w:pPr>
        <w:spacing w:after="120"/>
      </w:pPr>
    </w:p>
    <w:p>
      <w:pPr>
        <w:pStyle w:val="Heading1"/>
      </w:pPr>
      <w:r>
        <w:t xml:space="preserve">Лекція 3. Моделювання загроз програмної системи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Місце моделювання загроз у процесі розробки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Діаграми потоків даних і межі довіри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Систематичний пошук загроз: STRIDE і дерева атак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Ранжування ризиків і документування моделі загроз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моделювання загроз, діаграма потоків даних, межа довіри, STRIDE, дерево атак, сценарій зловживання, DREAD, CVSS, матриця ризику, реєстр ризиків, залишковий ризик.</w:t>
      </w:r>
    </w:p>
    <w:p>
      <w:pPr>
        <w:pStyle w:val="Heading2"/>
      </w:pPr>
      <w:r>
        <w:t xml:space="preserve">3.1. Місце моделювання загроз у процесі розробки</w:t>
      </w:r>
    </w:p>
    <w:p>
      <w:pPr>
        <w:spacing w:after="80" w:line="360"/>
        <w:ind w:firstLine="708"/>
        <w:jc w:val="both"/>
      </w:pPr>
      <w:r>
        <w:t xml:space="preserve">Таксономії CWE [31] і CAPEC [34] описують типові дефекти та шаблони атак «взагалі». Інженерної цінності такий опис набуває лише після зіставлення з конкретною системою — його й виконує моделювання загроз.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Моделювання загроз</w:t>
      </w:r>
      <w:r>
        <w:t xml:space="preserve"> (англ. </w:t>
      </w:r>
      <w:r>
        <w:rPr>
          <w:i/>
          <w:iCs/>
        </w:rPr>
        <w:t xml:space="preserve">threat modeling</w:t>
      </w:r>
      <w:r>
        <w:t xml:space="preserve">) — систематичний аналіз проєкту програмної системи, метою якого є встановити, які атаки на неї можливі, та ухвалити обґрунтоване рішення щодо кожної виявленої загрози [4].</w:t>
      </w:r>
    </w:p>
    <w:p>
      <w:pPr>
        <w:spacing w:after="80" w:line="360"/>
        <w:ind w:firstLine="708"/>
        <w:jc w:val="both"/>
      </w:pPr>
      <w:r>
        <w:t xml:space="preserve">Від сканування метод відрізняється об’єктом аналізу: це проєкт, а не працездатна система. Тому виявляються архітектурні дефекти — відсутня автентифікація на внутрішньому інтерфейсі, роль із надлишковими правами. Аналізатор коду їх не бачить: помилки в коді немає, код реалізує хибний задум.</w:t>
      </w:r>
    </w:p>
    <w:p>
      <w:pPr>
        <w:spacing w:after="80" w:line="360"/>
        <w:ind w:firstLine="708"/>
        <w:jc w:val="both"/>
      </w:pPr>
      <w:r>
        <w:t xml:space="preserve">Межі застосовності симетричні: помилок реалізації метод не виявляє. Якщо проєкт передбачає параметризований запит, а розробник написав конкатенацію рядків, у моделі це не відобразиться: моделювання доповнює аналіз коду (лекція 14), а не замінює його.</w:t>
      </w:r>
    </w:p>
    <w:p>
      <w:pPr>
        <w:spacing w:after="80" w:line="360"/>
        <w:ind w:firstLine="708"/>
        <w:jc w:val="both"/>
      </w:pPr>
      <w:r>
        <w:t xml:space="preserve">Структуру процесу задають чотири питання, сформульовані А. Шостаком [4]. Кожне визначає не лише крок, а й критерій його завершення (табл. 3.1).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Питання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Результат кроку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Критерій завершення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Що ми будуємо?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діаграма потоків даних із межами довіри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діаграма відповідає задуму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Що може піти не так?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перелік загроз за елементами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усі елементи пройдено за методикою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Що ми з цим робимо?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реєстр ризиків із рішеннями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жодна загроза не лишилася без рішення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Чи добре ми впоралися?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протокол перевірки, задачі, тести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рішення простежуються до вимоги й тесту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: Чотири питання моделювання загроз та їхні результати :w=3,5,5</w:t>
      </w:r>
    </w:p>
    <w:p>
      <w:pPr>
        <w:spacing w:after="80" w:line="360"/>
        <w:ind w:firstLine="708"/>
        <w:jc w:val="both"/>
      </w:pPr>
      <w:r>
        <w:t xml:space="preserve">Четверте питання ігнорують найчастіше: воно перевіряє не систему, а сам аналіз.</w:t>
      </w:r>
    </w:p>
    <w:p>
      <w:pPr>
        <w:spacing w:after="80" w:line="360"/>
        <w:ind w:firstLine="708"/>
        <w:jc w:val="both"/>
      </w:pPr>
      <w:r>
        <w:t xml:space="preserve">Перший цикл виконують, коли вже є ескіз архітектури, але коду ще немає: зміна проєкту тут коштує години обговорення. Далі модель є живим документом і переглядається за тригерами: нова інтеграція, новий клас даних чи роль, винесення компонента в сервіс, інцидент (рис. 3.1).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3.1. Цикл чотирьох питань моделювання загроз у життєвому циклі розробки</w:t>
      </w:r>
    </w:p>
    <w:p>
      <w:pPr>
        <w:spacing w:after="80" w:line="360"/>
        <w:ind w:firstLine="708"/>
        <w:jc w:val="both"/>
      </w:pPr>
      <w:r>
        <w:t xml:space="preserve">Виконує моделювання команда розробки, а не зовнішній аудитор: аналіз потребує знання задуму, яким володіє лише вона. Типовий склад сесії — 4–8 осіб, тривалість — 60–90 хвилин. На вхід подають ескіз архітектури, перелік класів даних і ролей, перелік зовнішніх інтеграцій та припущення про середовище. Фахівець із безпеки модерує й ставить питання, а не постачає готовий перелік загроз: складений ззовні перелік команда не сприймає як власне зобов’язання. Модератор також утримує групу від контрзаходів, доки не вичерпано гіпотези, і фіксує підставу відхилення кожної.</w:t>
      </w:r>
    </w:p>
    <w:p>
      <w:pPr>
        <w:spacing w:after="80" w:line="360"/>
        <w:ind w:firstLine="708"/>
        <w:jc w:val="both"/>
      </w:pPr>
      <w:r>
        <w:t xml:space="preserve">Цикл вважають завершеним, коли кожен елемент діаграми пройдено за методикою, кожна застосовна загроза має рішення й відповідального, а неусувна невизначеність оформлена як припущення до перевірки. Практики моделювання входять до Microsoft SDL [36], OWASP SAMM [30] і NIST SSDF [17].</w:t>
      </w:r>
    </w:p>
    <w:p>
      <w:pPr>
        <w:pStyle w:val="Heading2"/>
      </w:pPr>
      <w:r>
        <w:t xml:space="preserve">3.2. Діаграми потоків даних і межі довіри</w:t>
      </w:r>
    </w:p>
    <w:p>
      <w:pPr>
        <w:spacing w:after="80" w:line="360"/>
        <w:ind w:firstLine="708"/>
        <w:jc w:val="both"/>
      </w:pPr>
      <w:r>
        <w:t xml:space="preserve">Модель має бути повною настільки, щоб на ній були видимі загрози, і простою настільки, щоб її побудували на дошці за півгодини. Цим вимогам відповідає </w:t>
      </w:r>
      <w:r>
        <w:rPr>
          <w:i/>
          <w:iCs/>
        </w:rPr>
        <w:t xml:space="preserve">діаграма потоків даних</w:t>
      </w:r>
      <w:r>
        <w:t xml:space="preserve"> (англ. </w:t>
      </w:r>
      <w:r>
        <w:rPr>
          <w:i/>
          <w:iCs/>
        </w:rPr>
        <w:t xml:space="preserve">data flow diagram</w:t>
      </w:r>
      <w:r>
        <w:t xml:space="preserve">, DFD): більшість атак полягає в читанні, підміні або блокуванні даних, тому діаграма їх руху показує й місця втручання (табл. 3.2).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2480"/>
        <w:gridCol w:w="2480"/>
        <w:gridCol w:w="2481"/>
      </w:tblGrid>
      <w:tr>
        <w:trPr>
          <w:cantSplit/>
          <w:tblHeader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Елемент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Позначення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Зміст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Значення для аналізу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Зовнішня сутність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прямокутник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користувач, браузер, сторонній сервіс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її поведінку не гарантує жоден засіб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Процес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коло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сервіс, обробник запиту, фонове завдання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застосовні всі шість категорій STRIDE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Сховище даних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дві лінії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база даних, сховище файлів, черга, журнал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 має логіки й не може себе захистити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Потік даних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стрілка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передавання даних із зазначенням протоколу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об’єкт перехоплення й підміни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Межа довіри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пунктир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зміна рівня довіри до даних або їх джерела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концентрує більшість загроз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: Нотація діаграми потоків даних :w=3,3,5,5</w:t>
      </w:r>
    </w:p>
    <w:p>
      <w:pPr>
        <w:spacing w:after="80" w:line="360"/>
        <w:ind w:firstLine="708"/>
        <w:jc w:val="both"/>
      </w:pPr>
      <w:r>
        <w:t xml:space="preserve">Три правила усувають типові помилки: кожен процес має вхідний і вихідний потік (процес без входу свідчить про пропущений елемент); дані не переходять від сховища до сховища без процесу-посередника; кожен потік підписують двічі — що передається і яким протоколом.</w:t>
      </w:r>
    </w:p>
    <w:p>
      <w:pPr>
        <w:spacing w:after="80" w:line="360"/>
        <w:ind w:firstLine="708"/>
        <w:jc w:val="both"/>
      </w:pPr>
      <w:r>
        <w:t xml:space="preserve">Діаграму будують рівнями: DFD-0 подає систему як єдиний процес серед зовнішніх сутностей; DFD-1 розкриває основні процеси й сховища (зазвичай цього достатньо); DFD-2 деталізує критичний процес, а деталізацію припиняють, коли розбиття перестає породжувати нові межі довіри.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Межа довіри</w:t>
      </w:r>
      <w:r>
        <w:t xml:space="preserve"> (англ. </w:t>
      </w:r>
      <w:r>
        <w:rPr>
          <w:i/>
          <w:iCs/>
        </w:rPr>
        <w:t xml:space="preserve">trust boundary</w:t>
      </w:r>
      <w:r>
        <w:t xml:space="preserve">) — лінія, що відокремлює області з різним рівнем довіри до даних або з різними </w:t>
      </w:r>
      <w:r>
        <w:rPr>
          <w:i/>
          <w:iCs/>
        </w:rPr>
        <w:t xml:space="preserve">принципалами</w:t>
      </w:r>
      <w:r>
        <w:t xml:space="preserve"> (англ. </w:t>
      </w:r>
      <w:r>
        <w:rPr>
          <w:i/>
          <w:iCs/>
        </w:rPr>
        <w:t xml:space="preserve">principal</w:t>
      </w:r>
      <w:r>
        <w:t xml:space="preserve">) — сутностями, від імені яких система виконує операцію та яким приписує права. Знаходять її так: щодо потоку питають, хто здатний змінити дані й кому доводиться вірити на слово; якщо відповідь по різні боки стрілки різна, там проходить межа. Типові межі — браузер і сервер, застосунок і база даних, ролі з різними правами.</w:t>
      </w:r>
    </w:p>
    <w:p>
      <w:pPr>
        <w:spacing w:after="80" w:line="360"/>
        <w:ind w:firstLine="708"/>
        <w:jc w:val="both"/>
      </w:pPr>
      <w:r>
        <w:t xml:space="preserve">Наслідок універсальний: дані, що перетинають межу в напрямку зростання довіри, перевіряють та автентифікують на боці приймача — хоч би який компонент їх надіслав.</w:t>
      </w:r>
    </w:p>
    <w:p>
      <w:pPr>
        <w:spacing w:after="80" w:line="360"/>
        <w:ind w:firstLine="708"/>
        <w:jc w:val="both"/>
      </w:pPr>
      <w:r>
        <w:t xml:space="preserve">Наскрізним прикладом слугує система обліку заявок технічної підтримки: користувач подає заявку через браузер, долучаючи файл; оператор її опрацьовує; система надсилає сповіщення через поштовий шлюз (рис. 3.2). Її елементи — зовнішні сутності браузер (E1) і шлюз (E2); процеси автентифікації та сесій (P1), керування заявками (P2) й обробки черги сповіщень (P3); сховища заявок (D1) і вкладень (D2).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3.2. Діаграма потоків даних рівня DFD-1 системи обліку заявок із межами довіри</w:t>
      </w:r>
    </w:p>
    <w:p>
      <w:pPr>
        <w:spacing w:after="80" w:line="360"/>
        <w:ind w:firstLine="708"/>
        <w:jc w:val="both"/>
      </w:pPr>
      <w:r>
        <w:t xml:space="preserve">Межі довіри такі: TB1 — між E1 і процесами; TB2 — між процесами та сховищами; TB3 — між P3 і E2; TB4 — логічна межа всередині P2 між правами користувача та оператора. Остання не збігається з жодною фізичною і тому найчастіше залишається поза увагою.</w:t>
      </w:r>
    </w:p>
    <w:p>
      <w:pPr>
        <w:pStyle w:val="Heading2"/>
      </w:pPr>
      <w:r>
        <w:t xml:space="preserve">3.3. Систематичний пошук загроз: STRIDE і дерева атак</w:t>
      </w:r>
    </w:p>
    <w:p>
      <w:pPr>
        <w:pStyle w:val="Heading3"/>
      </w:pPr>
      <w:r>
        <w:t xml:space="preserve">3.3.1. Методика STRIDE</w:t>
      </w:r>
    </w:p>
    <w:p>
      <w:pPr>
        <w:spacing w:after="80" w:line="360"/>
        <w:ind w:firstLine="708"/>
        <w:jc w:val="both"/>
      </w:pPr>
      <w:r>
        <w:t xml:space="preserve">Питання «що може піти не так» не можна залишати на інтуїцію: результат тоді залежить від досвіду учасників. Систематичність дає методика STRIDE [5, 36]: кожна її категорія є запереченням однієї властивості безпеки, а перелік властивостей скінченний (табл. 3.3).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Категорія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Порушувана властивість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Приклад у системі заявок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 — підміна суб’єкта (spoofing)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автентичність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запит із викраденою сесією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T — спотворення (tampering)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цілісність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зміна поля «статус заявки» в дорозі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 — заперечення дій (repudiation)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невідмовність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оператор заперечує закриття заявки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I — розкриття (information disclosure)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конфіденційність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читання чужого вкладення за посиланням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 — відмова в обслуговуванні (denial of service)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доступність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вичерпання дискового простору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 — підвищення привілеїв (elevation of privilege)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авторизація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користувач виконує дію оператора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: Категорії STRIDE та порушувані ними властивості безпеки :w=5,3,6</w:t>
      </w:r>
    </w:p>
    <w:p>
      <w:pPr>
        <w:spacing w:after="80" w:line="360"/>
        <w:ind w:firstLine="708"/>
        <w:jc w:val="both"/>
      </w:pPr>
      <w:r>
        <w:t xml:space="preserve">Схема </w:t>
      </w:r>
      <w:r>
        <w:rPr>
          <w:b/>
          <w:bCs/>
        </w:rPr>
        <w:t xml:space="preserve">STRIDE-per-element</w:t>
      </w:r>
      <w:r>
        <w:t xml:space="preserve"> застосовує до елемента лише ті категорії, що для нього мають сенс: зовнішній сутності — S і R (стану вона не має, тому підмінити її можна, а спотворити ні), потоку — T, I, D, сховищу — T, R, I, D, процесу — усі шість. Категорію R для сховища застосовують передусім до журналів; в інших випадках категорій три, тож коефіцієнт 4 нижче є спрощенням у бік песимізму: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N = 2 n</w:t>
      </w:r>
      <w:r>
        <w:rPr>
          <w:i/>
          <w:iCs/>
          <w:vertAlign w:val="subscript"/>
        </w:rPr>
        <w:t xml:space="preserve">зс</w:t>
      </w:r>
      <w:r>
        <w:rPr>
          <w:i/>
          <w:iCs/>
        </w:rPr>
        <w:t xml:space="preserve"> + 6 n</w:t>
      </w:r>
      <w:r>
        <w:rPr>
          <w:i/>
          <w:iCs/>
          <w:vertAlign w:val="subscript"/>
        </w:rPr>
        <w:t xml:space="preserve">пр</w:t>
      </w:r>
      <w:r>
        <w:rPr>
          <w:i/>
          <w:iCs/>
        </w:rPr>
        <w:t xml:space="preserve"> + 4 n</w:t>
      </w:r>
      <w:r>
        <w:rPr>
          <w:i/>
          <w:iCs/>
          <w:vertAlign w:val="subscript"/>
        </w:rPr>
        <w:t xml:space="preserve">сх</w:t>
      </w:r>
      <w:r>
        <w:rPr>
          <w:i/>
          <w:iCs/>
        </w:rPr>
        <w:t xml:space="preserve"> + 3 n</w:t>
      </w:r>
      <w:r>
        <w:rPr>
          <w:i/>
          <w:iCs/>
          <w:vertAlign w:val="subscript"/>
        </w:rPr>
        <w:t xml:space="preserve">пт</w:t>
      </w:r>
      <w:r>
        <w:t xml:space="preserve">	(3.1)</w:t>
      </w:r>
    </w:p>
    <w:p>
      <w:pPr>
        <w:spacing w:after="80" w:line="360"/>
        <w:ind w:firstLine="708"/>
        <w:jc w:val="both"/>
      </w:pPr>
      <w:r>
        <w:t xml:space="preserve">де n</w:t>
      </w:r>
      <w:r>
        <w:rPr>
          <w:vertAlign w:val="subscript"/>
        </w:rPr>
        <w:t xml:space="preserve">зс</w:t>
      </w:r>
      <w:r>
        <w:t xml:space="preserve">, n</w:t>
      </w:r>
      <w:r>
        <w:rPr>
          <w:vertAlign w:val="subscript"/>
        </w:rPr>
        <w:t xml:space="preserve">пр</w:t>
      </w:r>
      <w:r>
        <w:t xml:space="preserve">, n</w:t>
      </w:r>
      <w:r>
        <w:rPr>
          <w:vertAlign w:val="subscript"/>
        </w:rPr>
        <w:t xml:space="preserve">сх</w:t>
      </w:r>
      <w:r>
        <w:t xml:space="preserve">, n</w:t>
      </w:r>
      <w:r>
        <w:rPr>
          <w:vertAlign w:val="subscript"/>
        </w:rPr>
        <w:t xml:space="preserve">пт</w:t>
      </w:r>
      <w:r>
        <w:t xml:space="preserve"> — кількість зовнішніх сутностей, процесів, сховищ і потоків.</w:t>
      </w:r>
    </w:p>
    <w:p>
      <w:pPr>
        <w:spacing w:after="80" w:line="360"/>
        <w:ind w:firstLine="708"/>
        <w:jc w:val="both"/>
      </w:pPr>
      <w:r>
        <w:t xml:space="preserve">Діаграма прикладу містить 2 зовнішні сутності, 3 процеси, 2 сховища й 11 потоків, тому за формулою (3.1) N = 4 + 18 + 8 + 33 = 63. Це гіпотези, а не загрози: більшість відхиляють за секунди, проте число задає обсяг роботи й робить видимим пропуск елемента.</w:t>
      </w:r>
    </w:p>
    <w:p>
      <w:pPr>
        <w:spacing w:after="80" w:line="360"/>
        <w:ind w:firstLine="708"/>
        <w:jc w:val="both"/>
      </w:pPr>
      <w:r>
        <w:t xml:space="preserve">Схема </w:t>
      </w:r>
      <w:r>
        <w:rPr>
          <w:b/>
          <w:bCs/>
        </w:rPr>
        <w:t xml:space="preserve">STRIDE-per-interaction</w:t>
      </w:r>
      <w:r>
        <w:t xml:space="preserve"> бере за одиницю трійку «джерело — потік — приймач»: формулювання точніші, платою є обсяг роботи (табл. 3.4).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2480"/>
        <w:gridCol w:w="2480"/>
        <w:gridCol w:w="2481"/>
      </w:tblGrid>
      <w:tr>
        <w:trPr>
          <w:cantSplit/>
          <w:tblHeader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Елемент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Категорія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Загроза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Контрзахід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потік E1 → P2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запит із викраденим ідентифікатором сесії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атрибути cookie Secure, HttpOnly, SameSite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P2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користувач отримує чужу заявку за її ідентифікатором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прав на кожному запиті на сервері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P3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нескінченна черга сповіщень вичерпує ресурси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обмеження розміру черги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: Фрагмент STRIDE-аналізу системи обліку заявок :w=3,2,6,6</w:t>
      </w:r>
    </w:p>
    <w:p>
      <w:pPr>
        <w:spacing w:after="80" w:line="360"/>
        <w:ind w:firstLine="708"/>
        <w:jc w:val="both"/>
      </w:pPr>
      <w:r>
        <w:t xml:space="preserve">Загроза з другого рядка табл. 3.4 має типове втілення: сервер довіряє ідентифікаторові суб’єкта з недовіреного боку межі TB1.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get_ticket(request, ticket_id):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власника взято з параметра запиту, що перетнув межу TB1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db.query_one(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"SELECT * FROM tickets WHERE id = %s AND owner_id = %s",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(ticket_id, int(request.args["user_id"])))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get_ticket(request, ticket_id):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принципала визначає сервер, право перевіряється щоразу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user = session_store.authenticate(request.cookies.get("sid"))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user is None: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Unauthorized()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ticket = db.query_one("SELECT * FROM tickets WHERE id = %s", (ticket_id,))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ticket is None or not may_read(user, ticket):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Forbidden()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ticket</w:t>
      </w:r>
    </w:p>
    <w:p>
      <w:pPr>
        <w:spacing w:after="80" w:line="360"/>
        <w:ind w:firstLine="708"/>
        <w:jc w:val="both"/>
      </w:pPr>
      <w:r>
        <w:t xml:space="preserve">Виправлений варіант реалізує </w:t>
      </w:r>
      <w:r>
        <w:rPr>
          <w:i/>
          <w:iCs/>
        </w:rPr>
        <w:t xml:space="preserve">повне посередництво</w:t>
      </w:r>
      <w:r>
        <w:t xml:space="preserve"> (англ. </w:t>
      </w:r>
      <w:r>
        <w:rPr>
          <w:i/>
          <w:iCs/>
        </w:rPr>
        <w:t xml:space="preserve">complete mediation</w:t>
      </w:r>
      <w:r>
        <w:t xml:space="preserve">): доступ перевіряють під час кожного звернення, а не один раз під час входу (докладніше — лекція 5).</w:t>
      </w:r>
    </w:p>
    <w:p>
      <w:pPr>
        <w:pStyle w:val="Heading3"/>
      </w:pPr>
      <w:r>
        <w:t xml:space="preserve">3.3.2. Дерева атак і сценарії зловживання</w:t>
      </w:r>
    </w:p>
    <w:p>
      <w:pPr>
        <w:spacing w:after="80" w:line="360"/>
        <w:ind w:firstLine="708"/>
        <w:jc w:val="both"/>
      </w:pPr>
      <w:r>
        <w:t xml:space="preserve">Як саме зловмисник досягне мети, показує </w:t>
      </w:r>
      <w:r>
        <w:rPr>
          <w:i/>
          <w:iCs/>
        </w:rPr>
        <w:t xml:space="preserve">дерево атак</w:t>
      </w:r>
      <w:r>
        <w:t xml:space="preserve"> (англ. </w:t>
      </w:r>
      <w:r>
        <w:rPr>
          <w:i/>
          <w:iCs/>
        </w:rPr>
        <w:t xml:space="preserve">attack tree</w:t>
      </w:r>
      <w:r>
        <w:t xml:space="preserve">): корінь — мета порушника, листки — конкретні дії, а вузли бувають </w:t>
      </w:r>
      <w:r>
        <w:rPr>
          <w:i/>
          <w:iCs/>
        </w:rPr>
        <w:t xml:space="preserve">диз’юнктивні</w:t>
      </w:r>
      <w:r>
        <w:t xml:space="preserve"> (АБО), де достатньо одного нащадка, і </w:t>
      </w:r>
      <w:r>
        <w:rPr>
          <w:i/>
          <w:iCs/>
        </w:rPr>
        <w:t xml:space="preserve">кон’юнктивні</w:t>
      </w:r>
      <w:r>
        <w:t xml:space="preserve"> (І), де потрібні всі. Листкам приписують вартість, яку поширюють до кореня: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АБО</w:t>
      </w:r>
      <w:r>
        <w:rPr>
          <w:i/>
          <w:iCs/>
        </w:rPr>
        <w:t xml:space="preserve">(v) = min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C(u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)</w:t>
      </w:r>
      <w:r>
        <w:t xml:space="preserve">	(3.2)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І</w:t>
      </w:r>
      <w:r>
        <w:rPr>
          <w:i/>
          <w:iCs/>
        </w:rPr>
        <w:t xml:space="preserve">(v) = Σ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C(u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)</w:t>
      </w:r>
      <w:r>
        <w:t xml:space="preserve">	(3.3)</w:t>
      </w:r>
    </w:p>
    <w:p>
      <w:pPr>
        <w:spacing w:after="80" w:line="360"/>
        <w:ind w:firstLine="708"/>
        <w:jc w:val="both"/>
      </w:pPr>
      <w:r>
        <w:t xml:space="preserve">де u</w:t>
      </w:r>
      <w:r>
        <w:rPr>
          <w:vertAlign w:val="subscript"/>
        </w:rPr>
        <w:t xml:space="preserve">i</w:t>
      </w:r>
      <w:r>
        <w:t xml:space="preserve"> — нащадки вузла v.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3.3. Дерево атак для мети «отримати вміст чужої заявки»</w:t>
      </w:r>
    </w:p>
    <w:p>
      <w:pPr>
        <w:spacing w:after="80" w:line="360"/>
        <w:ind w:firstLine="708"/>
        <w:jc w:val="both"/>
      </w:pPr>
      <w:r>
        <w:t xml:space="preserve">Вартості нащадків кореня на рис. 3.3 у людино-годинах: 20, 2, 12 і 100 (останній — кон’юнктивний вузол компрометації запису оператора, 40 + 60 за формулою (3.3)). За формулою (3.2) вартість кореня — min(20, 2, 12, 100) = 2, і це звернення за чужим ідентифікатором.</w:t>
      </w:r>
    </w:p>
    <w:p>
      <w:pPr>
        <w:spacing w:after="80" w:line="360"/>
        <w:ind w:firstLine="708"/>
        <w:jc w:val="both"/>
      </w:pPr>
      <w:r>
        <w:t xml:space="preserve">Висновок важливіший за число: захищеність визначає найдешевший шлях атаки, тож доки лишається шлях вартістю дві години, посилення другого фактора не змінює її взагалі [3, 9].</w:t>
      </w:r>
    </w:p>
    <w:p>
      <w:pPr>
        <w:spacing w:after="80" w:line="360"/>
        <w:ind w:firstLine="708"/>
        <w:jc w:val="both"/>
      </w:pPr>
      <w:r>
        <w:t xml:space="preserve">STRIDE спирається на структуру й тому не бачить загроз, що шкодять власникові через зловживання дозволеною логікою. Цю прогалину закривають </w:t>
      </w:r>
      <w:r>
        <w:rPr>
          <w:i/>
          <w:iCs/>
        </w:rPr>
        <w:t xml:space="preserve">сценарії зловживання</w:t>
      </w:r>
      <w:r>
        <w:t xml:space="preserve"> (англ. </w:t>
      </w:r>
      <w:r>
        <w:rPr>
          <w:i/>
          <w:iCs/>
        </w:rPr>
        <w:t xml:space="preserve">abuse case</w:t>
      </w:r>
      <w:r>
        <w:t xml:space="preserve">) та </w:t>
      </w:r>
      <w:r>
        <w:rPr>
          <w:i/>
          <w:iCs/>
        </w:rPr>
        <w:t xml:space="preserve">неправомірного використання</w:t>
      </w:r>
      <w:r>
        <w:t xml:space="preserve"> (англ. </w:t>
      </w:r>
      <w:r>
        <w:rPr>
          <w:i/>
          <w:iCs/>
        </w:rPr>
        <w:t xml:space="preserve">misuse case</w:t>
      </w:r>
      <w:r>
        <w:t xml:space="preserve">) — діаграми прецедентів з актором-порушником і зв’язками «загрожує» та «пом’якшує» [4, 63]. Їхня перевага — спільна мова з вимогами: сценарій «порушник подає заявки від імені неіснуючих адрес, щоб вичерпати ліміт розсилання» породжує вимогу підтвердження адреси та обмеження частоти; шаблони таких дій беруть із CAPEC [34].</w:t>
      </w:r>
    </w:p>
    <w:p>
      <w:pPr>
        <w:pStyle w:val="Heading2"/>
      </w:pPr>
      <w:r>
        <w:t xml:space="preserve">3.4. Ранжування ризиків і документування моделі загроз</w:t>
      </w:r>
    </w:p>
    <w:p>
      <w:pPr>
        <w:spacing w:after="80" w:line="360"/>
        <w:ind w:firstLine="708"/>
        <w:jc w:val="both"/>
      </w:pPr>
      <w:r>
        <w:t xml:space="preserve">Загрози нерівноцінні, тому їх упорядковують за ризиком. Історично першою широковживаною схемою була DREAD: загрозу оцінюють за п’ятьма показниками — шкода (damage), відтворюваність (reproducibility), легкість експлуатації (exploitability; вищий бал — атаку здійснити простіше), кількість зачеплених користувачів (affected users) і помітність (discoverability) — кожен за шкалою 1–10, а підсумком є середнє арифметичне: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R</w:t>
      </w:r>
      <w:r>
        <w:rPr>
          <w:i/>
          <w:iCs/>
          <w:vertAlign w:val="subscript"/>
        </w:rPr>
        <w:t xml:space="preserve">DREAD</w:t>
      </w:r>
      <w:r>
        <w:rPr>
          <w:i/>
          <w:iCs/>
        </w:rPr>
        <w:t xml:space="preserve"> = (S</w:t>
      </w:r>
      <w:r>
        <w:rPr>
          <w:i/>
          <w:iCs/>
          <w:vertAlign w:val="subscript"/>
        </w:rPr>
        <w:t xml:space="preserve">D</w:t>
      </w:r>
      <w:r>
        <w:rPr>
          <w:i/>
          <w:iCs/>
        </w:rPr>
        <w:t xml:space="preserve"> + S</w:t>
      </w:r>
      <w:r>
        <w:rPr>
          <w:i/>
          <w:iCs/>
          <w:vertAlign w:val="subscript"/>
        </w:rPr>
        <w:t xml:space="preserve">R</w:t>
      </w:r>
      <w:r>
        <w:rPr>
          <w:i/>
          <w:iCs/>
        </w:rPr>
        <w:t xml:space="preserve"> + S</w:t>
      </w:r>
      <w:r>
        <w:rPr>
          <w:i/>
          <w:iCs/>
          <w:vertAlign w:val="subscript"/>
        </w:rPr>
        <w:t xml:space="preserve">E</w:t>
      </w:r>
      <w:r>
        <w:rPr>
          <w:i/>
          <w:iCs/>
        </w:rPr>
        <w:t xml:space="preserve"> + S</w:t>
      </w:r>
      <w:r>
        <w:rPr>
          <w:i/>
          <w:iCs/>
          <w:vertAlign w:val="subscript"/>
        </w:rPr>
        <w:t xml:space="preserve">A</w:t>
      </w:r>
      <w:r>
        <w:rPr>
          <w:i/>
          <w:iCs/>
        </w:rPr>
        <w:t xml:space="preserve"> + S</w:t>
      </w:r>
      <w:r>
        <w:rPr>
          <w:i/>
          <w:iCs/>
          <w:vertAlign w:val="subscript"/>
        </w:rPr>
        <w:t xml:space="preserve">Di</w:t>
      </w:r>
      <w:r>
        <w:rPr>
          <w:i/>
          <w:iCs/>
        </w:rPr>
        <w:t xml:space="preserve">) / 5</w:t>
      </w:r>
      <w:r>
        <w:t xml:space="preserve">	(3.4)</w:t>
      </w:r>
    </w:p>
    <w:p>
      <w:pPr>
        <w:spacing w:after="80" w:line="360"/>
        <w:ind w:firstLine="708"/>
        <w:jc w:val="both"/>
      </w:pPr>
      <w:r>
        <w:t xml:space="preserve">Прийнято шкалу пріоритету: 1,0–3,9 — низький, 4,0–6,4 — середній, 6,5–7,9 — високий, 8,0–10,0 — критичний. Для загрози «звернення за чужим ідентифікатором заявки» перший експерт дає 8, 10, 9, 7, 8, тобто за формулою (3.4) 42/5 = 8,4 (критичний), другий — 6, 8, 7, 5, 6, тобто 32/5 = 6,4 (середній). Розбіжність у два бали за кожним показником змістила загрозу на дві категорії пріоритету.</w:t>
      </w:r>
    </w:p>
    <w:p>
      <w:pPr>
        <w:spacing w:after="80" w:line="360"/>
        <w:ind w:firstLine="708"/>
        <w:jc w:val="both"/>
      </w:pPr>
      <w:r>
        <w:t xml:space="preserve">Цей розрахунок і є основним контраргументом: шкали DREAD не визначено операційно, тому оцінки не відтворюються ані між експертами, ані в часі, а усереднення приховує крайні значення. Через це від DREAD у первісному вигляді відмовилися й у компанії, де її запропоновано [4].</w:t>
      </w:r>
    </w:p>
    <w:p>
      <w:pPr>
        <w:spacing w:after="80" w:line="360"/>
        <w:ind w:firstLine="708"/>
        <w:jc w:val="both"/>
      </w:pPr>
      <w:r>
        <w:t xml:space="preserve">Альтернативою є CVSS [33]: її базові метрики визначено операційно, тому оцінки експертів збігаються частіше. Проте CVSS створювалася для відомої вразливості у випущеному продукті, а на етапі проєктування частину метрик оцінюють гіпотетично, тож фіксують їхні песимістичні значення й сам вектор, а не лише бал (будову вектора розглянуто в п. 2.4):</w:t>
      </w:r>
    </w:p>
    <w:p>
      <w:pPr>
        <w:spacing w:after="80" w:line="360"/>
        <w:ind w:firstLine="708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CVSS:4.0/AV:N/AC:L/AT:N/PR:L/UI:N/VC:H/VI:N/VA:N/SC:N/SI:N/SA:N</w:t>
      </w:r>
    </w:p>
    <w:p>
      <w:pPr>
        <w:spacing w:after="80" w:line="360"/>
        <w:ind w:firstLine="708"/>
        <w:jc w:val="both"/>
      </w:pPr>
      <w:r>
        <w:t xml:space="preserve">Для більшості проєктів достатньо якісної матриці, у якій ризик є добутком двох порядкових оцінок: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R = P · I</w:t>
      </w:r>
      <w:r>
        <w:t xml:space="preserve">	(3.5)</w:t>
      </w:r>
    </w:p>
    <w:p>
      <w:pPr>
        <w:spacing w:after="80" w:line="360"/>
        <w:ind w:firstLine="708"/>
        <w:jc w:val="both"/>
      </w:pPr>
      <w:r>
        <w:t xml:space="preserve">де P — оцінка ймовірності реалізації, I — оцінка впливу, обидві за п’ятибальною шкалою (табл. 3.5).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3"/>
        <w:gridCol w:w="1653"/>
        <w:gridCol w:w="1653"/>
        <w:gridCol w:w="1653"/>
        <w:gridCol w:w="1653"/>
        <w:gridCol w:w="1656"/>
      </w:tblGrid>
      <w:tr>
        <w:trPr>
          <w:cantSplit/>
          <w:tblHeader/>
        </w:trPr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Вплив I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P = 1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P = 2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P = 3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P = 4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P = 5</w:t>
            </w:r>
          </w:p>
        </w:tc>
      </w:tr>
      <w:tr>
        <w:trPr>
          <w:cantSplit/>
          <w:tblHeader w:val="false"/>
        </w:trPr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5 — критичний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15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4 — високий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3 — середній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 — низький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 — незначний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: Матриця ризику: 1–4 — прийнятний, 5–11 — помірний, 12–19 — високий, 20–25 — неприпустимий</w:t>
      </w:r>
    </w:p>
    <w:p>
      <w:pPr>
        <w:spacing w:after="80" w:line="360"/>
        <w:ind w:firstLine="708"/>
        <w:jc w:val="both"/>
      </w:pPr>
      <w:r>
        <w:t xml:space="preserve">Для тієї самої загрози P = 4 (експлуатація не потребує кваліфікації), I = 4 (розкриття персональних даних), тому за формулою (3.5) R = 16 — високий ризик, що потребує усунення до випуску. Перевага матриці — вона не створює ілюзії точності й прямо пов’язує оцінку з рішенням.</w:t>
      </w:r>
    </w:p>
    <w:p>
      <w:pPr>
        <w:spacing w:after="80" w:line="360"/>
        <w:ind w:firstLine="708"/>
        <w:jc w:val="both"/>
      </w:pPr>
      <w:r>
        <w:t xml:space="preserve">Результати зводять у </w:t>
      </w:r>
      <w:r>
        <w:rPr>
          <w:i/>
          <w:iCs/>
        </w:rPr>
        <w:t xml:space="preserve">реєстр ризиків</w:t>
      </w:r>
      <w:r>
        <w:t xml:space="preserve"> (англ. </w:t>
      </w:r>
      <w:r>
        <w:rPr>
          <w:i/>
          <w:iCs/>
        </w:rPr>
        <w:t xml:space="preserve">risk register</w:t>
      </w:r>
      <w:r>
        <w:t xml:space="preserve">), де для кожної загрози фіксують рішення одного з чотирьох типів [64] (табл. 3.6):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b/>
          <w:bCs/>
        </w:rPr>
        <w:t xml:space="preserve">усунути</w:t>
      </w:r>
      <w:r>
        <w:t xml:space="preserve"> — прибрати джерело: відмовитися від функції, не зберігати дані; після нього ризику не лишається, але можливе це, лише якщо функція не обов’язкова;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b/>
          <w:bCs/>
        </w:rPr>
        <w:t xml:space="preserve">зменшити</w:t>
      </w:r>
      <w:r>
        <w:t xml:space="preserve"> — упровадити контрзахід; лишає </w:t>
      </w:r>
      <w:r>
        <w:rPr>
          <w:i/>
          <w:iCs/>
        </w:rPr>
        <w:t xml:space="preserve">залишковий ризик</w:t>
      </w:r>
      <w:r>
        <w:t xml:space="preserve"> (англ. </w:t>
      </w:r>
      <w:r>
        <w:rPr>
          <w:i/>
          <w:iCs/>
        </w:rPr>
        <w:t xml:space="preserve">residual risk</w:t>
      </w:r>
      <w:r>
        <w:t xml:space="preserve">) — ризик, що зберігається після контрзаходу і який належить оцінити й записати окремо;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b/>
          <w:bCs/>
        </w:rPr>
        <w:t xml:space="preserve">передати</w:t>
      </w:r>
      <w:r>
        <w:t xml:space="preserve"> — перекласти наслідки на іншу сторону: передає фінансові, але не репутаційні наслідки й не юридичну відповідальність володільця даних;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b/>
          <w:bCs/>
        </w:rPr>
        <w:t xml:space="preserve">прийняти</w:t>
      </w:r>
      <w:r>
        <w:t xml:space="preserve"> — свідомо не вживати заходів; припустимо за підписом відповідальної особи та із зазначенням дати перегляду.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7"/>
        <w:gridCol w:w="1417"/>
        <w:gridCol w:w="1417"/>
        <w:gridCol w:w="1417"/>
        <w:gridCol w:w="1417"/>
        <w:gridCol w:w="1417"/>
        <w:gridCol w:w="1419"/>
      </w:tblGrid>
      <w:tr>
        <w:trPr>
          <w:cantSplit/>
          <w:tblHeader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Загроза (категорія)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P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I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R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Рішення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Контрзахід і верифікація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R-01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доступ до чужої заявки в P2 (E, I)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зменшити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прав у шарі даних; автотест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R-02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зберігання номера документа в заявці (I)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усунути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поле вилучено з форми, дані не збираються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R-03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розкриття заявок із резервної копії D1 (I)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передати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договірна відповідальність постачальника за витік, страхування кіберризиків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R-04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заперечення оператором зміни статусу (R)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прийняти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журнал наявний; зафіксовано дату перегляду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: Фрагмент реєстру ризиків системи обліку заявок :w=1,6,1,1,1,2,6</w:t>
      </w:r>
    </w:p>
    <w:p>
      <w:pPr>
        <w:spacing w:after="80" w:line="360"/>
        <w:ind w:firstLine="708"/>
        <w:jc w:val="both"/>
      </w:pPr>
      <w:r>
        <w:t xml:space="preserve">Документ моделі загроз містить опис системи та припущення про середовище, діаграми з межами довіри, таблицю загроз за STRIDE, реєстр ризиків та історію переглядів. Ключовою є простежуваність: кожен рядок із рішенням «зменшити» посилається на задачу в трекері й на тест, що перевіряє контрзахід; без цього модель лишається переліком намірів.</w:t>
      </w:r>
    </w:p>
    <w:p>
      <w:pPr>
        <w:spacing w:after="80" w:line="360"/>
        <w:ind w:firstLine="708"/>
        <w:jc w:val="both"/>
      </w:pPr>
      <w:r>
        <w:t xml:space="preserve">Повноту перевіряють за критеріями табл. 3.1, доповненими вимогою верифікації для кожного рішення «зменшити». Ознаки неякісної моделі — брак загроз категорії R, оцінка всіх ризиків як низьких і контрзахід «перевіряти вхідні дані» без зазначення місця та правила; зовнішня перевірка — зіставлення з OWASP Top 10 [27] та ASVS [28].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Моделювання загроз працює з проєктом, а не з реалізацією: воно виявляє архітектурні дефекти, недосяжні для аналізаторів коду, але не помилки кодування.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Процес структурують чотири питання; останнє перевіряє якість самого аналізу і найчастіше залишається без відповіді.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Діаграма потоків даних із межами довіри є мінімальною достатньою моделлю системи: дані, що перетинають межу, перевіряють на боці приймача.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STRIDE дає повноту за категоріями, дерева атак показують, що захищеність визначає найдешевший шлях атаки, а сценарії зловживання розкривають прогалини дозволеної логіки.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Ранжування потрібне для черговості робіт, а не для точності, тому робочим інструментом є матриця «ймовірність — вплив»; продуктом є реєстр ризиків, де кожне рішення «зменшити» простежується до задачі й тесту.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Сформулюйте означення моделювання загроз і назвіть клас дефектів, який воно виявляє.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Які елементи містить нотація DFD і чим сховище даних відрізняється від процесу з погляду безпеки?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Що таке межа довіри та за яким питанням її знаходять на діаграмі?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Поясніть, чому до зовнішньої сутності не застосовують категорію Tampering, а до сховища — Spoofing.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схеми STRIDE-per-element і STRIDE-per-interaction за точністю та трудомісткістю.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Як обчислюється вартість атаки для кон’юнктивного та диз’юнктивного вузлів дерева атак?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Поясніть, чому посилення багатофакторної автентифікації може не змінити вартості атаки.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Що станеться з пріоритетом загрози, якщо два експерти розійдуться в оцінках DREAD на два бали за кожним показником? Наведіть розрахунок.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Які чотири типи рішень щодо ризику існують і в чому обмеження рішення «передати»?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Модель загроз містить 30 загроз, усі оцінені як низькі, і жодної загрози категорії Repudiation. Які висновки щодо якості аналізу можна зробити?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Яка властивість безпеки порушується загрозою категорії Repudiation?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конфіденційність;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невідмовність;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доступність;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автентичність.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Скільки гіпотез породжує схема STRIDE-per-element для діаграми з 1 зовнішньої сутності, 2 процесів, 1 сховища та 4 потоків даних?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8;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24;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30;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48.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Вартість досягнення кон’юнктивного вузла дерева атак дорівнює: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мінімальній вартості серед нащадків;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максимальній вартості серед нащадків;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сумі вартостей усіх нащадків;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середньому арифметичному вартостей нащадків.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Основне заперечення проти схеми DREAD полягає в тому, що вона: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не враховує впливу на доступність;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застосовна лише до вебзастосунків;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дає невідтворювані оцінки та приховує крайні значення внаслідок усереднення;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потребує наявності працездатної системи.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Дані перетинають межу довіри від браузера до сервера застосунку. Що з цього випливає?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достатньо перевірити дані на боці браузера;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дані слід перевірити та автентифікувати на боці сервера;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достатньо застосувати TLS;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перевірка не потрібна, якщо джерело — власний клієнт.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в; 4 – в; 5 – б.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Методика LINDDUN для моделювання загроз приватності: категорії та відмінність від STRIDE.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Процесні методики оцінювання ризиків PASTA та OCTAVE: етапи, вхідні дані, сфера застосування.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Інструментальна підтримка моделювання: OWASP Threat Dragon, Microsoft Threat Modeling Tool, підхід «модель загроз як код».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Shostack A. Threat Modeling: Designing for Security / A. Shostack. – Indianapolis : Wiley, 2014. – 624 p. – Розд. 1–4, 7–10, 17. [4]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Howard M. Writing Secure Code / M. Howard, D. LeBlanc. – 2nd ed. – Redmond : Microsoft Press, 2003. – 768 p. – Розд. 4. [5]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Bishop M. Computer Security: Art and Science / M. Bishop. – 2nd ed. – Boston : Addison-Wesley, 2018. – 1440 p. – Розд. 1, 23. [9]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Sindre G. Eliciting Security Requirements with Misuse Cases / G. Sindre, A. L. Opdahl // Requirements Engineering. – 2005. – Vol. 10, № 1. – P. 34–44. [63]</w:t>
      </w:r>
    </w:p>
    <w:sectPr>
      <w:headerReference w:type="default" r:id="rId7"/>
      <w:footerReference w:type="default" r:id="rId8"/>
      <w:pgSz w:w="11905" w:h="16837" w:orient="portrait"/>
      <w:pgMar w:top="1133" w:right="566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Лекція 3 · Безпека ПЗ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3"/>
      </w:pPr>
    </w:lvl>
    <w:lvl w:ilvl="1" w15:tentative="1">
      <w:start w:val="1"/>
      <w:numFmt w:val="bullet"/>
      <w:lvlText w:val="○"/>
      <w:lvlJc w:val="left"/>
      <w:pPr>
        <w:ind w:left="1133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96"/>
      </w:pPr>
    </w:lvl>
    <w:lvl w:ilvl="1" w15:tentative="1">
      <w:start w:val="1"/>
      <w:numFmt w:val="lowerLetter"/>
      <w:lvlText w:val="%2)"/>
      <w:lvlJc w:val="left"/>
      <w:pPr>
        <w:ind w:left="1133" w:hanging="3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20" w:line="30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 w:line="30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00" w:line="30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00" w:before="160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c8b9b110b2351ea60610533712c5fa56bc11a9.png"/><Relationship Id="rId10" Type="http://schemas.openxmlformats.org/officeDocument/2006/relationships/image" Target="media/da27eb72dcd5909b078611739d2dd0657f219a62.png"/><Relationship Id="rId11" Type="http://schemas.openxmlformats.org/officeDocument/2006/relationships/image" Target="media/ce8697978e80e6c4283dada06ca54366bf08c8f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Соколовський В. В.</dc:creator>
  <cp:lastModifiedBy>Соколовський В. В.</cp:lastModifiedBy>
  <cp:revision>1</cp:revision>
  <dcterms:created xsi:type="dcterms:W3CDTF">2026-09-24T06:36:47.627Z</dcterms:created>
  <dcterms:modified xsi:type="dcterms:W3CDTF">2026-09-24T06:36:47.628Z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