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Small"/>
      </w:pPr>
      <w:r>
        <w:t xml:space="preserve">Міністерство освіти і науки України</w:t>
      </w:r>
    </w:p>
    <w:p>
      <w:pPr>
        <w:pStyle w:val="TitleSmall"/>
      </w:pPr>
      <w:r>
        <w:t xml:space="preserve">Національний технічний університет України</w:t>
      </w:r>
    </w:p>
    <w:p>
      <w:pPr>
        <w:pStyle w:val="TitleSmall"/>
      </w:pPr>
      <w:r>
        <w:t xml:space="preserve">«Київський політехнічний інститут імені Ігоря Сікорського»</w:t>
      </w:r>
    </w:p>
    <w:p/>
    <w:p/>
    <w:p/>
    <w:p>
      <w:pPr>
        <w:pStyle w:val="TitleMid"/>
      </w:pPr>
      <w:r>
        <w:t xml:space="preserve">В. В. Соколовський</w:t>
      </w:r>
    </w:p>
    <w:p/>
    <w:p/>
    <w:p>
      <w:pPr>
        <w:pStyle w:val="TitleBig"/>
      </w:pPr>
      <w:r>
        <w:t xml:space="preserve">БЕЗПЕКА ПРОГРАМНОГО ЗАБЕЗПЕЧЕННЯ</w:t>
      </w:r>
    </w:p>
    <w:p/>
    <w:p>
      <w:pPr>
        <w:pStyle w:val="TitleMid"/>
      </w:pPr>
      <w:r>
        <w:rPr>
          <w:b/>
          <w:bCs/>
          <w:sz w:val="32"/>
          <w:szCs w:val="32"/>
        </w:rPr>
        <w:t xml:space="preserve">Частина 2</w:t>
      </w:r>
    </w:p>
    <w:p/>
    <w:p/>
    <w:p>
      <w:pPr>
        <w:pStyle w:val="TitleMid"/>
      </w:pPr>
      <w:r>
        <w:rPr>
          <w:sz w:val="30"/>
          <w:szCs w:val="30"/>
        </w:rPr>
        <w:t xml:space="preserve">Лабораторний практикум</w:t>
      </w:r>
    </w:p>
    <w:p/>
    <w:p/>
    <w:p/>
    <w:p>
      <w:pPr>
        <w:pStyle w:val="TitleSmall"/>
      </w:pPr>
      <w:r>
        <w:t xml:space="preserve">Рекомендовано Методичною радою КПІ ім. Ігоря Сікорського</w:t>
      </w:r>
    </w:p>
    <w:p>
      <w:pPr>
        <w:pStyle w:val="TitleSmall"/>
      </w:pPr>
      <w:r>
        <w:t xml:space="preserve">як навчальний посібник для здобувачів ступеня бакалавра</w:t>
      </w:r>
    </w:p>
    <w:p>
      <w:pPr>
        <w:pStyle w:val="TitleSmall"/>
      </w:pPr>
      <w:r>
        <w:t xml:space="preserve">за освітньою програмою «Інженерія програмного забезпечення комп’ютерних систем»</w:t>
      </w:r>
    </w:p>
    <w:p>
      <w:pPr>
        <w:pStyle w:val="TitleSmall"/>
      </w:pPr>
      <w:r>
        <w:t xml:space="preserve">спеціальності 121 Інженерія програмного забезпечення</w:t>
      </w:r>
    </w:p>
    <w:p/>
    <w:p/>
    <w:p>
      <w:pPr>
        <w:pStyle w:val="TitleSmall"/>
      </w:pPr>
      <w:r>
        <w:t xml:space="preserve">Електронне мережеве навчальне видання</w:t>
      </w:r>
    </w:p>
    <w:p/>
    <w:p/>
    <w:p/>
    <w:p>
      <w:pPr>
        <w:pStyle w:val="TitleSmall"/>
      </w:pPr>
      <w:r>
        <w:t xml:space="preserve">Київ</w:t>
      </w:r>
    </w:p>
    <w:p>
      <w:pPr>
        <w:pStyle w:val="TitleSmall"/>
      </w:pPr>
      <w:r>
        <w:t xml:space="preserve">КПІ ім. Ігоря Сікорського</w:t>
      </w:r>
    </w:p>
    <w:p>
      <w:pPr>
        <w:pStyle w:val="TitleSmall"/>
      </w:pPr>
      <w:r>
        <w:t xml:space="preserve">2026</w:t>
      </w:r>
    </w:p>
    <w:p>
      <w:r>
        <w:br w:type="page"/>
      </w:r>
    </w:p>
    <w:p>
      <w:pPr>
        <w:pStyle w:val="Imprint"/>
      </w:pPr>
      <w:r>
        <w:t xml:space="preserve">УДК 004.056(076.5)</w:t>
      </w:r>
    </w:p>
    <w:p>
      <w:pPr>
        <w:pStyle w:val="Imprint"/>
        <w:ind w:left="850"/>
      </w:pPr>
      <w:r>
        <w:t xml:space="preserve">[С__]</w:t>
      </w:r>
    </w:p>
    <w:p/>
    <w:p>
      <w:pPr>
        <w:pStyle w:val="Imprint"/>
      </w:pPr>
      <w:r>
        <w:rPr>
          <w:b/>
          <w:bCs/>
        </w:rPr>
        <w:t xml:space="preserve">Автор: </w:t>
      </w:r>
      <w:r>
        <w:t xml:space="preserve">Соколовський Владислав Володимирович, д-р філософії, ст. викл.</w:t>
      </w:r>
    </w:p>
    <w:p/>
    <w:p>
      <w:pPr>
        <w:pStyle w:val="Imprint"/>
      </w:pPr>
      <w:r>
        <w:rPr>
          <w:b/>
          <w:bCs/>
        </w:rPr>
        <w:t xml:space="preserve">Рецензент: </w:t>
      </w:r>
      <w:r>
        <w:t xml:space="preserve">[ПІБ, науковий ступінь, вчене звання, посада, місце роботи]</w:t>
      </w:r>
    </w:p>
    <w:p/>
    <w:p>
      <w:pPr>
        <w:pStyle w:val="Imprint"/>
      </w:pPr>
      <w:r>
        <w:rPr>
          <w:b/>
          <w:bCs/>
        </w:rPr>
        <w:t xml:space="preserve">Відповідальний редактор: </w:t>
      </w:r>
      <w:r>
        <w:t xml:space="preserve">[ПІБ, науковий ступінь, вчене звання]</w:t>
      </w:r>
    </w:p>
    <w:p/>
    <w:p>
      <w:pPr>
        <w:pStyle w:val="Imprint"/>
        <w:jc w:val="both"/>
      </w:pPr>
      <w:r>
        <w:t xml:space="preserve">Гриф надано Методичною радою КПІ ім. Ігоря Сікорського (протокол № __ від __.__.2026 р.) за поданням Вченої ради Факультету інформатики та обчислювальної техніки (протокол № __ від __.__.2026 р.)</w:t>
      </w:r>
    </w:p>
    <w:p/>
    <w:p/>
    <w:p>
      <w:pPr>
        <w:pStyle w:val="Imprint"/>
        <w:ind w:left="113"/>
      </w:pPr>
      <w:r>
        <w:t xml:space="preserve">[С__]</w:t>
      </w:r>
    </w:p>
    <w:p>
      <w:pPr>
        <w:pStyle w:val="Imprint"/>
        <w:ind w:left="850"/>
      </w:pPr>
      <w:r>
        <w:t xml:space="preserve">Соколовський В. В.</w:t>
      </w:r>
    </w:p>
    <w:p>
      <w:pPr>
        <w:pStyle w:val="Imprint"/>
        <w:ind w:left="850"/>
        <w:jc w:val="both"/>
      </w:pPr>
      <w:r>
        <w:t xml:space="preserve">Безпека програмного забезпечення. Частина 2 [Електронний ресурс] : лабораторний практикум : навч. посіб. для здобувачів ступеня бакалавра за освіт. програмою «Інженерія програмного забезпечення комп’ютерних систем» спец. 121 Інженерія програмного забезпечення / В. В. Соколовський ; КПІ ім. Ігоря Сікорського. – Електрон. текст. дані (1 файл). – Київ : КПІ ім. Ігоря Сікорського, 2026. – ___ с.</w:t>
      </w:r>
    </w:p>
    <w:p/>
    <w:p>
      <w:pPr>
        <w:pStyle w:val="Imprint"/>
        <w:ind w:left="850"/>
        <w:jc w:val="both"/>
      </w:pPr>
      <w:r>
        <w:t xml:space="preserve">Містить методичні вказівки до шести лабораторних робіт, модульних контрольних робіт і розрахунково-графічної роботи з дисципліни «Безпека програмного забезпечення». Наведено порядок розгортання ізольованого програмного середовища, обов’язкові заходи безпеки та правові застереження щодо роботи з навмисно вразливим програмним забезпеченням. Розглянуто побудову моделі загроз, розроблення підсистем розмежування доступу та автентифікації, реалізацію й дослідження криптографічних механізмів, виявлення та усунення вразливостей за OWASP Top 10, автоматизований контроль захищеності у конвеєрі неперервної інтеграції. До кожної роботи подано теоретичні відомості, покроковий порядок виконання, індивідуальні завдання за тридцятьма варіантами, вимоги до звіту та контрольні запитання. Запропоновано перелік питань, що виносяться на семестровий контроль. Призначений для здобувачів ступеня бакалавра за спеціальністю 121 «Інженерія програмного забезпечення».</w:t>
      </w:r>
    </w:p>
    <w:p/>
    <w:p>
      <w:pPr>
        <w:pStyle w:val="Imprint"/>
        <w:jc w:val="right"/>
      </w:pPr>
      <w:r>
        <w:t xml:space="preserve">УДК 004.056(076.5)</w:t>
      </w:r>
    </w:p>
    <w:p/>
    <w:p/>
    <w:p>
      <w:pPr>
        <w:pStyle w:val="Imprint"/>
      </w:pPr>
      <w:r>
        <w:t xml:space="preserve">Реєстр. № НП __/__-___. Обсяг _,_ авт. арк.</w:t>
      </w:r>
    </w:p>
    <w:p>
      <w:pPr>
        <w:pStyle w:val="Imprint"/>
      </w:pPr>
      <w:r>
        <w:t xml:space="preserve">Національний технічний університет України</w:t>
      </w:r>
    </w:p>
    <w:p>
      <w:pPr>
        <w:pStyle w:val="Imprint"/>
      </w:pPr>
      <w:r>
        <w:t xml:space="preserve">«Київський політехнічний інститут імені Ігоря Сікорського»</w:t>
      </w:r>
    </w:p>
    <w:p>
      <w:pPr>
        <w:pStyle w:val="Imprint"/>
      </w:pPr>
      <w:r>
        <w:t xml:space="preserve">проспект Берестейський, 37, м. Київ, 03056</w:t>
      </w:r>
    </w:p>
    <w:p>
      <w:pPr>
        <w:pStyle w:val="Imprint"/>
      </w:pPr>
      <w:r>
        <w:t xml:space="preserve">https://kpi.ua</w:t>
      </w:r>
    </w:p>
    <w:p>
      <w:pPr>
        <w:pStyle w:val="Imprint"/>
      </w:pPr>
      <w:r>
        <w:t xml:space="preserve">Свідоцтво про внесення до Державного реєстру видавців, виготовлювачів</w:t>
      </w:r>
    </w:p>
    <w:p>
      <w:pPr>
        <w:pStyle w:val="Imprint"/>
      </w:pPr>
      <w:r>
        <w:t xml:space="preserve">і розповсюджувачів видавничої продукції ДК № 5354 від 25.05.2017 р.</w:t>
      </w:r>
    </w:p>
    <w:p/>
    <w:p>
      <w:pPr>
        <w:pStyle w:val="Imprint"/>
        <w:jc w:val="right"/>
      </w:pPr>
      <w:r>
        <w:t xml:space="preserve">© В. В. Соколовський, 2026</w:t>
      </w:r>
    </w:p>
    <w:p>
      <w:pPr>
        <w:pStyle w:val="Imprint"/>
        <w:jc w:val="right"/>
      </w:pPr>
      <w:r>
        <w:t xml:space="preserve">© КПІ ім. Ігоря Сікорського, 2026</w:t>
      </w:r>
    </w:p>
    <w:p>
      <w:r>
        <w:br w:type="page"/>
      </w:r>
    </w:p>
    <w:p>
      <w:pPr>
        <w:sectPr>
          <w:pgSz w:w="11905" w:h="16837" w:orient="portrait"/>
          <w:pgMar w:top="1133" w:right="566" w:bottom="1133" w:left="1417" w:header="708" w:footer="708" w:gutter="0"/>
          <w:pgNumType/>
          <w:docGrid w:linePitch="360"/>
        </w:sectPr>
      </w:pPr>
    </w:p>
    <w:p>
      <w:pPr>
        <w:pStyle w:val="Heading1"/>
      </w:pPr>
      <w:r>
        <w:t xml:space="preserve">ЗМІСТ</w:t>
      </w:r>
    </w:p>
    <w:sdt>
      <w:sdtPr>
        <w:alias w:val="Зміст"/>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ВСТУП</w:t>
      </w:r>
    </w:p>
    <w:p>
      <w:pPr>
        <w:spacing w:after="80" w:line="360"/>
        <w:ind w:firstLine="708"/>
        <w:jc w:val="both"/>
      </w:pPr>
      <w:r>
        <w:t xml:space="preserve">Друга частина навчального посібника з дисципліни «Безпека програмного забезпечення» забезпечує її практичну складову. Тоді як перша частина відповідає на питання «як влаштовані механізми захисту», ця частина відповідає на питання «як їх побудувати, перевірити і довести, що вони працюють».</w:t>
      </w:r>
    </w:p>
    <w:p>
      <w:pPr>
        <w:pStyle w:val="Heading2"/>
      </w:pPr>
      <w:r>
        <w:t xml:space="preserve">Мета циклу практикуму</w:t>
      </w:r>
    </w:p>
    <w:p>
      <w:pPr>
        <w:spacing w:after="80" w:line="360"/>
        <w:ind w:firstLine="708"/>
        <w:jc w:val="both"/>
      </w:pPr>
      <w:r>
        <w:t xml:space="preserve">Метою проведення циклу лабораторних робіт є набуття здобувачами практичних навичок розроблення та дослідження підсистем захисту програмного забезпечення: від побудови моделі загроз ще до написання коду — до автоматизованого контролю захищеності у конвеєрі неперервної інтеграції.</w:t>
      </w:r>
    </w:p>
    <w:p>
      <w:pPr>
        <w:spacing w:after="80" w:line="360"/>
        <w:ind w:firstLine="708"/>
        <w:jc w:val="both"/>
      </w:pPr>
      <w:r>
        <w:t xml:space="preserve">Послідовність робіт відтворює природний порядок дій інженера над реальним продуктом. Спершу визначається, що саме потребує захисту і від кого (лабораторна робота 1). Далі будуються механізми, що реалізують це рішення: розмежування доступу (робота 2), ідентифікація та автентифікація (робота 3), криптографічний захист (робота 4). Потім відпрацьовується протилежна позиція — пошук і експлуатація вразливостей у готовому застосунку з подальшим їх усуненням (робота 5). Завершує цикл автоматизація перевірок, що не дозволяє усуненим дефектам повернутися (робота 6). Розрахунково-графічна робота об’єднує всі шість етапів у наскрізний аудит захищеності одного застосунку.</w:t>
      </w:r>
    </w:p>
    <w:p>
      <w:pPr>
        <w:pStyle w:val="Heading2"/>
      </w:pPr>
      <w:r>
        <w:t xml:space="preserve">Зв’язок із лекційним курсом</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441"/>
        <w:gridCol w:w="2480"/>
      </w:tblGrid>
      <w:tr>
        <w:trPr>
          <w:cantSplit/>
          <w:tblHeader/>
        </w:trPr>
        <w:tc>
          <w:tcPr>
            <w:tcW w:type="dxa" w:w="7441"/>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Лабораторна робота</w:t>
            </w:r>
          </w:p>
        </w:tc>
        <w:tc>
          <w:tcPr>
            <w:tcW w:type="dxa" w:w="248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Спирається на лекції</w:t>
            </w:r>
          </w:p>
        </w:tc>
      </w:tr>
      <w:tr>
        <w:trPr>
          <w:cantSplit/>
          <w:tblHeader w:val="false"/>
        </w:trPr>
        <w:tc>
          <w:tcPr>
            <w:tcW w:type="dxa" w:w="7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 Побудова моделі загроз програмного застосунку</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1–3</w:t>
            </w:r>
          </w:p>
        </w:tc>
      </w:tr>
      <w:tr>
        <w:trPr>
          <w:cantSplit/>
          <w:tblHeader w:val="false"/>
        </w:trPr>
        <w:tc>
          <w:tcPr>
            <w:tcW w:type="dxa" w:w="7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 Розроблення підсистеми розмежування доступу</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6–7</w:t>
            </w:r>
          </w:p>
        </w:tc>
      </w:tr>
      <w:tr>
        <w:trPr>
          <w:cantSplit/>
          <w:tblHeader w:val="false"/>
        </w:trPr>
        <w:tc>
          <w:tcPr>
            <w:tcW w:type="dxa" w:w="7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3. Розроблення підсистеми ідентифікації та автентифікації</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8–9</w:t>
            </w:r>
          </w:p>
        </w:tc>
      </w:tr>
      <w:tr>
        <w:trPr>
          <w:cantSplit/>
          <w:tblHeader w:val="false"/>
        </w:trPr>
        <w:tc>
          <w:tcPr>
            <w:tcW w:type="dxa" w:w="7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4. Дослідження та реалізація криптографічних механізмів</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10–11</w:t>
            </w:r>
          </w:p>
        </w:tc>
      </w:tr>
      <w:tr>
        <w:trPr>
          <w:cantSplit/>
          <w:tblHeader w:val="false"/>
        </w:trPr>
        <w:tc>
          <w:tcPr>
            <w:tcW w:type="dxa" w:w="7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5. Виявлення та усунення вразливостей за OWASP Top 10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5, 13</w:t>
            </w:r>
          </w:p>
        </w:tc>
      </w:tr>
      <w:tr>
        <w:trPr>
          <w:cantSplit/>
          <w:tblHeader w:val="false"/>
        </w:trPr>
        <w:tc>
          <w:tcPr>
            <w:tcW w:type="dxa" w:w="7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6. Автоматизований контроль захищеності у конвеєрі CI/CD</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4, 14, 15</w:t>
            </w:r>
          </w:p>
        </w:tc>
      </w:tr>
      <w:tr>
        <w:trPr>
          <w:cantSplit/>
          <w:tblHeader w:val="false"/>
        </w:trPr>
        <w:tc>
          <w:tcPr>
            <w:tcW w:type="dxa" w:w="744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Розрахунково-графічна робота</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1–15</w:t>
            </w:r>
          </w:p>
        </w:tc>
      </w:tr>
    </w:tbl>
    <w:p>
      <w:pPr>
        <w:spacing w:after="120"/>
      </w:pPr>
    </w:p>
    <w:p>
      <w:pPr>
        <w:spacing w:after="80" w:line="360"/>
        <w:ind w:firstLine="708"/>
        <w:jc w:val="both"/>
      </w:pPr>
      <w:r>
        <w:t xml:space="preserve">Кожна робота розрахована на індивідуальне виконання за варіантом, який визначається за номером здобувача у списку академічної групи. Робота, виконана за чужим варіантом, не зараховується.</w:t>
      </w:r>
    </w:p>
    <w:p>
      <w:pPr>
        <w:pStyle w:val="Heading2"/>
      </w:pPr>
      <w:r>
        <w:t xml:space="preserve">Структура видання</w:t>
      </w:r>
    </w:p>
    <w:p>
      <w:pPr>
        <w:spacing w:after="80" w:line="360"/>
        <w:ind w:firstLine="708"/>
        <w:jc w:val="both"/>
      </w:pPr>
      <w:r>
        <w:t xml:space="preserve">Розділ 1 описує організацію практикуму: розгортання програмного середовища, обов’язкові заходи безпеки та правові застереження, вимоги до звіту й порядок його захисту, критерії оцінювання.</w:t>
      </w:r>
    </w:p>
    <w:p>
      <w:pPr>
        <w:spacing w:after="80" w:line="360"/>
        <w:ind w:firstLine="708"/>
        <w:jc w:val="both"/>
      </w:pPr>
      <w:r>
        <w:t xml:space="preserve">Розділ 2 містить методичні вказівки до шести лабораторних робіт. Кожна робота подана за єдиною схемою: мета та завдання, теоретичні відомості, потрібні програмні засоби й опис стенда, заходи безпеки, покроковий порядок виконання, індивідуальні завдання за варіантами, вимоги до аналізу результатів, зміст звіту та контрольні запитання.</w:t>
      </w:r>
    </w:p>
    <w:p>
      <w:pPr>
        <w:spacing w:after="80" w:line="360"/>
        <w:ind w:firstLine="708"/>
        <w:jc w:val="both"/>
      </w:pPr>
      <w:r>
        <w:t xml:space="preserve">Розділ 3 містить структуру, приклади варіантів і критерії оцінювання модульних контрольних робіт (для заочної форми навчання — домашньої контрольної роботи).</w:t>
      </w:r>
    </w:p>
    <w:p>
      <w:pPr>
        <w:spacing w:after="80" w:line="360"/>
        <w:ind w:firstLine="708"/>
        <w:jc w:val="both"/>
      </w:pPr>
      <w:r>
        <w:t xml:space="preserve">Розділ 4 присвячено розрахунково-графічній роботі: мета й завдання, тематика за варіантами, склад і структура, методика виконання за п’ятьма етапами, вимоги до оформлення та критерії оцінювання.</w:t>
      </w:r>
    </w:p>
    <w:p>
      <w:pPr>
        <w:spacing w:after="80" w:line="360"/>
        <w:ind w:firstLine="708"/>
        <w:jc w:val="both"/>
      </w:pPr>
      <w:r>
        <w:t xml:space="preserve">Завершують видання перелік питань, що виносяться на семестровий контроль, списки літератури та додатки — шаблони документів, які використовуються під час виконання робіт.</w:t>
      </w:r>
    </w:p>
    <w:p>
      <w:pPr>
        <w:pStyle w:val="Heading2"/>
      </w:pPr>
      <w:r>
        <w:t xml:space="preserve">Вимоги до підготовки</w:t>
      </w:r>
    </w:p>
    <w:p>
      <w:pPr>
        <w:spacing w:after="80" w:line="360"/>
        <w:ind w:firstLine="708"/>
        <w:jc w:val="both"/>
      </w:pPr>
      <w:r>
        <w:t xml:space="preserve">Для виконання практикуму здобувач має володіти мовою програмування Python 3 на рівні, достатньому для написання застосунку з кількох модулів, орієнтуватися в командному рядку операційної системи, вміти працювати із системою контролю версій Git та мати базове уявлення про протокол HTTP і реляційні бази даних. Досвід роботи з Docker не є обов’язковим — потрібні команди наведено в розділі 1.</w:t>
      </w:r>
    </w:p>
    <w:p>
      <w:r>
        <w:br w:type="page"/>
      </w:r>
    </w:p>
    <w:p>
      <w:pPr>
        <w:pStyle w:val="Heading1"/>
      </w:pPr>
      <w:r>
        <w:t xml:space="preserve">РОЗДІЛ 1. ОРГАНІЗАЦІЯ ПРАКТИКУМУ</w:t>
      </w:r>
    </w:p>
    <w:p>
      <w:pPr>
        <w:pStyle w:val="Heading2"/>
      </w:pPr>
      <w:r>
        <w:t xml:space="preserve">1.1. Програмне середовище та його розгортання</w:t>
      </w:r>
    </w:p>
    <w:p>
      <w:pPr>
        <w:spacing w:after="80" w:line="360"/>
        <w:ind w:firstLine="708"/>
        <w:jc w:val="both"/>
      </w:pPr>
      <w:r>
        <w:t xml:space="preserve">Усі лабораторні роботи виконуються в єдиному ізольованому середовищі, що розгортається з репозиторію курсу засобами Docker Compose. Ізоляція є не зручністю, а вимогою безпеки: частина робіт передбачає запуск навмисно вразливого програмного забезпечення, яке не повинно бути доступним із зовнішньої мережі.</w:t>
      </w:r>
    </w:p>
    <w:p>
      <w:pPr>
        <w:pStyle w:val="Heading3"/>
      </w:pPr>
      <w:r>
        <w:t xml:space="preserve">Потрібне програмне забезпечення</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053"/>
        <w:gridCol w:w="2289"/>
        <w:gridCol w:w="4579"/>
      </w:tblGrid>
      <w:tr>
        <w:trPr>
          <w:cantSplit/>
          <w:tblHeader/>
        </w:trPr>
        <w:tc>
          <w:tcPr>
            <w:tcW w:type="dxa" w:w="3053"/>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Компонент</w:t>
            </w:r>
          </w:p>
        </w:tc>
        <w:tc>
          <w:tcPr>
            <w:tcW w:type="dxa" w:w="2289"/>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Мінімальна версія</w:t>
            </w:r>
          </w:p>
        </w:tc>
        <w:tc>
          <w:tcPr>
            <w:tcW w:type="dxa" w:w="4579"/>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Призначення</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22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3.11</w:t>
            </w:r>
          </w:p>
        </w:tc>
        <w:tc>
          <w:tcPr>
            <w:tcW w:type="dxa" w:w="4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основна мова робіт 1–4, 6</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Docker Engine</w:t>
            </w:r>
          </w:p>
        </w:tc>
        <w:tc>
          <w:tcPr>
            <w:tcW w:type="dxa" w:w="22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24.0</w:t>
            </w:r>
          </w:p>
        </w:tc>
        <w:tc>
          <w:tcPr>
            <w:tcW w:type="dxa" w:w="4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ізольоване середовище робіт 5–6</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Docker Compose</w:t>
            </w:r>
          </w:p>
        </w:tc>
        <w:tc>
          <w:tcPr>
            <w:tcW w:type="dxa" w:w="22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2.20</w:t>
            </w:r>
          </w:p>
        </w:tc>
        <w:tc>
          <w:tcPr>
            <w:tcW w:type="dxa" w:w="4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оркестрування стенда</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Git</w:t>
            </w:r>
          </w:p>
        </w:tc>
        <w:tc>
          <w:tcPr>
            <w:tcW w:type="dxa" w:w="22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2.40</w:t>
            </w:r>
          </w:p>
        </w:tc>
        <w:tc>
          <w:tcPr>
            <w:tcW w:type="dxa" w:w="4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отримання репозиторію, здавання робіт</w:t>
            </w:r>
          </w:p>
        </w:tc>
      </w:tr>
      <w:tr>
        <w:trPr>
          <w:cantSplit/>
          <w:tblHeader w:val="false"/>
        </w:trPr>
        <w:tc>
          <w:tcPr>
            <w:tcW w:type="dxa" w:w="305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Браузер із інструментами розробника</w:t>
            </w:r>
          </w:p>
        </w:tc>
        <w:tc>
          <w:tcPr>
            <w:tcW w:type="dxa" w:w="228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Firefox 115+ / Chromium 120+</w:t>
            </w:r>
          </w:p>
        </w:tc>
        <w:tc>
          <w:tcPr>
            <w:tcW w:type="dxa" w:w="457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робота 5</w:t>
            </w:r>
          </w:p>
        </w:tc>
      </w:tr>
    </w:tbl>
    <w:p>
      <w:pPr>
        <w:spacing w:after="120"/>
      </w:pPr>
    </w:p>
    <w:p>
      <w:pPr>
        <w:spacing w:after="80" w:line="360"/>
        <w:ind w:firstLine="708"/>
        <w:jc w:val="both"/>
      </w:pPr>
      <w:r>
        <w:t xml:space="preserve">Додаткові інструменти (OWASP ZAP, Semgrep, Bandit, gitleaks, CycloneDX) постачаються у складі образів середовища і окремого встановлення не потребують.</w:t>
      </w:r>
    </w:p>
    <w:p>
      <w:pPr>
        <w:pStyle w:val="Heading3"/>
      </w:pPr>
      <w:r>
        <w:t xml:space="preserve">Розгортання</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git clone &lt;URL репозиторію курсу&gt; bpz-labs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cd bpz-labs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cp .env.example .env          # задати власний номер варіанта у файлі .env</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docker compose up -d --build</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docker compose ps             # усі служби мають бути у стані running/healthy</w:t>
      </w:r>
    </w:p>
    <w:p>
      <w:pPr>
        <w:spacing w:after="80" w:line="360"/>
        <w:ind w:firstLine="708"/>
        <w:jc w:val="both"/>
      </w:pPr>
      <w:r>
        <w:t xml:space="preserve">Стенд піднімає ізольовану мережу без маршруту назовні. Вразливий застосунок доступний лише за адресою </w:t>
      </w:r>
      <w:r>
        <w:rPr>
          <w:rFonts w:ascii="Courier New" w:cs="Courier New" w:eastAsia="Courier New" w:hAnsi="Courier New"/>
          <w:sz w:val="24"/>
          <w:szCs w:val="24"/>
        </w:rPr>
        <w:t xml:space="preserve">http://127.0.0.1:8080</w:t>
      </w:r>
      <w:r>
        <w:t xml:space="preserve"> з локальної машини. Порти назовні не публікуються.</w:t>
      </w:r>
    </w:p>
    <w:p>
      <w:pPr>
        <w:spacing w:after="80" w:line="360"/>
        <w:ind w:firstLine="708"/>
        <w:jc w:val="both"/>
      </w:pPr>
      <w:r>
        <w:t xml:space="preserve">Зупинення та повне очищення середовища:</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docker compose down -v        # -v видаляє томи з тестовими даними</w:t>
      </w:r>
    </w:p>
    <w:p>
      <w:pPr>
        <w:pStyle w:val="Heading3"/>
      </w:pPr>
      <w:r>
        <w:t xml:space="preserve">Структура репозиторію</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bpz-labs/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lab01_threat_model/    шаблони DFD, реєстру ризиків, калькулятор CVSS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lab02_access_control/  каркас підсистеми розмежування доступу, тести</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lab03_auth/            каркас підсистеми автентифікації, тести</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lab04_crypto/          каркас криптографічних модулів, вектори перевірки</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lab05_vulnapp/         навмисно вразливий вебзастосунок (лише в Docker)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lab06_cicd/            заготовка конвеєра GitHub Actions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common/                спільні утиліти, генератор варіантів</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docs/                  шаблони звітів</w:t>
      </w:r>
    </w:p>
    <w:p>
      <w:pPr>
        <w:pStyle w:val="Heading2"/>
      </w:pPr>
      <w:r>
        <w:t xml:space="preserve">1.2. Заходи безпеки та правові застереження</w:t>
      </w:r>
    </w:p>
    <w:p>
      <w:pPr>
        <w:pBdr>
          <w:left w:val="single" w:color="909090" w:sz="12" w:space="8"/>
        </w:pBdr>
        <w:spacing w:after="100" w:before="100" w:line="276"/>
        <w:ind w:left="566" w:right="283"/>
        <w:jc w:val="both"/>
      </w:pPr>
      <w:r>
        <w:rPr>
          <w:i/>
          <w:iCs/>
          <w:sz w:val="26"/>
          <w:szCs w:val="26"/>
        </w:rPr>
        <w:t xml:space="preserve">Практикум передбачає роботу з навмисно вразливим програмним забезпеченням і вивчення технік виявлення та експлуатації вразливостей. Ці знання призначено виключно для побудови захисту власних систем.</w:t>
      </w:r>
    </w:p>
    <w:p>
      <w:pPr>
        <w:pStyle w:val="Heading3"/>
      </w:pPr>
      <w:r>
        <w:t xml:space="preserve">Обов’язкові правила</w:t>
      </w:r>
    </w:p>
    <w:p>
      <w:pPr>
        <w:pStyle w:val="ListParagraph"/>
        <w:numPr>
          <w:ilvl w:val="0"/>
          <w:numId w:val="2"/>
        </w:numPr>
        <w:spacing w:after="40" w:line="300"/>
        <w:jc w:val="both"/>
      </w:pPr>
      <w:r>
        <w:t xml:space="preserve">Вразливий застосунок (</w:t>
      </w:r>
      <w:r>
        <w:rPr>
          <w:rFonts w:ascii="Courier New" w:cs="Courier New" w:eastAsia="Courier New" w:hAnsi="Courier New"/>
          <w:sz w:val="24"/>
          <w:szCs w:val="24"/>
        </w:rPr>
        <w:t xml:space="preserve">lab05_vulnapp</w:t>
      </w:r>
      <w:r>
        <w:t xml:space="preserve">) запускається </w:t>
      </w:r>
      <w:r>
        <w:rPr>
          <w:b/>
          <w:bCs/>
        </w:rPr>
        <w:t xml:space="preserve">тільки</w:t>
      </w:r>
      <w:r>
        <w:t xml:space="preserve"> у складі стенда Docker Compose. Заборонено запускати його поза контейнером, публікувати його порти в мережу, розгортати на віддаленому сервері або в мережі Університету.</w:t>
      </w:r>
    </w:p>
    <w:p>
      <w:pPr>
        <w:pStyle w:val="ListParagraph"/>
        <w:numPr>
          <w:ilvl w:val="0"/>
          <w:numId w:val="2"/>
        </w:numPr>
        <w:spacing w:after="40" w:line="300"/>
        <w:jc w:val="both"/>
      </w:pPr>
      <w:r>
        <w:t xml:space="preserve">Скановані та досліджувані цілі — </w:t>
      </w:r>
      <w:r>
        <w:rPr>
          <w:b/>
          <w:bCs/>
        </w:rPr>
        <w:t xml:space="preserve">тільки</w:t>
      </w:r>
      <w:r>
        <w:t xml:space="preserve"> адреси, явно зазначені в завданні (</w:t>
      </w:r>
      <w:r>
        <w:rPr>
          <w:rFonts w:ascii="Courier New" w:cs="Courier New" w:eastAsia="Courier New" w:hAnsi="Courier New"/>
          <w:sz w:val="24"/>
          <w:szCs w:val="24"/>
        </w:rPr>
        <w:t xml:space="preserve">127.0.0.1</w:t>
      </w:r>
      <w:r>
        <w:t xml:space="preserve">, службові імена контейнерів стенда). Сканування будь-яких інших вузлів заборонено.</w:t>
      </w:r>
    </w:p>
    <w:p>
      <w:pPr>
        <w:pStyle w:val="ListParagraph"/>
        <w:numPr>
          <w:ilvl w:val="0"/>
          <w:numId w:val="2"/>
        </w:numPr>
        <w:spacing w:after="40" w:line="300"/>
        <w:jc w:val="both"/>
      </w:pPr>
      <w:r>
        <w:t xml:space="preserve">Заборонено застосовувати вивчені техніки до інформаційних систем Університету, ресурсів гуртожитків, сторонніх сайтів і сервісів, а також до систем інших здобувачів.</w:t>
      </w:r>
    </w:p>
    <w:p>
      <w:pPr>
        <w:pStyle w:val="ListParagraph"/>
        <w:numPr>
          <w:ilvl w:val="0"/>
          <w:numId w:val="2"/>
        </w:numPr>
        <w:spacing w:after="40" w:line="300"/>
        <w:jc w:val="both"/>
      </w:pPr>
      <w:r>
        <w:t xml:space="preserve">Тестові дані є синтетичними. Заборонено використовувати в роботах реальні персональні дані, справжні паролі, дійсні ключі та токени доступу — зокрема власні.</w:t>
      </w:r>
    </w:p>
    <w:p>
      <w:pPr>
        <w:pStyle w:val="ListParagraph"/>
        <w:numPr>
          <w:ilvl w:val="0"/>
          <w:numId w:val="2"/>
        </w:numPr>
        <w:spacing w:after="40" w:line="300"/>
        <w:jc w:val="both"/>
      </w:pPr>
      <w:r>
        <w:t xml:space="preserve">Виявлену під час виконання робіт вразливість у реальному стороннім програмному забезпеченні заборонено оприлюднювати. Про таку знахідку слід повідомити викладача, який визначить порядок відповідального розкриття.</w:t>
      </w:r>
    </w:p>
    <w:p>
      <w:pPr>
        <w:pStyle w:val="ListParagraph"/>
        <w:numPr>
          <w:ilvl w:val="0"/>
          <w:numId w:val="2"/>
        </w:numPr>
        <w:spacing w:after="40" w:line="300"/>
        <w:jc w:val="both"/>
      </w:pPr>
      <w:r>
        <w:t xml:space="preserve">Після завершення роботи середовище зупиняється (</w:t>
      </w:r>
      <w:r>
        <w:rPr>
          <w:rFonts w:ascii="Courier New" w:cs="Courier New" w:eastAsia="Courier New" w:hAnsi="Courier New"/>
          <w:sz w:val="24"/>
          <w:szCs w:val="24"/>
        </w:rPr>
        <w:t xml:space="preserve">docker compose down</w:t>
      </w:r>
      <w:r>
        <w:t xml:space="preserve">).</w:t>
      </w:r>
    </w:p>
    <w:p>
      <w:pPr>
        <w:pStyle w:val="Heading3"/>
      </w:pPr>
      <w:r>
        <w:t xml:space="preserve">Правові підстави</w:t>
      </w:r>
    </w:p>
    <w:p>
      <w:pPr>
        <w:spacing w:after="80" w:line="360"/>
        <w:ind w:firstLine="708"/>
        <w:jc w:val="both"/>
      </w:pPr>
      <w:r>
        <w:t xml:space="preserve">Несанкціоноване втручання в роботу інформаційних (автоматизованих), електронних комунікаційних, інформаційно-комунікаційних систем та електронних комунікаційних мереж, а також несанкціоновані дії з інформацією, що в них обробляється, є кримінальними правопорушеннями відповідно до статей 361, 361-1, 361-2, 362 та 363-1 Кримінального кодексу України [26]. Відповідальність настає незалежно від мотиву — навчальна мета не є обставиною, що виключає протиправність діяння.</w:t>
      </w:r>
    </w:p>
    <w:p>
      <w:pPr>
        <w:spacing w:after="80" w:line="360"/>
        <w:ind w:firstLine="708"/>
        <w:jc w:val="both"/>
      </w:pPr>
      <w:r>
        <w:t xml:space="preserve">Порушення правил, наведених у цьому підрозділі, тягне за собою нарахування штрафних балів (−5), а в разі повторного або грубого порушення — незарахування дисципліни та розгляд питання щодо відповідальності здобувача в установленому порядку.</w:t>
      </w:r>
    </w:p>
    <w:p>
      <w:pPr>
        <w:pStyle w:val="Heading2"/>
      </w:pPr>
      <w:r>
        <w:t xml:space="preserve">1.3. Вимоги до звіту та порядок захисту</w:t>
      </w:r>
    </w:p>
    <w:p>
      <w:pPr>
        <w:pStyle w:val="Heading3"/>
      </w:pPr>
      <w:r>
        <w:t xml:space="preserve">Структура звіту</w:t>
      </w:r>
    </w:p>
    <w:p>
      <w:pPr>
        <w:spacing w:after="80" w:line="360"/>
        <w:ind w:firstLine="708"/>
        <w:jc w:val="both"/>
      </w:pPr>
      <w:r>
        <w:t xml:space="preserve">Звіт про лабораторну роботу оформлюється відповідно до ДСТУ 3008:2015 і містить:</w:t>
      </w:r>
    </w:p>
    <w:p>
      <w:pPr>
        <w:pStyle w:val="ListParagraph"/>
        <w:numPr>
          <w:ilvl w:val="0"/>
          <w:numId w:val="3"/>
        </w:numPr>
        <w:spacing w:after="40" w:line="300"/>
        <w:jc w:val="both"/>
      </w:pPr>
      <w:r>
        <w:t xml:space="preserve">Титульний аркуш (шаблон — додаток А).</w:t>
      </w:r>
    </w:p>
    <w:p>
      <w:pPr>
        <w:pStyle w:val="ListParagraph"/>
        <w:numPr>
          <w:ilvl w:val="0"/>
          <w:numId w:val="3"/>
        </w:numPr>
        <w:spacing w:after="40" w:line="300"/>
        <w:jc w:val="both"/>
      </w:pPr>
      <w:r>
        <w:t xml:space="preserve">Мету та завдання роботи, номер і формулювання індивідуального варіанта.</w:t>
      </w:r>
    </w:p>
    <w:p>
      <w:pPr>
        <w:pStyle w:val="ListParagraph"/>
        <w:numPr>
          <w:ilvl w:val="0"/>
          <w:numId w:val="3"/>
        </w:numPr>
        <w:spacing w:after="40" w:line="300"/>
        <w:jc w:val="both"/>
      </w:pPr>
      <w:r>
        <w:t xml:space="preserve">Теоретичні відомості в обсязі, потрібному для обґрунтування прийнятих рішень (переказ лекції не допускається).</w:t>
      </w:r>
    </w:p>
    <w:p>
      <w:pPr>
        <w:pStyle w:val="ListParagraph"/>
        <w:numPr>
          <w:ilvl w:val="0"/>
          <w:numId w:val="3"/>
        </w:numPr>
        <w:spacing w:after="40" w:line="300"/>
        <w:jc w:val="both"/>
      </w:pPr>
      <w:r>
        <w:t xml:space="preserve">Опис розробленого рішення: структурна схема, обґрунтування вибору алгоритмів і програмних засобів, ключові фрагменти коду з поясненнями.</w:t>
      </w:r>
    </w:p>
    <w:p>
      <w:pPr>
        <w:pStyle w:val="ListParagraph"/>
        <w:numPr>
          <w:ilvl w:val="0"/>
          <w:numId w:val="3"/>
        </w:numPr>
        <w:spacing w:after="40" w:line="300"/>
        <w:jc w:val="both"/>
      </w:pPr>
      <w:r>
        <w:t xml:space="preserve">Результати експериментів: вхідні дані, отримані результати, покрокову верифікацію алгоритмів там, де це передбачено завданням.</w:t>
      </w:r>
    </w:p>
    <w:p>
      <w:pPr>
        <w:pStyle w:val="ListParagraph"/>
        <w:numPr>
          <w:ilvl w:val="0"/>
          <w:numId w:val="3"/>
        </w:numPr>
        <w:spacing w:after="40" w:line="300"/>
        <w:jc w:val="both"/>
      </w:pPr>
      <w:r>
        <w:t xml:space="preserve">Аналіз результатів: інтерпретація, порівняння з очікуваним, пояснення розбіжностей.</w:t>
      </w:r>
    </w:p>
    <w:p>
      <w:pPr>
        <w:pStyle w:val="ListParagraph"/>
        <w:numPr>
          <w:ilvl w:val="0"/>
          <w:numId w:val="3"/>
        </w:numPr>
        <w:spacing w:after="40" w:line="300"/>
        <w:jc w:val="both"/>
      </w:pPr>
      <w:r>
        <w:t xml:space="preserve">Висновки — конкретні твердження про досягнутий результат, а не переказ мети.</w:t>
      </w:r>
    </w:p>
    <w:p>
      <w:pPr>
        <w:pStyle w:val="ListParagraph"/>
        <w:numPr>
          <w:ilvl w:val="0"/>
          <w:numId w:val="3"/>
        </w:numPr>
        <w:spacing w:after="40" w:line="300"/>
        <w:jc w:val="both"/>
      </w:pPr>
      <w:r>
        <w:t xml:space="preserve">Перелік посилань.</w:t>
      </w:r>
    </w:p>
    <w:p>
      <w:pPr>
        <w:pStyle w:val="ListParagraph"/>
        <w:numPr>
          <w:ilvl w:val="0"/>
          <w:numId w:val="3"/>
        </w:numPr>
        <w:spacing w:after="40" w:line="300"/>
        <w:jc w:val="both"/>
      </w:pPr>
      <w:r>
        <w:t xml:space="preserve">Додатки: повний лістинг програми або посилання на репозиторій із зазначенням коміту, що відповідає зданій роботі.</w:t>
      </w:r>
    </w:p>
    <w:p>
      <w:pPr>
        <w:pStyle w:val="Heading3"/>
      </w:pPr>
      <w:r>
        <w:t xml:space="preserve">Оформлення</w:t>
      </w:r>
    </w:p>
    <w:p>
      <w:pPr>
        <w:spacing w:after="80" w:line="360"/>
        <w:ind w:firstLine="708"/>
        <w:jc w:val="both"/>
      </w:pPr>
      <w:r>
        <w:t xml:space="preserve">Формат А4, поля: ліворуч 25 мм, праворуч 10 мм, зверху та знизу 20 мм. Шрифт Times New Roman 14 пт, міжрядковий інтервал 1,5. Нумерація сторінок — у правому верхньому куті, титульний аркуш не нумерується. Рисунки й таблиці нумеруються в межах розділу та мають підписи. Лістинги коду подаються моноширинним шрифтом кеглем 10–11 пт.</w:t>
      </w:r>
    </w:p>
    <w:p>
      <w:pPr>
        <w:spacing w:after="80" w:line="360"/>
        <w:ind w:firstLine="708"/>
        <w:jc w:val="both"/>
      </w:pPr>
      <w:r>
        <w:t xml:space="preserve">Обсяг звіту — 10–18 сторінок без урахування додатків.</w:t>
      </w:r>
    </w:p>
    <w:p>
      <w:pPr>
        <w:pStyle w:val="Heading3"/>
      </w:pPr>
      <w:r>
        <w:t xml:space="preserve">Порядок подання та захисту</w:t>
      </w:r>
    </w:p>
    <w:p>
      <w:pPr>
        <w:spacing w:after="80" w:line="360"/>
        <w:ind w:firstLine="708"/>
        <w:jc w:val="both"/>
      </w:pPr>
      <w:r>
        <w:t xml:space="preserve">Звіт подається в електронному вигляді через платформу Campus KPI у форматі PDF разом із посиланням на репозиторій із програмним кодом. Кінцевий термін подання — два тижні від завершення відповідного циклу занять; за запізнення нараховуються штрафні бали (−1 бал за кожен повний тиждень, але не більше −2 за роботу).</w:t>
      </w:r>
    </w:p>
    <w:p>
      <w:pPr>
        <w:spacing w:after="80" w:line="360"/>
        <w:ind w:firstLine="708"/>
        <w:jc w:val="both"/>
      </w:pPr>
      <w:r>
        <w:t xml:space="preserve">Захист відбувається усно. Здобувач демонструє працездатність розробленого програмного забезпечення на власному стенді, пояснює прийняті рішення та відповідає на контрольні запитання, наведені наприкінці опису роботи. Робота, що не пройшла захист, не зараховується незалежно від якості звіту.</w:t>
      </w:r>
    </w:p>
    <w:p>
      <w:pPr>
        <w:pStyle w:val="Heading3"/>
      </w:pPr>
      <w:r>
        <w:t xml:space="preserve">Критерії оцінювання лабораторної роботи</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7937"/>
        <w:gridCol w:w="1984"/>
      </w:tblGrid>
      <w:tr>
        <w:trPr>
          <w:cantSplit/>
          <w:tblHeader/>
        </w:trPr>
        <w:tc>
          <w:tcPr>
            <w:tcW w:type="dxa" w:w="793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Показник</w:t>
            </w:r>
          </w:p>
        </w:tc>
        <w:tc>
          <w:tcPr>
            <w:tcW w:type="dxa" w:w="1984"/>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Балів</w:t>
            </w:r>
          </w:p>
        </w:tc>
      </w:tr>
      <w:tr>
        <w:trPr>
          <w:cantSplit/>
          <w:tblHeader w:val="false"/>
        </w:trPr>
        <w:tc>
          <w:tcPr>
            <w:tcW w:type="dxa" w:w="7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Повнота виконання завдання за варіантом, працездатність програмної реалізації</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r>
      <w:tr>
        <w:trPr>
          <w:cantSplit/>
          <w:tblHeader w:val="false"/>
        </w:trPr>
        <w:tc>
          <w:tcPr>
            <w:tcW w:type="dxa" w:w="7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Якість звіту: обґрунтованість рішень, аналіз результатів, висновки, оформлення</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w:t>
            </w:r>
          </w:p>
        </w:tc>
      </w:tr>
      <w:tr>
        <w:trPr>
          <w:cantSplit/>
          <w:tblHeader w:val="false"/>
        </w:trPr>
        <w:tc>
          <w:tcPr>
            <w:tcW w:type="dxa" w:w="7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Захист: відповіді на контрольні запитання, пояснення прийнятих рішень</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r>
      <w:tr>
        <w:trPr>
          <w:cantSplit/>
          <w:tblHeader w:val="false"/>
        </w:trPr>
        <w:tc>
          <w:tcPr>
            <w:tcW w:type="dxa" w:w="793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b/>
                <w:bCs/>
                <w:sz w:val="24"/>
                <w:szCs w:val="24"/>
              </w:rPr>
              <w:t xml:space="preserve">Разом</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b/>
                <w:bCs/>
                <w:sz w:val="24"/>
                <w:szCs w:val="24"/>
              </w:rPr>
              <w:t xml:space="preserve">5</w:t>
            </w:r>
          </w:p>
        </w:tc>
      </w:tr>
    </w:tbl>
    <w:p>
      <w:pPr>
        <w:spacing w:after="120"/>
      </w:pPr>
    </w:p>
    <w:p>
      <w:pPr>
        <w:spacing w:after="80" w:line="360"/>
        <w:ind w:firstLine="708"/>
        <w:jc w:val="both"/>
      </w:pPr>
      <w:r>
        <w:t xml:space="preserve">Робота, у якій завдання виконано частково або звіт не містить аналізу результатів, оцінюється не вище 3 балів.</w:t>
      </w:r>
    </w:p>
    <w:p>
      <w:pPr>
        <w:pStyle w:val="Heading3"/>
      </w:pPr>
      <w:r>
        <w:t xml:space="preserve">Академічна доброчесність</w:t>
      </w:r>
    </w:p>
    <w:p>
      <w:pPr>
        <w:spacing w:after="80" w:line="360"/>
        <w:ind w:firstLine="708"/>
        <w:jc w:val="both"/>
      </w:pPr>
      <w:r>
        <w:t xml:space="preserve">Програмний код і текст звіту виконуються самостійно. Запозичені фрагменти коду супроводжуються посиланням на джерело в коментарі та у переліку посилань. Використання генеративних інструментів штучного інтелекту допускається як допоміжний засіб за умови зазначення факту й обсягу такого використання в окремому підрозділі звіту; здобувач має бути здатним пояснити будь-який фрагмент поданої роботи під час захисту.</w:t>
      </w:r>
    </w:p>
    <w:p>
      <w:r>
        <w:br w:type="page"/>
      </w:r>
    </w:p>
    <w:p>
      <w:pPr>
        <w:pStyle w:val="Heading1"/>
      </w:pPr>
      <w:r>
        <w:t xml:space="preserve">Лабораторна робота 1. Побудова моделі загроз програмного застосунку</w:t>
      </w:r>
    </w:p>
    <w:p>
      <w:pPr>
        <w:pStyle w:val="Heading2"/>
      </w:pPr>
      <w:r>
        <w:t xml:space="preserve">Мета та основні завдання</w:t>
      </w:r>
    </w:p>
    <w:p>
      <w:pPr>
        <w:spacing w:after="80" w:line="360"/>
        <w:ind w:firstLine="708"/>
        <w:jc w:val="both"/>
      </w:pPr>
      <w:r>
        <w:t xml:space="preserve">Мета роботи — набути практичних навичок систематичного передпроєктного аналізу захищеності програмного застосунку через побудову його моделі загроз, кількісне оцінювання виявлених загроз та обґрунтоване планування контрзаходів.</w:t>
      </w:r>
    </w:p>
    <w:p>
      <w:pPr>
        <w:spacing w:after="80" w:line="360"/>
        <w:ind w:firstLine="708"/>
        <w:jc w:val="both"/>
      </w:pPr>
      <w:r>
        <w:t xml:space="preserve">Основні завдання:</w:t>
      </w:r>
    </w:p>
    <w:p>
      <w:pPr>
        <w:pStyle w:val="ListParagraph"/>
        <w:numPr>
          <w:ilvl w:val="0"/>
          <w:numId w:val="4"/>
        </w:numPr>
        <w:spacing w:after="40" w:line="300"/>
        <w:jc w:val="both"/>
      </w:pPr>
      <w:r>
        <w:t xml:space="preserve">Описати активи заданої системи та побудувати діаграму потоків даних (англ. </w:t>
      </w:r>
      <w:r>
        <w:rPr>
          <w:i/>
          <w:iCs/>
        </w:rPr>
        <w:t xml:space="preserve">data flow diagram</w:t>
      </w:r>
      <w:r>
        <w:t xml:space="preserve">, DFD) із позначенням меж довіри.</w:t>
      </w:r>
    </w:p>
    <w:p>
      <w:pPr>
        <w:pStyle w:val="ListParagraph"/>
        <w:numPr>
          <w:ilvl w:val="0"/>
          <w:numId w:val="4"/>
        </w:numPr>
        <w:spacing w:after="40" w:line="300"/>
        <w:jc w:val="both"/>
      </w:pPr>
      <w:r>
        <w:t xml:space="preserve">Застосувати методологію STRIDE до кожного елемента діаграми й скласти перелік щонайменше з дванадцяти загроз.</w:t>
      </w:r>
    </w:p>
    <w:p>
      <w:pPr>
        <w:pStyle w:val="ListParagraph"/>
        <w:numPr>
          <w:ilvl w:val="0"/>
          <w:numId w:val="4"/>
        </w:numPr>
        <w:spacing w:after="40" w:line="300"/>
        <w:jc w:val="both"/>
      </w:pPr>
      <w:r>
        <w:t xml:space="preserve">Оцінити кожну загрозу за метрикою CVSS із застосуванням наданого калькулятора та визначити щонайменше три загрози високого ризику.</w:t>
      </w:r>
    </w:p>
    <w:p>
      <w:pPr>
        <w:pStyle w:val="ListParagraph"/>
        <w:numPr>
          <w:ilvl w:val="0"/>
          <w:numId w:val="4"/>
        </w:numPr>
        <w:spacing w:after="40" w:line="300"/>
        <w:jc w:val="both"/>
      </w:pPr>
      <w:r>
        <w:t xml:space="preserve">Побудувати дерево атак для найкритичнішої загрози.</w:t>
      </w:r>
    </w:p>
    <w:p>
      <w:pPr>
        <w:pStyle w:val="ListParagraph"/>
        <w:numPr>
          <w:ilvl w:val="0"/>
          <w:numId w:val="4"/>
        </w:numPr>
        <w:spacing w:after="40" w:line="300"/>
        <w:jc w:val="both"/>
      </w:pPr>
      <w:r>
        <w:t xml:space="preserve">Сформувати реєстр ризиків із рішенням щодо кожного ризику (усунути, зменшити, передати, прийняти) та переліком контрзаходів.</w:t>
      </w:r>
    </w:p>
    <w:p>
      <w:pPr>
        <w:pStyle w:val="ListParagraph"/>
        <w:numPr>
          <w:ilvl w:val="0"/>
          <w:numId w:val="4"/>
        </w:numPr>
        <w:spacing w:after="40" w:line="300"/>
        <w:jc w:val="both"/>
      </w:pPr>
      <w:r>
        <w:t xml:space="preserve">Обґрунтувати висновки щодо пріоритетності усунення загроз для заданої системи.</w:t>
      </w:r>
    </w:p>
    <w:p>
      <w:pPr>
        <w:spacing w:after="80" w:line="360"/>
        <w:ind w:firstLine="708"/>
        <w:jc w:val="both"/>
      </w:pPr>
      <w:r>
        <w:t xml:space="preserve">Робота спрямована на формування результатів навчання ПРН01 (застосування методів аналізу захищеності), ПРН18 (оцінювання ризиків інформаційної безпеки) та ПРН21 (документування рішень із безпеки). Теоретичною основою є лекції 1–3 Частини 1.</w:t>
      </w:r>
    </w:p>
    <w:p>
      <w:pPr>
        <w:pStyle w:val="Heading2"/>
      </w:pPr>
      <w:r>
        <w:t xml:space="preserve">Теоретичні відомості</w:t>
      </w:r>
    </w:p>
    <w:p>
      <w:pPr>
        <w:pStyle w:val="Heading3"/>
      </w:pPr>
      <w:r>
        <w:t xml:space="preserve">2.1. Активи, властивості безпеки та межі довіри</w:t>
      </w:r>
    </w:p>
    <w:p>
      <w:pPr>
        <w:spacing w:after="80" w:line="360"/>
        <w:ind w:firstLine="708"/>
        <w:jc w:val="both"/>
      </w:pPr>
      <w:r>
        <w:rPr>
          <w:i/>
          <w:iCs/>
        </w:rPr>
        <w:t xml:space="preserve">Модель загроз</w:t>
      </w:r>
      <w:r>
        <w:t xml:space="preserve"> (англ. </w:t>
      </w:r>
      <w:r>
        <w:rPr>
          <w:i/>
          <w:iCs/>
        </w:rPr>
        <w:t xml:space="preserve">threat model</w:t>
      </w:r>
      <w:r>
        <w:t xml:space="preserve">) — це структурований опис того, що саме в системі потребує захисту, від кого й від яких дій, а також які контрзаходи цьому протидіють [4]. Моделювання виконується до написання коду: усунення проєктного недоліку на цьому етапі коштує на порядки дешевше, ніж після розгортання [3].</w:t>
      </w:r>
    </w:p>
    <w:p>
      <w:pPr>
        <w:spacing w:after="80" w:line="360"/>
        <w:ind w:firstLine="708"/>
        <w:jc w:val="both"/>
      </w:pPr>
      <w:r>
        <w:rPr>
          <w:i/>
          <w:iCs/>
        </w:rPr>
        <w:t xml:space="preserve">Актив</w:t>
      </w:r>
      <w:r>
        <w:t xml:space="preserve"> (англ. </w:t>
      </w:r>
      <w:r>
        <w:rPr>
          <w:i/>
          <w:iCs/>
        </w:rPr>
        <w:t xml:space="preserve">asset</w:t>
      </w:r>
      <w:r>
        <w:t xml:space="preserve">) — будь-яка сутність, що має цінність для власника системи: персональні дані користувачів, облікові записи, платіжна інформація, журнали подій, службові ключі, а також безперервність надання послуги. Для кожного активу в лекції 1 визначено три властивості захисту — конфіденційність, цілісність і доступність (англ. </w:t>
      </w:r>
      <w:r>
        <w:rPr>
          <w:i/>
          <w:iCs/>
        </w:rPr>
        <w:t xml:space="preserve">confidentiality, integrity, availability</w:t>
      </w:r>
      <w:r>
        <w:t xml:space="preserve">, CIA). Цінність активу зручно оцінювати за трибальною шкалою окремо для кожної властивості, позначаючи її як К/Ц/Д (наприклад, «В/В/С» — висока конфіденційність, висока цілісність, середня доступність).</w:t>
      </w:r>
    </w:p>
    <w:p>
      <w:pPr>
        <w:spacing w:after="80" w:line="360"/>
        <w:ind w:firstLine="708"/>
        <w:jc w:val="both"/>
      </w:pPr>
      <w:r>
        <w:rPr>
          <w:i/>
          <w:iCs/>
        </w:rPr>
        <w:t xml:space="preserve">Межа довіри</w:t>
      </w:r>
      <w:r>
        <w:t xml:space="preserve"> (англ. </w:t>
      </w:r>
      <w:r>
        <w:rPr>
          <w:i/>
          <w:iCs/>
        </w:rPr>
        <w:t xml:space="preserve">trust boundary</w:t>
      </w:r>
      <w:r>
        <w:t xml:space="preserve">) — умовна лінія, що відокремлює компоненти з різним рівнем довіри: наприклад, браузер користувача від сервера застосунку або прикладну логіку від бази даних. Кожен потік даних, що перетинає межу довіри, є кандидатом на перевірку: саме на межах виникає більшість загроз, бо тут дані з менш довіреної зони потрапляють у більш довірену.</w:t>
      </w:r>
    </w:p>
    <w:p>
      <w:pPr>
        <w:spacing w:after="80" w:line="360"/>
        <w:ind w:firstLine="708"/>
        <w:jc w:val="both"/>
      </w:pPr>
      <w:r>
        <w:t xml:space="preserve">Діаграма потоків даних складається з чотирьох типів елементів:</w:t>
      </w:r>
    </w:p>
    <w:p>
      <w:pPr>
        <w:pStyle w:val="ListParagraph"/>
        <w:numPr>
          <w:ilvl w:val="0"/>
          <w:numId w:val="5"/>
        </w:numPr>
        <w:spacing w:after="40" w:line="300"/>
        <w:jc w:val="both"/>
      </w:pPr>
      <w:r>
        <w:rPr>
          <w:i/>
          <w:iCs/>
        </w:rPr>
        <w:t xml:space="preserve">зовнішня сутність</w:t>
      </w:r>
      <w:r>
        <w:t xml:space="preserve"> (англ. </w:t>
      </w:r>
      <w:r>
        <w:rPr>
          <w:i/>
          <w:iCs/>
        </w:rPr>
        <w:t xml:space="preserve">external entity</w:t>
      </w:r>
      <w:r>
        <w:t xml:space="preserve">) — джерело або споживач даних поза контролем системи (користувач, стороння служба);</w:t>
      </w:r>
    </w:p>
    <w:p>
      <w:pPr>
        <w:pStyle w:val="ListParagraph"/>
        <w:numPr>
          <w:ilvl w:val="0"/>
          <w:numId w:val="5"/>
        </w:numPr>
        <w:spacing w:after="40" w:line="300"/>
        <w:jc w:val="both"/>
      </w:pPr>
      <w:r>
        <w:rPr>
          <w:i/>
          <w:iCs/>
        </w:rPr>
        <w:t xml:space="preserve">процес</w:t>
      </w:r>
      <w:r>
        <w:t xml:space="preserve"> (англ. </w:t>
      </w:r>
      <w:r>
        <w:rPr>
          <w:i/>
          <w:iCs/>
        </w:rPr>
        <w:t xml:space="preserve">process</w:t>
      </w:r>
      <w:r>
        <w:t xml:space="preserve">) — обчислення, що перетворює дані (вебсервер, прикладна логіка, фонове завдання);</w:t>
      </w:r>
    </w:p>
    <w:p>
      <w:pPr>
        <w:pStyle w:val="ListParagraph"/>
        <w:numPr>
          <w:ilvl w:val="0"/>
          <w:numId w:val="5"/>
        </w:numPr>
        <w:spacing w:after="40" w:line="300"/>
        <w:jc w:val="both"/>
      </w:pPr>
      <w:r>
        <w:rPr>
          <w:i/>
          <w:iCs/>
        </w:rPr>
        <w:t xml:space="preserve">сховище даних</w:t>
      </w:r>
      <w:r>
        <w:t xml:space="preserve"> (англ. </w:t>
      </w:r>
      <w:r>
        <w:rPr>
          <w:i/>
          <w:iCs/>
        </w:rPr>
        <w:t xml:space="preserve">data store</w:t>
      </w:r>
      <w:r>
        <w:t xml:space="preserve">) — місце зберігання (база даних, файлова система, кеш);</w:t>
      </w:r>
    </w:p>
    <w:p>
      <w:pPr>
        <w:pStyle w:val="ListParagraph"/>
        <w:numPr>
          <w:ilvl w:val="0"/>
          <w:numId w:val="5"/>
        </w:numPr>
        <w:spacing w:after="40" w:line="300"/>
        <w:jc w:val="both"/>
      </w:pPr>
      <w:r>
        <w:rPr>
          <w:i/>
          <w:iCs/>
        </w:rPr>
        <w:t xml:space="preserve">потік даних</w:t>
      </w:r>
      <w:r>
        <w:t xml:space="preserve"> (англ. </w:t>
      </w:r>
      <w:r>
        <w:rPr>
          <w:i/>
          <w:iCs/>
        </w:rPr>
        <w:t xml:space="preserve">data flow</w:t>
      </w:r>
      <w:r>
        <w:t xml:space="preserve">) — спрямований рух даних між елементами.</w:t>
      </w:r>
    </w:p>
    <w:p>
      <w:pPr>
        <w:pStyle w:val="Heading3"/>
      </w:pPr>
      <w:r>
        <w:t xml:space="preserve">2.2. Методологія STRIDE</w:t>
      </w:r>
    </w:p>
    <w:p>
      <w:pPr>
        <w:spacing w:after="80" w:line="360"/>
        <w:ind w:firstLine="708"/>
        <w:jc w:val="both"/>
      </w:pPr>
      <w:r>
        <w:t xml:space="preserve">STRIDE — це мнемонічна класифікація загроз, запропонована для систематичного перебору можливих порушень у лекції 3. Кожна літера відповідає одній категорії загрози та порушуваній властивості безпеки.</w:t>
      </w:r>
    </w:p>
    <w:p>
      <w:pPr>
        <w:spacing w:after="60" w:before="140" w:line="240"/>
        <w:jc w:val="left"/>
      </w:pPr>
      <w:r>
        <w:rPr>
          <w:sz w:val="24"/>
          <w:szCs w:val="24"/>
        </w:rPr>
        <w:t xml:space="preserve">Таблиця 2.1 – Категорії STRIDE та відповідні властивості безпеки</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cantSplit/>
          <w:tblHeader/>
        </w:trPr>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Категорія STRIDE</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Суть загрози</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Порушувана властивість</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Spoofing (спуфінг)</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видавання себе за іншого суб’єкта</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автентичність</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Tampering (підміна даних)</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несанкціонована зміна даних чи коду</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цілісність</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Repudiation (відмова від авторства)</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заперечення виконаної дії</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неспростовність</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Information disclosure (розкриття інформації)</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витік даних неуповноваженим особам</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конфіденційність</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Denial of service (відмова в обслуговуванні)</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порушення доступності послуги</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доступність</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Elevation of privilege (підвищення привілеїв)</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обхід розмежування доступу</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авторизація</w:t>
            </w:r>
          </w:p>
        </w:tc>
      </w:tr>
    </w:tbl>
    <w:p>
      <w:pPr>
        <w:spacing w:after="120"/>
      </w:pPr>
    </w:p>
    <w:p>
      <w:pPr>
        <w:spacing w:after="80" w:line="360"/>
        <w:ind w:firstLine="708"/>
        <w:jc w:val="both"/>
      </w:pPr>
      <w:r>
        <w:t xml:space="preserve">Практичний прийом — </w:t>
      </w:r>
      <w:r>
        <w:rPr>
          <w:i/>
          <w:iCs/>
        </w:rPr>
        <w:t xml:space="preserve">STRIDE за елементами</w:t>
      </w:r>
      <w:r>
        <w:t xml:space="preserve"> (англ. </w:t>
      </w:r>
      <w:r>
        <w:rPr>
          <w:i/>
          <w:iCs/>
        </w:rPr>
        <w:t xml:space="preserve">STRIDE-per-element</w:t>
      </w:r>
      <w:r>
        <w:t xml:space="preserve">): для кожного елемента діаграми перебирають лише ті категорії, що для нього характерні. Це скорочує обсяг аналізу й водночас не дає пропустити типові загрози.</w:t>
      </w:r>
    </w:p>
    <w:p>
      <w:pPr>
        <w:spacing w:after="60" w:before="140" w:line="240"/>
        <w:jc w:val="left"/>
      </w:pPr>
      <w:r>
        <w:rPr>
          <w:sz w:val="24"/>
          <w:szCs w:val="24"/>
        </w:rPr>
        <w:t xml:space="preserve">Таблиця 2.2 – Застосовність категорій STRIDE до елементів DFD</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7"/>
        <w:gridCol w:w="1419"/>
      </w:tblGrid>
      <w:tr>
        <w:trPr>
          <w:cantSplit/>
          <w:tblHeader/>
        </w:trPr>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Елемент DFD</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S</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T</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R</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I</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D</w:t>
            </w:r>
          </w:p>
        </w:tc>
        <w:tc>
          <w:tcPr>
            <w:tcW w:type="dxa" w:w="1419"/>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E</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Зовнішня сутність</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Процес</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Сховище даних</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Потік даних</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
            </w:r>
          </w:p>
        </w:tc>
      </w:tr>
    </w:tbl>
    <w:p>
      <w:pPr>
        <w:spacing w:after="120"/>
      </w:pPr>
    </w:p>
    <w:p>
      <w:pPr>
        <w:spacing w:after="80" w:line="360"/>
        <w:ind w:firstLine="708"/>
        <w:jc w:val="both"/>
      </w:pPr>
      <w:r>
        <w:t xml:space="preserve">Позначка «(+)» для сховища означає, що відмова від авторства стосується лише сховищ, які зберігають журнали подій. Індивідуальний варіант задає </w:t>
      </w:r>
      <w:r>
        <w:rPr>
          <w:i/>
          <w:iCs/>
        </w:rPr>
        <w:t xml:space="preserve">пріоритетну категорію STRIDE</w:t>
      </w:r>
      <w:r>
        <w:t xml:space="preserve">: загрозам цієї категорії слід приділити поглиблену увагу — навести їх більше й детальніше, ніж інших.</w:t>
      </w:r>
    </w:p>
    <w:p>
      <w:pPr>
        <w:pStyle w:val="Heading3"/>
      </w:pPr>
      <w:r>
        <w:t xml:space="preserve">2.3. Кількісне оцінювання за CVSS</w:t>
      </w:r>
    </w:p>
    <w:p>
      <w:pPr>
        <w:spacing w:after="80" w:line="360"/>
        <w:ind w:firstLine="708"/>
        <w:jc w:val="both"/>
      </w:pPr>
      <w:r>
        <w:t xml:space="preserve">Щоб упорядкувати загрози за важливістю, застосовують метрику </w:t>
      </w:r>
      <w:r>
        <w:rPr>
          <w:i/>
          <w:iCs/>
        </w:rPr>
        <w:t xml:space="preserve">Common Vulnerability Scoring System</w:t>
      </w:r>
      <w:r>
        <w:t xml:space="preserve"> (CVSS), розглянуту в лекції 2. У цій роботі застосовано версію 3.1 цієї метрики (на що вказує префікс </w:t>
      </w:r>
      <w:r>
        <w:rPr>
          <w:rFonts w:ascii="Courier New" w:cs="Courier New" w:eastAsia="Courier New" w:hAnsi="Courier New"/>
          <w:sz w:val="24"/>
          <w:szCs w:val="24"/>
        </w:rPr>
        <w:t xml:space="preserve">CVSS:3.1</w:t>
      </w:r>
      <w:r>
        <w:t xml:space="preserve"> у векторі й що реалізовано в калькуляторі </w:t>
      </w:r>
      <w:r>
        <w:rPr>
          <w:rFonts w:ascii="Courier New" w:cs="Courier New" w:eastAsia="Courier New" w:hAnsi="Courier New"/>
          <w:sz w:val="24"/>
          <w:szCs w:val="24"/>
        </w:rPr>
        <w:t xml:space="preserve">cvss.py</w:t>
      </w:r>
      <w:r>
        <w:t xml:space="preserve">); її специфікацію, як і чинну редакцію 4.0 [33], опубліковано на тому самому ресурсі FIRST. Базова оцінка обчислюється з восьми метрик, значення яких кодуються у </w:t>
      </w:r>
      <w:r>
        <w:rPr>
          <w:i/>
          <w:iCs/>
        </w:rPr>
        <w:t xml:space="preserve">векторі</w:t>
      </w:r>
      <w:r>
        <w:t xml:space="preserve">:</w:t>
      </w:r>
    </w:p>
    <w:p>
      <w:pPr>
        <w:pStyle w:val="ListParagraph"/>
        <w:numPr>
          <w:ilvl w:val="0"/>
          <w:numId w:val="5"/>
        </w:numPr>
        <w:spacing w:after="40" w:line="300"/>
        <w:jc w:val="both"/>
      </w:pPr>
      <w:r>
        <w:t xml:space="preserve">AV — вектор атаки: N (мережа), A (суміжна мережа), L (локально), P (фізично);</w:t>
      </w:r>
    </w:p>
    <w:p>
      <w:pPr>
        <w:pStyle w:val="ListParagraph"/>
        <w:numPr>
          <w:ilvl w:val="0"/>
          <w:numId w:val="5"/>
        </w:numPr>
        <w:spacing w:after="40" w:line="300"/>
        <w:jc w:val="both"/>
      </w:pPr>
      <w:r>
        <w:t xml:space="preserve">AC — складність атаки: L (низька), H (висока);</w:t>
      </w:r>
    </w:p>
    <w:p>
      <w:pPr>
        <w:pStyle w:val="ListParagraph"/>
        <w:numPr>
          <w:ilvl w:val="0"/>
          <w:numId w:val="5"/>
        </w:numPr>
        <w:spacing w:after="40" w:line="300"/>
        <w:jc w:val="both"/>
      </w:pPr>
      <w:r>
        <w:t xml:space="preserve">PR — потрібні привілеї: N (немає), L (низькі), H (високі);</w:t>
      </w:r>
    </w:p>
    <w:p>
      <w:pPr>
        <w:pStyle w:val="ListParagraph"/>
        <w:numPr>
          <w:ilvl w:val="0"/>
          <w:numId w:val="5"/>
        </w:numPr>
        <w:spacing w:after="40" w:line="300"/>
        <w:jc w:val="both"/>
      </w:pPr>
      <w:r>
        <w:t xml:space="preserve">UI — взаємодія з користувачем: N (не потрібна), R (потрібна);</w:t>
      </w:r>
    </w:p>
    <w:p>
      <w:pPr>
        <w:pStyle w:val="ListParagraph"/>
        <w:numPr>
          <w:ilvl w:val="0"/>
          <w:numId w:val="5"/>
        </w:numPr>
        <w:spacing w:after="40" w:line="300"/>
        <w:jc w:val="both"/>
      </w:pPr>
      <w:r>
        <w:t xml:space="preserve">S — область (scope): U (незмінна), C (змінена);</w:t>
      </w:r>
    </w:p>
    <w:p>
      <w:pPr>
        <w:pStyle w:val="ListParagraph"/>
        <w:numPr>
          <w:ilvl w:val="0"/>
          <w:numId w:val="5"/>
        </w:numPr>
        <w:spacing w:after="40" w:line="300"/>
        <w:jc w:val="both"/>
      </w:pPr>
      <w:r>
        <w:t xml:space="preserve">C, I, A — вплив на конфіденційність, цілісність і доступність: H, L або N.</w:t>
      </w:r>
    </w:p>
    <w:p>
      <w:pPr>
        <w:spacing w:after="80" w:line="360"/>
        <w:ind w:firstLine="708"/>
        <w:jc w:val="both"/>
      </w:pPr>
      <w:r>
        <w:t xml:space="preserve">Приклад вектора: </w:t>
      </w:r>
      <w:r>
        <w:rPr>
          <w:rFonts w:ascii="Courier New" w:cs="Courier New" w:eastAsia="Courier New" w:hAnsi="Courier New"/>
          <w:sz w:val="24"/>
          <w:szCs w:val="24"/>
        </w:rPr>
        <w:t xml:space="preserve">CVSS:3.1/AV:N/AC:L/PR:N/UI:N/S:U/C:H/I:H/A:H</w:t>
      </w:r>
      <w:r>
        <w:t xml:space="preserve">.</w:t>
      </w:r>
    </w:p>
    <w:p>
      <w:pPr>
        <w:spacing w:after="80" w:line="360"/>
        <w:ind w:firstLine="708"/>
        <w:jc w:val="both"/>
      </w:pPr>
      <w:r>
        <w:t xml:space="preserve">Оцінка складається з підоцінки впливу та підоцінки експлуатованості. Для незмінної області (S:U) вони обчислюються так:</w:t>
      </w:r>
    </w:p>
    <w:p>
      <w:pPr>
        <w:tabs>
          <w:tab w:val="center" w:pos="4960"/>
          <w:tab w:val="right" w:pos="9921"/>
        </w:tabs>
        <w:spacing w:after="120" w:before="120" w:line="240"/>
      </w:pPr>
      <w:r>
        <w:t xml:space="preserve">	</w:t>
      </w:r>
      <w:r>
        <w:rPr>
          <w:i/>
          <w:iCs/>
        </w:rPr>
        <w:t xml:space="preserve">ISC</w:t>
      </w:r>
      <w:r>
        <w:rPr>
          <w:i/>
          <w:iCs/>
          <w:vertAlign w:val="subscript"/>
        </w:rPr>
        <w:t xml:space="preserve">base</w:t>
      </w:r>
      <w:r>
        <w:rPr>
          <w:i/>
          <w:iCs/>
        </w:rPr>
        <w:t xml:space="preserve"> = 1 - (1 - C)(1 - I)(1 - A)</w:t>
      </w:r>
      <w:r>
        <w:t xml:space="preserve">	(2.1)</w:t>
      </w:r>
    </w:p>
    <w:p>
      <w:pPr>
        <w:tabs>
          <w:tab w:val="center" w:pos="4960"/>
          <w:tab w:val="right" w:pos="9921"/>
        </w:tabs>
        <w:spacing w:after="120" w:before="120" w:line="240"/>
      </w:pPr>
      <w:r>
        <w:t xml:space="preserve">	</w:t>
      </w:r>
      <w:r>
        <w:rPr>
          <w:i/>
          <w:iCs/>
        </w:rPr>
        <w:t xml:space="preserve">Exploitability = 8,22 · AV · AC · PR · UI</w:t>
      </w:r>
      <w:r>
        <w:t xml:space="preserve">	(2.2)</w:t>
      </w:r>
    </w:p>
    <w:p>
      <w:pPr>
        <w:tabs>
          <w:tab w:val="center" w:pos="4960"/>
          <w:tab w:val="right" w:pos="9921"/>
        </w:tabs>
        <w:spacing w:after="120" w:before="120" w:line="240"/>
      </w:pPr>
      <w:r>
        <w:t xml:space="preserve">	</w:t>
      </w:r>
      <w:r>
        <w:rPr>
          <w:i/>
          <w:iCs/>
        </w:rPr>
        <w:t xml:space="preserve">BaseScore = Roundup(min(6,42 · ISC</w:t>
      </w:r>
      <w:r>
        <w:rPr>
          <w:i/>
          <w:iCs/>
          <w:vertAlign w:val="subscript"/>
        </w:rPr>
        <w:t xml:space="preserve">base</w:t>
      </w:r>
      <w:r>
        <w:rPr>
          <w:i/>
          <w:iCs/>
        </w:rPr>
        <w:t xml:space="preserve"> + Exploitability; 10))</w:t>
      </w:r>
      <w:r>
        <w:t xml:space="preserve">	(2.3)</w:t>
      </w:r>
    </w:p>
    <w:p>
      <w:pPr>
        <w:spacing w:after="80" w:line="360"/>
        <w:ind w:firstLine="708"/>
        <w:jc w:val="both"/>
      </w:pPr>
      <w:r>
        <w:t xml:space="preserve">де C, I, A — числові ваги відповідних метрик впливу, а Roundup — округлення вгору до одного десяткового знака. Готовий калькулятор </w:t>
      </w:r>
      <w:r>
        <w:rPr>
          <w:rFonts w:ascii="Courier New" w:cs="Courier New" w:eastAsia="Courier New" w:hAnsi="Courier New"/>
          <w:sz w:val="24"/>
          <w:szCs w:val="24"/>
        </w:rPr>
        <w:t xml:space="preserve">cvss.py</w:t>
      </w:r>
      <w:r>
        <w:t xml:space="preserve"> реалізує ці формули; його не потрібно програмувати, лише правильно скласти вектор. Отриману базову оцінку переводять у якісний рівень:</w:t>
      </w:r>
    </w:p>
    <w:p>
      <w:pPr>
        <w:spacing w:after="60" w:before="140" w:line="240"/>
        <w:jc w:val="left"/>
      </w:pPr>
      <w:r>
        <w:rPr>
          <w:sz w:val="24"/>
          <w:szCs w:val="24"/>
        </w:rPr>
        <w:t xml:space="preserve">Таблиця 2.3 – Відповідність базової оцінки CVSS якісному рівню</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4960"/>
        <w:gridCol w:w="4961"/>
      </w:tblGrid>
      <w:tr>
        <w:trPr>
          <w:cantSplit/>
          <w:tblHeader/>
        </w:trPr>
        <w:tc>
          <w:tcPr>
            <w:tcW w:type="dxa" w:w="496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Діапазон оцінки</w:t>
            </w:r>
          </w:p>
        </w:tc>
        <w:tc>
          <w:tcPr>
            <w:tcW w:type="dxa" w:w="4961"/>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Рівень ризику</w:t>
            </w:r>
          </w:p>
        </w:tc>
      </w:tr>
      <w:tr>
        <w:trPr>
          <w:cantSplit/>
          <w:tblHeader w:val="false"/>
        </w:trPr>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0,0</w:t>
            </w:r>
          </w:p>
        </w:tc>
        <w:tc>
          <w:tcPr>
            <w:tcW w:type="dxa" w:w="49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немає</w:t>
            </w:r>
          </w:p>
        </w:tc>
      </w:tr>
      <w:tr>
        <w:trPr>
          <w:cantSplit/>
          <w:tblHeader w:val="false"/>
        </w:trPr>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0,1–3,9</w:t>
            </w:r>
          </w:p>
        </w:tc>
        <w:tc>
          <w:tcPr>
            <w:tcW w:type="dxa" w:w="49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низький</w:t>
            </w:r>
          </w:p>
        </w:tc>
      </w:tr>
      <w:tr>
        <w:trPr>
          <w:cantSplit/>
          <w:tblHeader w:val="false"/>
        </w:trPr>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4,0–6,9</w:t>
            </w:r>
          </w:p>
        </w:tc>
        <w:tc>
          <w:tcPr>
            <w:tcW w:type="dxa" w:w="49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середній</w:t>
            </w:r>
          </w:p>
        </w:tc>
      </w:tr>
      <w:tr>
        <w:trPr>
          <w:cantSplit/>
          <w:tblHeader w:val="false"/>
        </w:trPr>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7,0–8,9</w:t>
            </w:r>
          </w:p>
        </w:tc>
        <w:tc>
          <w:tcPr>
            <w:tcW w:type="dxa" w:w="49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високий</w:t>
            </w:r>
          </w:p>
        </w:tc>
      </w:tr>
      <w:tr>
        <w:trPr>
          <w:cantSplit/>
          <w:tblHeader w:val="false"/>
        </w:trPr>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9,0–10,0</w:t>
            </w:r>
          </w:p>
        </w:tc>
        <w:tc>
          <w:tcPr>
            <w:tcW w:type="dxa" w:w="49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критичний</w:t>
            </w:r>
          </w:p>
        </w:tc>
      </w:tr>
    </w:tbl>
    <w:p>
      <w:pPr>
        <w:spacing w:after="120"/>
      </w:pPr>
    </w:p>
    <w:p>
      <w:pPr>
        <w:spacing w:after="80" w:line="360"/>
        <w:ind w:firstLine="708"/>
        <w:jc w:val="both"/>
      </w:pPr>
      <w:r>
        <w:t xml:space="preserve">У цій роботі </w:t>
      </w:r>
      <w:r>
        <w:rPr>
          <w:i/>
          <w:iCs/>
        </w:rPr>
        <w:t xml:space="preserve">високим ризиком</w:t>
      </w:r>
      <w:r>
        <w:t xml:space="preserve"> вважають загрозу з базовою оцінкою CVSS не нижче 7,0. Базова оцінка відображає властивості самої загрози; за потреби її уточнюють якісною матрицею «ймовірність × вплив», де ймовірність оцінюють експертно з урахуванням наявних контрзаходів [64].</w:t>
      </w:r>
    </w:p>
    <w:p>
      <w:pPr>
        <w:pStyle w:val="Heading3"/>
      </w:pPr>
      <w:r>
        <w:t xml:space="preserve">2.4. Дерева атак і реєстр ризиків</w:t>
      </w:r>
    </w:p>
    <w:p>
      <w:pPr>
        <w:spacing w:after="80" w:line="360"/>
        <w:ind w:firstLine="708"/>
        <w:jc w:val="both"/>
      </w:pPr>
      <w:r>
        <w:rPr>
          <w:i/>
          <w:iCs/>
        </w:rPr>
        <w:t xml:space="preserve">Дерево атак</w:t>
      </w:r>
      <w:r>
        <w:t xml:space="preserve"> (англ. </w:t>
      </w:r>
      <w:r>
        <w:rPr>
          <w:i/>
          <w:iCs/>
        </w:rPr>
        <w:t xml:space="preserve">attack tree</w:t>
      </w:r>
      <w:r>
        <w:t xml:space="preserve">) деталізує, якими шляхами досягається одна мета атаки. Корінь дерева — мета (наприклад, «отримати доступ до чужого документа»), проміжні вузли — підцілі, листя — конкретні дії зловмисника. Вузли поєднуються логікою AND (усі дочірні кроки потрібні одночасно) або OR (достатньо одного). Дерево показує найдешевший для порушника шлях і підказує, де контрзахід перекриє одразу кілька гілок. Типові кроки атак зручно звіряти з класифікаторами CAPEC [34] і CWE [31].</w:t>
      </w:r>
    </w:p>
    <w:p>
      <w:pPr>
        <w:spacing w:after="80" w:line="360"/>
        <w:ind w:firstLine="708"/>
        <w:jc w:val="both"/>
      </w:pPr>
      <w:r>
        <w:rPr>
          <w:i/>
          <w:iCs/>
        </w:rPr>
        <w:t xml:space="preserve">Реєстр ризиків</w:t>
      </w:r>
      <w:r>
        <w:t xml:space="preserve"> фіксує рішення щодо кожної загрози. Для кожного ризику обирають одну зі стратегій оброблення: </w:t>
      </w:r>
      <w:r>
        <w:rPr>
          <w:i/>
          <w:iCs/>
        </w:rPr>
        <w:t xml:space="preserve">усунути</w:t>
      </w:r>
      <w:r>
        <w:t xml:space="preserve"> (прибрати причину), </w:t>
      </w:r>
      <w:r>
        <w:rPr>
          <w:i/>
          <w:iCs/>
        </w:rPr>
        <w:t xml:space="preserve">зменшити</w:t>
      </w:r>
      <w:r>
        <w:t xml:space="preserve"> (додати контрзахід, що знижує ймовірність або вплив), </w:t>
      </w:r>
      <w:r>
        <w:rPr>
          <w:i/>
          <w:iCs/>
        </w:rPr>
        <w:t xml:space="preserve">передати</w:t>
      </w:r>
      <w:r>
        <w:t xml:space="preserve"> (застрахувати, делегувати провайдеру) або </w:t>
      </w:r>
      <w:r>
        <w:rPr>
          <w:i/>
          <w:iCs/>
        </w:rPr>
        <w:t xml:space="preserve">прийняти</w:t>
      </w:r>
      <w:r>
        <w:t xml:space="preserve"> (свідомо погодитися із залишковим ризиком, якщо вартість контрзаходу перевищує можливі збитки) [64]. Для кожного рішення зазначають контрзахід і </w:t>
      </w:r>
      <w:r>
        <w:rPr>
          <w:i/>
          <w:iCs/>
        </w:rPr>
        <w:t xml:space="preserve">залишковий ризик</w:t>
      </w:r>
      <w:r>
        <w:t xml:space="preserve"> — рівень, що лишається після його впровадження.</w:t>
      </w:r>
    </w:p>
    <w:p>
      <w:pPr>
        <w:pStyle w:val="Heading2"/>
      </w:pPr>
      <w:r>
        <w:t xml:space="preserve">Обладнання, програмні засоби та опис стенда</w:t>
      </w:r>
    </w:p>
    <w:p>
      <w:pPr>
        <w:spacing w:after="80" w:line="360"/>
        <w:ind w:firstLine="708"/>
        <w:jc w:val="both"/>
      </w:pPr>
      <w:r>
        <w:t xml:space="preserve">Робота виконується локально й не потребує запуску вразливого програмного забезпечення або стенда Docker. Достатньо інтерпретатора Python і текстового редактора.</w:t>
      </w:r>
    </w:p>
    <w:p>
      <w:pPr>
        <w:spacing w:after="60" w:before="140" w:line="240"/>
        <w:jc w:val="left"/>
      </w:pPr>
      <w:r>
        <w:rPr>
          <w:sz w:val="24"/>
          <w:szCs w:val="24"/>
        </w:rPr>
        <w:t xml:space="preserve">Таблиця 2.4 – Програмні засоби, потрібні для виконання роботи</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543"/>
        <w:gridCol w:w="2126"/>
        <w:gridCol w:w="4252"/>
      </w:tblGrid>
      <w:tr>
        <w:trPr>
          <w:cantSplit/>
          <w:tblHeader/>
        </w:trPr>
        <w:tc>
          <w:tcPr>
            <w:tcW w:type="dxa" w:w="3543"/>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Компонент</w:t>
            </w:r>
          </w:p>
        </w:tc>
        <w:tc>
          <w:tcPr>
            <w:tcW w:type="dxa" w:w="2126"/>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Мінімальна версія</w:t>
            </w:r>
          </w:p>
        </w:tc>
        <w:tc>
          <w:tcPr>
            <w:tcW w:type="dxa" w:w="4252"/>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Призначення</w:t>
            </w:r>
          </w:p>
        </w:tc>
      </w:tr>
      <w:tr>
        <w:trPr>
          <w:cantSplit/>
          <w:tblHeader w:val="false"/>
        </w:trPr>
        <w:tc>
          <w:tcPr>
            <w:tcW w:type="dxa" w:w="35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3.11</w:t>
            </w:r>
          </w:p>
        </w:tc>
        <w:tc>
          <w:tcPr>
            <w:tcW w:type="dxa" w:w="42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генератор варіантів, калькулятор </w:t>
            </w:r>
            <w:r>
              <w:rPr>
                <w:rFonts w:ascii="Courier New" w:cs="Courier New" w:eastAsia="Courier New" w:hAnsi="Courier New"/>
                <w:sz w:val="20"/>
                <w:szCs w:val="20"/>
              </w:rPr>
              <w:t xml:space="preserve">cvss.py</w:t>
            </w:r>
          </w:p>
        </w:tc>
      </w:tr>
      <w:tr>
        <w:trPr>
          <w:cantSplit/>
          <w:tblHeader w:val="false"/>
        </w:trPr>
        <w:tc>
          <w:tcPr>
            <w:tcW w:type="dxa" w:w="35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Git</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2.40</w:t>
            </w:r>
          </w:p>
        </w:tc>
        <w:tc>
          <w:tcPr>
            <w:tcW w:type="dxa" w:w="42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отримання репозиторію курсу</w:t>
            </w:r>
          </w:p>
        </w:tc>
      </w:tr>
      <w:tr>
        <w:trPr>
          <w:cantSplit/>
          <w:tblHeader w:val="false"/>
        </w:trPr>
        <w:tc>
          <w:tcPr>
            <w:tcW w:type="dxa" w:w="35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Текстовий редактор або редактор Markdown</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будь-який</w:t>
            </w:r>
          </w:p>
        </w:tc>
        <w:tc>
          <w:tcPr>
            <w:tcW w:type="dxa" w:w="42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заповнення шаблонів звіту</w:t>
            </w:r>
          </w:p>
        </w:tc>
      </w:tr>
      <w:tr>
        <w:trPr>
          <w:cantSplit/>
          <w:tblHeader w:val="false"/>
        </w:trPr>
        <w:tc>
          <w:tcPr>
            <w:tcW w:type="dxa" w:w="354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Переглядач діаграм Mermaid</w:t>
            </w:r>
          </w:p>
        </w:tc>
        <w:tc>
          <w:tcPr>
            <w:tcW w:type="dxa" w:w="212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 наявності</w:t>
            </w:r>
          </w:p>
        </w:tc>
        <w:tc>
          <w:tcPr>
            <w:tcW w:type="dxa" w:w="425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візуалізація DFD із файлу </w:t>
            </w:r>
            <w:r>
              <w:rPr>
                <w:rFonts w:ascii="Courier New" w:cs="Courier New" w:eastAsia="Courier New" w:hAnsi="Courier New"/>
                <w:sz w:val="20"/>
                <w:szCs w:val="20"/>
              </w:rPr>
              <w:t xml:space="preserve">dfd.mmd</w:t>
            </w:r>
          </w:p>
        </w:tc>
      </w:tr>
    </w:tbl>
    <w:p>
      <w:pPr>
        <w:spacing w:after="120"/>
      </w:pPr>
    </w:p>
    <w:p>
      <w:pPr>
        <w:spacing w:after="80" w:line="360"/>
        <w:ind w:firstLine="708"/>
        <w:jc w:val="both"/>
      </w:pPr>
      <w:r>
        <w:t xml:space="preserve">Каталоги репозиторію, задіяні в роботі:</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bpz-labs/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common/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variants.py            генератор індивідуальних завдань</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lab01_threat_model/</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cvss.py                калькулятор базової оцінки CVSS v3.1</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templates/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threat_model.md      шаблон моделі загроз (розділи 1–7)</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dfd.mmd              шаблон діаграми потоків даних (Mermaid)</w:t>
      </w:r>
    </w:p>
    <w:p>
      <w:pPr>
        <w:spacing w:after="80" w:line="360"/>
        <w:ind w:firstLine="708"/>
        <w:jc w:val="both"/>
      </w:pPr>
      <w:r>
        <w:t xml:space="preserve">Файл </w:t>
      </w:r>
      <w:r>
        <w:rPr>
          <w:rFonts w:ascii="Courier New" w:cs="Courier New" w:eastAsia="Courier New" w:hAnsi="Courier New"/>
          <w:sz w:val="24"/>
          <w:szCs w:val="24"/>
        </w:rPr>
        <w:t xml:space="preserve">threat_model.md</w:t>
      </w:r>
      <w:r>
        <w:t xml:space="preserve"> містить сім розділів із порожніми таблицями: опис системи та активи, діаграма потоків даних, загрози за STRIDE, оцінювання ризиків, реєстр ризиків і рішення, дерево атак, висновки. Файл </w:t>
      </w:r>
      <w:r>
        <w:rPr>
          <w:rFonts w:ascii="Courier New" w:cs="Courier New" w:eastAsia="Courier New" w:hAnsi="Courier New"/>
          <w:sz w:val="24"/>
          <w:szCs w:val="24"/>
        </w:rPr>
        <w:t xml:space="preserve">dfd.mmd</w:t>
      </w:r>
      <w:r>
        <w:t xml:space="preserve"> містить шаблон діаграми з двома межами довіри у вигляді підграфів (</w:t>
      </w:r>
      <w:r>
        <w:rPr>
          <w:rFonts w:ascii="Courier New" w:cs="Courier New" w:eastAsia="Courier New" w:hAnsi="Courier New"/>
          <w:sz w:val="24"/>
          <w:szCs w:val="24"/>
        </w:rPr>
        <w:t xml:space="preserve">subgraph</w:t>
      </w:r>
      <w:r>
        <w:t xml:space="preserve">) — його редагують під власну систему.</w:t>
      </w:r>
    </w:p>
    <w:p>
      <w:pPr>
        <w:pStyle w:val="Heading2"/>
      </w:pPr>
      <w:r>
        <w:t xml:space="preserve">Заходи безпеки під час виконання роботи</w:t>
      </w:r>
    </w:p>
    <w:p>
      <w:pPr>
        <w:spacing w:after="80" w:line="360"/>
        <w:ind w:firstLine="708"/>
        <w:jc w:val="both"/>
      </w:pPr>
      <w:r>
        <w:t xml:space="preserve">Робота має аналітичний характер і не передбачає експлуатації вразливостей, тому не потребує ізольованого середовища. Проте діють такі обмеження:</w:t>
      </w:r>
    </w:p>
    <w:p>
      <w:pPr>
        <w:pStyle w:val="ListParagraph"/>
        <w:numPr>
          <w:ilvl w:val="0"/>
          <w:numId w:val="6"/>
        </w:numPr>
        <w:spacing w:after="40" w:line="300"/>
        <w:jc w:val="both"/>
      </w:pPr>
      <w:r>
        <w:t xml:space="preserve">Модель будується для навчальної (вигаданої) системи із загального переліку варіантів. Заборонено моделювати реальні інформаційні системи Університету, сторонніх організацій чи інших здобувачів.</w:t>
      </w:r>
    </w:p>
    <w:p>
      <w:pPr>
        <w:pStyle w:val="ListParagraph"/>
        <w:numPr>
          <w:ilvl w:val="0"/>
          <w:numId w:val="6"/>
        </w:numPr>
        <w:spacing w:after="40" w:line="300"/>
        <w:jc w:val="both"/>
      </w:pPr>
      <w:r>
        <w:t xml:space="preserve">Усі дані у прикладах — синтетичні. У таблиці активів і в описі системи не можна наводити реальні персональні дані, справжні облікові записи, паролі, ключі чи токени — зокрема власні.</w:t>
      </w:r>
    </w:p>
    <w:p>
      <w:pPr>
        <w:pStyle w:val="ListParagraph"/>
        <w:numPr>
          <w:ilvl w:val="0"/>
          <w:numId w:val="6"/>
        </w:numPr>
        <w:spacing w:after="40" w:line="300"/>
        <w:jc w:val="both"/>
      </w:pPr>
      <w:r>
        <w:t xml:space="preserve">Виявлені під час аналізу міркування про можливі атаки не застосовуються на практиці до жодних діючих систем; робота обмежується документуванням.</w:t>
      </w:r>
    </w:p>
    <w:p>
      <w:pPr>
        <w:pBdr>
          <w:left w:val="single" w:color="909090" w:sz="12" w:space="8"/>
        </w:pBdr>
        <w:spacing w:after="100" w:before="100" w:line="276"/>
        <w:ind w:left="566" w:right="283"/>
        <w:jc w:val="both"/>
      </w:pPr>
      <w:r>
        <w:rPr>
          <w:i/>
          <w:iCs/>
          <w:sz w:val="26"/>
          <w:szCs w:val="26"/>
        </w:rPr>
        <w:t xml:space="preserve">Хоча ця робота не передбачає активних дій, слід пам’ятати: несанкціоноване втручання в роботу інформаційних систем та несанкціоновані дії з інформацією є кримінальними правопорушеннями за статтями 361–363-1 Кримінального кодексу України [26]. Побудована модель загроз — інструмент захисту власної системи, а не план її компрометації. Загальні правові застереження практикуму наведено в підрозділі 1.2.</w:t>
      </w:r>
    </w:p>
    <w:p>
      <w:pPr>
        <w:pStyle w:val="Heading2"/>
      </w:pPr>
      <w:r>
        <w:t xml:space="preserve">Порядок виконання роботи</w:t>
      </w:r>
    </w:p>
    <w:p>
      <w:pPr>
        <w:pStyle w:val="Heading3"/>
      </w:pPr>
      <w:r>
        <w:t xml:space="preserve">Крок 1. Отримання варіанта та підготовка робочого каталогу</w:t>
      </w:r>
    </w:p>
    <w:p>
      <w:pPr>
        <w:spacing w:after="80" w:line="360"/>
        <w:ind w:firstLine="708"/>
        <w:jc w:val="both"/>
      </w:pPr>
      <w:r>
        <w:t xml:space="preserve">З кореня репозиторію курсу отримайте параметри свого варіанта (замість </w:t>
      </w:r>
      <w:r>
        <w:rPr>
          <w:rFonts w:ascii="Courier New" w:cs="Courier New" w:eastAsia="Courier New" w:hAnsi="Courier New"/>
          <w:sz w:val="24"/>
          <w:szCs w:val="24"/>
        </w:rPr>
        <w:t xml:space="preserve">&lt;N&gt;</w:t>
      </w:r>
      <w:r>
        <w:t xml:space="preserve"> підставте свій номер у списку групи):</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 -m common.variants &lt;N&gt; --lab 1</w:t>
      </w:r>
    </w:p>
    <w:p>
      <w:pPr>
        <w:spacing w:after="80" w:line="360"/>
        <w:ind w:firstLine="708"/>
        <w:jc w:val="both"/>
      </w:pPr>
      <w:r>
        <w:t xml:space="preserve">Вивід містить об’єкт моделювання (</w:t>
      </w:r>
      <w:r>
        <w:rPr>
          <w:rFonts w:ascii="Courier New" w:cs="Courier New" w:eastAsia="Courier New" w:hAnsi="Courier New"/>
          <w:sz w:val="24"/>
          <w:szCs w:val="24"/>
        </w:rPr>
        <w:t xml:space="preserve">system</w:t>
      </w:r>
      <w:r>
        <w:t xml:space="preserve">), пріоритетну категорію STRIDE (</w:t>
      </w:r>
      <w:r>
        <w:rPr>
          <w:rFonts w:ascii="Courier New" w:cs="Courier New" w:eastAsia="Courier New" w:hAnsi="Courier New"/>
          <w:sz w:val="24"/>
          <w:szCs w:val="24"/>
        </w:rPr>
        <w:t xml:space="preserve">focus_category</w:t>
      </w:r>
      <w:r>
        <w:t xml:space="preserve">), а також обов’язкові кількісні вимоги: </w:t>
      </w:r>
      <w:r>
        <w:rPr>
          <w:rFonts w:ascii="Courier New" w:cs="Courier New" w:eastAsia="Courier New" w:hAnsi="Courier New"/>
          <w:sz w:val="24"/>
          <w:szCs w:val="24"/>
        </w:rPr>
        <w:t xml:space="preserve">min_threats</w:t>
      </w:r>
      <w:r>
        <w:t xml:space="preserve"> (мінімум загроз) і </w:t>
      </w:r>
      <w:r>
        <w:rPr>
          <w:rFonts w:ascii="Courier New" w:cs="Courier New" w:eastAsia="Courier New" w:hAnsi="Courier New"/>
          <w:sz w:val="24"/>
          <w:szCs w:val="24"/>
        </w:rPr>
        <w:t xml:space="preserve">min_high_risk</w:t>
      </w:r>
      <w:r>
        <w:t xml:space="preserve"> (мінімум загроз високого ризику). Скопіюйте шаблони у власний робочий каталог звіту:</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mkdir -p звіт_лр1</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cp lab01_threat_model/templates/threat_model.md звіт_лр1/</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cp lab01_threat_model/templates/dfd.mmd         звіт_лр1/</w:t>
      </w:r>
    </w:p>
    <w:p>
      <w:pPr>
        <w:spacing w:after="80" w:line="360"/>
        <w:ind w:firstLine="708"/>
        <w:jc w:val="both"/>
      </w:pPr>
      <w:r>
        <w:rPr>
          <w:b/>
          <w:bCs/>
        </w:rPr>
        <w:t xml:space="preserve">Самоперевірка.</w:t>
      </w:r>
      <w:r>
        <w:t xml:space="preserve"> Команда вивела саме одну систему й одну пріоритетну категорію, </w:t>
      </w:r>
      <w:r>
        <w:rPr>
          <w:rFonts w:ascii="Courier New" w:cs="Courier New" w:eastAsia="Courier New" w:hAnsi="Courier New"/>
          <w:sz w:val="24"/>
          <w:szCs w:val="24"/>
        </w:rPr>
        <w:t xml:space="preserve">min_threats</w:t>
      </w:r>
      <w:r>
        <w:t xml:space="preserve"> дорівнює 12, </w:t>
      </w:r>
      <w:r>
        <w:rPr>
          <w:rFonts w:ascii="Courier New" w:cs="Courier New" w:eastAsia="Courier New" w:hAnsi="Courier New"/>
          <w:sz w:val="24"/>
          <w:szCs w:val="24"/>
        </w:rPr>
        <w:t xml:space="preserve">min_high_risk</w:t>
      </w:r>
      <w:r>
        <w:t xml:space="preserve"> дорівнює 3. У каталозі </w:t>
      </w:r>
      <w:r>
        <w:rPr>
          <w:rFonts w:ascii="Courier New" w:cs="Courier New" w:eastAsia="Courier New" w:hAnsi="Courier New"/>
          <w:sz w:val="24"/>
          <w:szCs w:val="24"/>
        </w:rPr>
        <w:t xml:space="preserve">звіт_лр1</w:t>
      </w:r>
      <w:r>
        <w:t xml:space="preserve"> з’явилися обидва файли шаблонів.</w:t>
      </w:r>
    </w:p>
    <w:p>
      <w:pPr>
        <w:pStyle w:val="Heading3"/>
      </w:pPr>
      <w:r>
        <w:t xml:space="preserve">Крок 2. Опис системи та інвентаризація активів</w:t>
      </w:r>
    </w:p>
    <w:p>
      <w:pPr>
        <w:spacing w:after="80" w:line="360"/>
        <w:ind w:firstLine="708"/>
        <w:jc w:val="both"/>
      </w:pPr>
      <w:r>
        <w:t xml:space="preserve">У розділі 1 файла </w:t>
      </w:r>
      <w:r>
        <w:rPr>
          <w:rFonts w:ascii="Courier New" w:cs="Courier New" w:eastAsia="Courier New" w:hAnsi="Courier New"/>
          <w:sz w:val="24"/>
          <w:szCs w:val="24"/>
        </w:rPr>
        <w:t xml:space="preserve">threat_model.md</w:t>
      </w:r>
      <w:r>
        <w:t xml:space="preserve"> стисло опишіть призначення заданої системи, її користувачів та зовнішні служби. Заповніть таблицю активів: для кожного активу зазначте тип і цінність за властивостями К/Ц/Д. Виявіть щонайменше п’ять активів.</w:t>
      </w:r>
    </w:p>
    <w:p>
      <w:pPr>
        <w:spacing w:after="80" w:line="360"/>
        <w:ind w:firstLine="708"/>
        <w:jc w:val="both"/>
      </w:pPr>
      <w:r>
        <w:rPr>
          <w:b/>
          <w:bCs/>
        </w:rPr>
        <w:t xml:space="preserve">Самоперевірка.</w:t>
      </w:r>
      <w:r>
        <w:t xml:space="preserve"> Кожен рядок таблиці активів має заповнену оцінку К/Ц/Д; серед активів є хоча б один із високою конфіденційністю та хоча б один із високою цілісністю. Опис системи не містить реальних персональних даних.</w:t>
      </w:r>
    </w:p>
    <w:p>
      <w:pPr>
        <w:pStyle w:val="Heading3"/>
      </w:pPr>
      <w:r>
        <w:t xml:space="preserve">Крок 3. Побудова діаграми потоків даних із межами довіри</w:t>
      </w:r>
    </w:p>
    <w:p>
      <w:pPr>
        <w:spacing w:after="80" w:line="360"/>
        <w:ind w:firstLine="708"/>
        <w:jc w:val="both"/>
      </w:pPr>
      <w:r>
        <w:t xml:space="preserve">Відредагуйте файл </w:t>
      </w:r>
      <w:r>
        <w:rPr>
          <w:rFonts w:ascii="Courier New" w:cs="Courier New" w:eastAsia="Courier New" w:hAnsi="Courier New"/>
          <w:sz w:val="24"/>
          <w:szCs w:val="24"/>
        </w:rPr>
        <w:t xml:space="preserve">dfd.mmd</w:t>
      </w:r>
      <w:r>
        <w:t xml:space="preserve">, замінивши елементи шаблону на елементи своєї системи. Повний вміст файла-шаблону такий:</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 Шаблон DFD у нотації Mermaid. Замініть на елементи своєї системи.</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flowchart LR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user([Користувач]):::ext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subgraph TB1[Межа довіри: застосунок]</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web[Вебсервер]</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app[Прикладна логіка]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end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subgraph TB2[Межа довіри: сховище]</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db[(База даних)]</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end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user --&gt;|HTTPS запит| web</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web --&gt; app</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app --&gt;|SQL| db</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db --&gt;|дані| app</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app --&gt;|HTML| web</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web --&gt;|відповідь| user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classDef ext fill:#eee,stroke:#333;</w:t>
      </w:r>
    </w:p>
    <w:p>
      <w:pPr>
        <w:spacing w:after="80" w:line="360"/>
        <w:ind w:firstLine="708"/>
        <w:jc w:val="both"/>
      </w:pPr>
      <w:r>
        <w:t xml:space="preserve">Перший рядок (</w:t>
      </w:r>
      <w:r>
        <w:rPr>
          <w:rFonts w:ascii="Courier New" w:cs="Courier New" w:eastAsia="Courier New" w:hAnsi="Courier New"/>
          <w:sz w:val="24"/>
          <w:szCs w:val="24"/>
        </w:rPr>
        <w:t xml:space="preserve">%%</w:t>
      </w:r>
      <w:r>
        <w:t xml:space="preserve">) — коментар Mermaid. Прямі потоки (</w:t>
      </w:r>
      <w:r>
        <w:rPr>
          <w:rFonts w:ascii="Courier New" w:cs="Courier New" w:eastAsia="Courier New" w:hAnsi="Courier New"/>
          <w:sz w:val="24"/>
          <w:szCs w:val="24"/>
        </w:rPr>
        <w:t xml:space="preserve">user → web → app → db</w:t>
      </w:r>
      <w:r>
        <w:t xml:space="preserve">) і зворотні (</w:t>
      </w:r>
      <w:r>
        <w:rPr>
          <w:rFonts w:ascii="Courier New" w:cs="Courier New" w:eastAsia="Courier New" w:hAnsi="Courier New"/>
          <w:sz w:val="24"/>
          <w:szCs w:val="24"/>
        </w:rPr>
        <w:t xml:space="preserve">db → app → web → user</w:t>
      </w:r>
      <w:r>
        <w:t xml:space="preserve">) утворюють повний цикл «запит — відповідь», тож на діаграмі видно рух даних в обидва боки. Останній рядок </w:t>
      </w:r>
      <w:r>
        <w:rPr>
          <w:rFonts w:ascii="Courier New" w:cs="Courier New" w:eastAsia="Courier New" w:hAnsi="Courier New"/>
          <w:sz w:val="24"/>
          <w:szCs w:val="24"/>
        </w:rPr>
        <w:t xml:space="preserve">classDef ext</w:t>
      </w:r>
      <w:r>
        <w:t xml:space="preserve"> означує стиль класу </w:t>
      </w:r>
      <w:r>
        <w:rPr>
          <w:rFonts w:ascii="Courier New" w:cs="Courier New" w:eastAsia="Courier New" w:hAnsi="Courier New"/>
          <w:sz w:val="24"/>
          <w:szCs w:val="24"/>
        </w:rPr>
        <w:t xml:space="preserve">ext</w:t>
      </w:r>
      <w:r>
        <w:t xml:space="preserve">, яким позначено зовнішню сутність (</w:t>
      </w:r>
      <w:r>
        <w:rPr>
          <w:rFonts w:ascii="Courier New" w:cs="Courier New" w:eastAsia="Courier New" w:hAnsi="Courier New"/>
          <w:sz w:val="24"/>
          <w:szCs w:val="24"/>
        </w:rPr>
        <w:t xml:space="preserve">:::ext</w:t>
      </w:r>
      <w:r>
        <w:t xml:space="preserve">); без цього означення позначка </w:t>
      </w:r>
      <w:r>
        <w:rPr>
          <w:rFonts w:ascii="Courier New" w:cs="Courier New" w:eastAsia="Courier New" w:hAnsi="Courier New"/>
          <w:sz w:val="24"/>
          <w:szCs w:val="24"/>
        </w:rPr>
        <w:t xml:space="preserve">:::ext</w:t>
      </w:r>
      <w:r>
        <w:t xml:space="preserve"> не дала б жодного оформлення.</w:t>
      </w:r>
    </w:p>
    <w:p>
      <w:pPr>
        <w:spacing w:after="80" w:line="360"/>
        <w:ind w:firstLine="708"/>
        <w:jc w:val="both"/>
      </w:pPr>
      <w:r>
        <w:t xml:space="preserve">Позначте всі чотири типи елементів: зовнішні сутності (</w:t>
      </w:r>
      <w:r>
        <w:rPr>
          <w:rFonts w:ascii="Courier New" w:cs="Courier New" w:eastAsia="Courier New" w:hAnsi="Courier New"/>
          <w:sz w:val="24"/>
          <w:szCs w:val="24"/>
        </w:rPr>
        <w:t xml:space="preserve">([...])</w:t>
      </w:r>
      <w:r>
        <w:t xml:space="preserve">), процеси (</w:t>
      </w:r>
      <w:r>
        <w:rPr>
          <w:rFonts w:ascii="Courier New" w:cs="Courier New" w:eastAsia="Courier New" w:hAnsi="Courier New"/>
          <w:sz w:val="24"/>
          <w:szCs w:val="24"/>
        </w:rPr>
        <w:t xml:space="preserve">[...]</w:t>
      </w:r>
      <w:r>
        <w:t xml:space="preserve">), сховища (</w:t>
      </w:r>
      <w:r>
        <w:rPr>
          <w:rFonts w:ascii="Courier New" w:cs="Courier New" w:eastAsia="Courier New" w:hAnsi="Courier New"/>
          <w:sz w:val="24"/>
          <w:szCs w:val="24"/>
        </w:rPr>
        <w:t xml:space="preserve">[(...)]</w:t>
      </w:r>
      <w:r>
        <w:t xml:space="preserve">) і потоки (стрілки з підписами). Групуйте компоненти в межі довіри за допомогою </w:t>
      </w:r>
      <w:r>
        <w:rPr>
          <w:rFonts w:ascii="Courier New" w:cs="Courier New" w:eastAsia="Courier New" w:hAnsi="Courier New"/>
          <w:sz w:val="24"/>
          <w:szCs w:val="24"/>
        </w:rPr>
        <w:t xml:space="preserve">subgraph</w:t>
      </w:r>
      <w:r>
        <w:t xml:space="preserve">. Готову діаграму вставте в розділ 2 звіту як зображення або як лістинг Mermaid.</w:t>
      </w:r>
    </w:p>
    <w:p>
      <w:pPr>
        <w:spacing w:after="80" w:line="360"/>
        <w:ind w:firstLine="708"/>
        <w:jc w:val="both"/>
      </w:pPr>
      <w:r>
        <w:rPr>
          <w:b/>
          <w:bCs/>
        </w:rPr>
        <w:t xml:space="preserve">Самоперевірка.</w:t>
      </w:r>
      <w:r>
        <w:t xml:space="preserve"> Діаграма містить щонайменше дві межі довіри, усі чотири типи елементів, а кожен потік має підпис. Принаймні один потік перетинає межу довіри — саме такі потоки стануть джерелом загроз на наступному кроці.</w:t>
      </w:r>
    </w:p>
    <w:p>
      <w:pPr>
        <w:pStyle w:val="Heading3"/>
      </w:pPr>
      <w:r>
        <w:t xml:space="preserve">Крок 4. Застосування STRIDE до елементів діаграми</w:t>
      </w:r>
    </w:p>
    <w:p>
      <w:pPr>
        <w:spacing w:after="80" w:line="360"/>
        <w:ind w:firstLine="708"/>
        <w:jc w:val="both"/>
      </w:pPr>
      <w:r>
        <w:t xml:space="preserve">Пройдіть діаграму елемент за елементом. Для кожного застосовуйте лише характерні для нього категорії STRIDE згідно з довідковою таблицею з підрозділу 2.2. Заповніть таблицю розділу 3 звіту: номер, елемент або потік, категорія STRIDE, опис загрози, порушувана властивість. Загроз має бути не менше </w:t>
      </w:r>
      <w:r>
        <w:rPr>
          <w:rFonts w:ascii="Courier New" w:cs="Courier New" w:eastAsia="Courier New" w:hAnsi="Courier New"/>
          <w:sz w:val="24"/>
          <w:szCs w:val="24"/>
        </w:rPr>
        <w:t xml:space="preserve">min_threats</w:t>
      </w:r>
      <w:r>
        <w:t xml:space="preserve"> (12), причому загрозам пріоритетної категорії вашого варіанта приділіть поглиблену увагу.</w:t>
      </w:r>
    </w:p>
    <w:p>
      <w:pPr>
        <w:spacing w:after="80" w:line="360"/>
        <w:ind w:firstLine="708"/>
        <w:jc w:val="both"/>
      </w:pPr>
      <w:r>
        <w:rPr>
          <w:b/>
          <w:bCs/>
        </w:rPr>
        <w:t xml:space="preserve">Самоперевірка.</w:t>
      </w:r>
      <w:r>
        <w:t xml:space="preserve"> У таблиці не менше дванадцяти рядків; охоплено щонайменше три різні категорії STRIDE; кожна загроза прив’язана до конкретного елемента чи потоку діаграми, а не сформульована абстрактно. Кількість загроз пріоритетної категорії переважає над іншими.</w:t>
      </w:r>
    </w:p>
    <w:p>
      <w:pPr>
        <w:pStyle w:val="Heading3"/>
      </w:pPr>
      <w:r>
        <w:t xml:space="preserve">Крок 5. Оцінювання загроз за CVSS</w:t>
      </w:r>
    </w:p>
    <w:p>
      <w:pPr>
        <w:spacing w:after="80" w:line="360"/>
        <w:ind w:firstLine="708"/>
        <w:jc w:val="both"/>
      </w:pPr>
      <w:r>
        <w:t xml:space="preserve">Для кожної загрози складіть вектор CVSS і обчисліть базову оцінку калькулятором. Калькулятор запускається з каталогу </w:t>
      </w:r>
      <w:r>
        <w:rPr>
          <w:rFonts w:ascii="Courier New" w:cs="Courier New" w:eastAsia="Courier New" w:hAnsi="Courier New"/>
          <w:sz w:val="24"/>
          <w:szCs w:val="24"/>
        </w:rPr>
        <w:t xml:space="preserve">lab01_threat_model</w:t>
      </w:r>
      <w:r>
        <w:t xml:space="preserve">:</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cd lab01_threat_model</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python cvss.py "CVSS:3.1/AV:N/AC:L/PR:N/UI:N/S:U/C:H/I:H/A:H"</w:t>
      </w:r>
    </w:p>
    <w:p>
      <w:pPr>
        <w:spacing w:after="80" w:line="360"/>
        <w:ind w:firstLine="708"/>
        <w:jc w:val="both"/>
      </w:pPr>
      <w:r>
        <w:t xml:space="preserve">Очікуваний вивід:</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CVSS:3.1/AV:N/AC:L/PR:N/UI:N/S:U/C:H/I:H/A:H</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базова оцінка: 9.8</w:t>
      </w:r>
    </w:p>
    <w:p>
      <w:pPr>
        <w:spacing w:after="80" w:line="360"/>
        <w:ind w:firstLine="708"/>
        <w:jc w:val="both"/>
      </w:pPr>
      <w:r>
        <w:t xml:space="preserve">Для пакетного оцінювання зручно імпортувати функцію </w:t>
      </w:r>
      <w:r>
        <w:rPr>
          <w:rFonts w:ascii="Courier New" w:cs="Courier New" w:eastAsia="Courier New" w:hAnsi="Courier New"/>
          <w:sz w:val="24"/>
          <w:szCs w:val="24"/>
        </w:rPr>
        <w:t xml:space="preserve">base_score</w:t>
      </w:r>
      <w:r>
        <w:t xml:space="preserve">. Створіть у каталозі </w:t>
      </w:r>
      <w:r>
        <w:rPr>
          <w:rFonts w:ascii="Courier New" w:cs="Courier New" w:eastAsia="Courier New" w:hAnsi="Courier New"/>
          <w:sz w:val="24"/>
          <w:szCs w:val="24"/>
        </w:rPr>
        <w:t xml:space="preserve">lab01_threat_model</w:t>
      </w:r>
      <w:r>
        <w:t xml:space="preserve"> допоміжний файл і заповніть його своїми векторами:</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 scoring.py — оцінювання переліку загроз</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from cvss import base_score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threats =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"T-01": "CVSS:3.1/AV:N/AC:L/PR:N/UI:N/S:U/C:H/I:H/A:H",</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 додайте решту загроз зі своїми векторами</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for tid, vector in threats.items():</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print(tid, base_score(vector))</w:t>
      </w:r>
    </w:p>
    <w:p>
      <w:pPr>
        <w:spacing w:after="80" w:line="360"/>
        <w:ind w:firstLine="708"/>
        <w:jc w:val="both"/>
      </w:pPr>
      <w:r>
        <w:t xml:space="preserve">Занесіть вектори й отримані оцінки в таблицю розділу 4 звіту, додавши стовпці ймовірності, впливу та рангу ризику. Загрози з оцінкою не нижче 7,0 позначте як загрози високого ризику.</w:t>
      </w:r>
    </w:p>
    <w:p>
      <w:pPr>
        <w:spacing w:after="80" w:line="360"/>
        <w:ind w:firstLine="708"/>
        <w:jc w:val="both"/>
      </w:pPr>
      <w:r>
        <w:rPr>
          <w:b/>
          <w:bCs/>
        </w:rPr>
        <w:t xml:space="preserve">Самоперевірка.</w:t>
      </w:r>
      <w:r>
        <w:t xml:space="preserve"> Контрольний запуск для вектора з прикладу дає рівно </w:t>
      </w:r>
      <w:r>
        <w:rPr>
          <w:rFonts w:ascii="Courier New" w:cs="Courier New" w:eastAsia="Courier New" w:hAnsi="Courier New"/>
          <w:sz w:val="24"/>
          <w:szCs w:val="24"/>
        </w:rPr>
        <w:t xml:space="preserve">9.8</w:t>
      </w:r>
      <w:r>
        <w:t xml:space="preserve">. Кожна загроза з таблиці STRIDE має відповідний рядок з оцінкою; серед них не менше трьох із базовою оцінкою ≥ 7,0 (</w:t>
      </w:r>
      <w:r>
        <w:rPr>
          <w:rFonts w:ascii="Courier New" w:cs="Courier New" w:eastAsia="Courier New" w:hAnsi="Courier New"/>
          <w:sz w:val="24"/>
          <w:szCs w:val="24"/>
        </w:rPr>
        <w:t xml:space="preserve">min_high_risk</w:t>
      </w:r>
      <w:r>
        <w:t xml:space="preserve">).</w:t>
      </w:r>
    </w:p>
    <w:p>
      <w:pPr>
        <w:pStyle w:val="Heading3"/>
      </w:pPr>
      <w:r>
        <w:t xml:space="preserve">Крок 6. Побудова дерева атак для найкритичнішої загрози</w:t>
      </w:r>
    </w:p>
    <w:p>
      <w:pPr>
        <w:spacing w:after="80" w:line="360"/>
        <w:ind w:firstLine="708"/>
        <w:jc w:val="both"/>
      </w:pPr>
      <w:r>
        <w:t xml:space="preserve">Оберіть загрозу з найвищою базовою оцінкою (за однакових оцінок — ту, що зачіпає цінніший актив). Побудуйте для неї дерево атак у розділі 6 звіту: корінь — мета атаки, нижче — підцілі та конкретні кроки, поєднані вузлами AND чи OR. Дерево можна подати відступами або діаграмою. Приклад структури:</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Мета: отримати доступ до чужого документа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OR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Підібрати ідентифікатор документа (IDOR)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AND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 Виявити передбачуваний формат ідентифікатора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 Обійти перевірку прав на маршруті перегляду</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Перехопити сесію власника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OR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Викрасти cookie через відсутній прапорець HttpOnly</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 Отримати токен із журналу помилок</w:t>
      </w:r>
    </w:p>
    <w:p>
      <w:pPr>
        <w:spacing w:after="80" w:line="360"/>
        <w:ind w:firstLine="708"/>
        <w:jc w:val="both"/>
      </w:pPr>
      <w:r>
        <w:rPr>
          <w:b/>
          <w:bCs/>
        </w:rPr>
        <w:t xml:space="preserve">Самоперевірка.</w:t>
      </w:r>
      <w:r>
        <w:t xml:space="preserve"> Корінь дерева збігається з найкритичнішою загрозою з таблиці оцінювання; у дереві використано щонайменше один вузол AND і один вузол OR; кожен лист — конкретна дія, а не загальне формулювання.</w:t>
      </w:r>
    </w:p>
    <w:p>
      <w:pPr>
        <w:pStyle w:val="Heading3"/>
      </w:pPr>
      <w:r>
        <w:t xml:space="preserve">Крок 7. Формування реєстру ризиків і рішень</w:t>
      </w:r>
    </w:p>
    <w:p>
      <w:pPr>
        <w:spacing w:after="80" w:line="360"/>
        <w:ind w:firstLine="708"/>
        <w:jc w:val="both"/>
      </w:pPr>
      <w:r>
        <w:t xml:space="preserve">Заповніть таблицю розділу 5 звіту. Для кожної загрози (насамперед — високого ризику) зазначте рішення (усунути, зменшити, передати або прийняти), конкретний контрзахід та залишковий ризик після його впровадження. Для гілок побудованого дерева атак покажіть, який контрзахід їх перекриває.</w:t>
      </w:r>
    </w:p>
    <w:p>
      <w:pPr>
        <w:spacing w:after="80" w:line="360"/>
        <w:ind w:firstLine="708"/>
        <w:jc w:val="both"/>
      </w:pPr>
      <w:r>
        <w:rPr>
          <w:b/>
          <w:bCs/>
        </w:rPr>
        <w:t xml:space="preserve">Самоперевірка.</w:t>
      </w:r>
      <w:r>
        <w:t xml:space="preserve"> Кожна загроза високого ризику має рішення й контрзахід; для прийнятих ризиків наведено обґрунтування; залишковий ризик указано для всіх рядків і він не перевищує вихідного.</w:t>
      </w:r>
    </w:p>
    <w:p>
      <w:pPr>
        <w:pStyle w:val="Heading3"/>
      </w:pPr>
      <w:r>
        <w:t xml:space="preserve">Крок 8. Формулювання висновків</w:t>
      </w:r>
    </w:p>
    <w:p>
      <w:pPr>
        <w:spacing w:after="80" w:line="360"/>
        <w:ind w:firstLine="708"/>
        <w:jc w:val="both"/>
      </w:pPr>
      <w:r>
        <w:t xml:space="preserve">У розділі 7 звіту сформулюйте висновки: які категорії загроз домінують для заданої системи, чому саме обрана загроза є найкритичнішою, які контрзаходи дадуть найбільший ефект за найменших витрат.</w:t>
      </w:r>
    </w:p>
    <w:p>
      <w:pPr>
        <w:spacing w:after="80" w:line="360"/>
        <w:ind w:firstLine="708"/>
        <w:jc w:val="both"/>
      </w:pPr>
      <w:r>
        <w:rPr>
          <w:b/>
          <w:bCs/>
        </w:rPr>
        <w:t xml:space="preserve">Самоперевірка.</w:t>
      </w:r>
      <w:r>
        <w:t xml:space="preserve"> Висновки спираються на отримані числа (оцінки CVSS, кількість загроз за категоріями), а не повторюють мету роботи; названо принаймні один контрзахід, що перекриває кілька загроз одночасно.</w:t>
      </w:r>
    </w:p>
    <w:p>
      <w:pPr>
        <w:pStyle w:val="Heading2"/>
      </w:pPr>
      <w:r>
        <w:t xml:space="preserve">Індивідуальні завдання</w:t>
      </w:r>
    </w:p>
    <w:p>
      <w:pPr>
        <w:spacing w:after="80" w:line="360"/>
        <w:ind w:firstLine="708"/>
        <w:jc w:val="both"/>
      </w:pPr>
      <w:r>
        <w:t xml:space="preserve">Варіант визначається за номером здобувача у списку академічної групи й задає об’єкт моделювання та пріоритетну категорію STRIDE. Параметри отримують командою </w:t>
      </w:r>
      <w:r>
        <w:rPr>
          <w:rFonts w:ascii="Courier New" w:cs="Courier New" w:eastAsia="Courier New" w:hAnsi="Courier New"/>
          <w:sz w:val="24"/>
          <w:szCs w:val="24"/>
        </w:rPr>
        <w:t xml:space="preserve">python -m common.variants &lt;N&gt; --lab 1</w:t>
      </w:r>
      <w:r>
        <w:t xml:space="preserve">. Для всіх варіантів діють однакові кількісні вимоги: не менше 12 загроз, з них не менше 3 — високого ризику (базова оцінка CVSS ≥ 7,0).</w:t>
      </w:r>
    </w:p>
    <w:p>
      <w:pPr>
        <w:spacing w:after="60" w:before="140" w:line="240"/>
        <w:jc w:val="left"/>
      </w:pPr>
      <w:r>
        <w:rPr>
          <w:sz w:val="24"/>
          <w:szCs w:val="24"/>
        </w:rPr>
        <w:t xml:space="preserve">Таблиця 2.5 – Індивідуальні завдання за варіантами</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323"/>
        <w:gridCol w:w="4630"/>
        <w:gridCol w:w="3968"/>
      </w:tblGrid>
      <w:tr>
        <w:trPr>
          <w:cantSplit/>
          <w:tblHeader/>
        </w:trPr>
        <w:tc>
          <w:tcPr>
            <w:tcW w:type="dxa" w:w="1323"/>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Варіант</w:t>
            </w:r>
          </w:p>
        </w:tc>
        <w:tc>
          <w:tcPr>
            <w:tcW w:type="dxa" w:w="463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Об’єкт моделювання</w:t>
            </w:r>
          </w:p>
        </w:tc>
        <w:tc>
          <w:tcPr>
            <w:tcW w:type="dxa" w:w="3968"/>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Пріоритетна категорія STRIDE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сервіс приймання показань лічильників</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підміна даних (Tampering)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сервіс зберігання резервних копій проєктів</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підвищення привілеїв (Elevation of privilege)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мобільний застосунок обліку особистих фінансів</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спуфінг (Spoofing)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система контролю доступу до лабораторії за перепустками</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розкриття інформації (Information disclosure)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система обліку відвідуваності занять</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відмова від авторства (Repudiation)</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система моніторингу серверів із сповіщеннями</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підміна даних (Tampering)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платформа онлайн-курсів із перевіркою завдань</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підвищення привілеїв (Elevation of privilege)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агрегатор вакансій із відгуками роботодавців</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спуфінг (Spoofing)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маркетплейс вживаних підручників</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розкриття інформації (Information disclosure)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вебсервіс запису на прийом до лікаря</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відмова від авторства (Repudiation)</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11</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система бронювання аудиторій університету</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підміна даних (Tampering)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внутрішній чат-сервіс компанії</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підвищення привілеїв (Elevation of privilege)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13</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платформа електронного голосування студради</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спуфінг (Spoofing)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система електронного документообігу кафедри</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розкриття інформації (Information disclosure)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сервіс обміну файлами між студентами</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відмова від авторства (Repudiation)</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система обліку відвідуваності занять</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спуфінг (Spoofing)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17</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система моніторингу серверів із сповіщеннями</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розкриття інформації (Information disclosure)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платформа онлайн-курсів із перевіркою завдань</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відмова від авторства (Repudiation)</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19</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агрегатор вакансій із відгуками роботодавців</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підміна даних (Tampering)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маркетплейс вживаних підручників</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підвищення привілеїв (Elevation of privilege)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21</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вебсервіс запису на прийом до лікаря</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спуфінг (Spoofing)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22</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система бронювання аудиторій університету</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розкриття інформації (Information disclosure)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23</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внутрішній чат-сервіс компанії</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відмова від авторства (Repudiation)</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платформа електронного голосування студради</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підміна даних (Tampering)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25</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система електронного документообігу кафедри</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підвищення привілеїв (Elevation of privilege)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26</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сервіс обміну файлами між студентами</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спуфінг (Spoofing)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27</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сервіс приймання показань лічильників</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розкриття інформації (Information disclosure)</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сервіс зберігання резервних копій проєктів</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відмова від авторства (Repudiation)</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29</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мобільний застосунок обліку особистих фінансів</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підміна даних (Tampering)</w:t>
            </w:r>
          </w:p>
        </w:tc>
      </w:tr>
      <w:tr>
        <w:trPr>
          <w:cantSplit/>
          <w:tblHeader w:val="false"/>
        </w:trPr>
        <w:tc>
          <w:tcPr>
            <w:tcW w:type="dxa" w:w="1323"/>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463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система контролю доступу до лабораторії за перепустками</w:t>
            </w:r>
          </w:p>
        </w:tc>
        <w:tc>
          <w:tcPr>
            <w:tcW w:type="dxa" w:w="396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підвищення привілеїв (Elevation of privilege)</w:t>
            </w:r>
          </w:p>
        </w:tc>
      </w:tr>
    </w:tbl>
    <w:p>
      <w:pPr>
        <w:spacing w:after="120"/>
      </w:pPr>
    </w:p>
    <w:p>
      <w:pPr>
        <w:pStyle w:val="Heading2"/>
      </w:pPr>
      <w:r>
        <w:t xml:space="preserve">Аналіз отриманих результатів</w:t>
      </w:r>
    </w:p>
    <w:p>
      <w:pPr>
        <w:spacing w:after="80" w:line="360"/>
        <w:ind w:firstLine="708"/>
        <w:jc w:val="both"/>
      </w:pPr>
      <w:r>
        <w:t xml:space="preserve">Розділ аналізу у звіті має відповісти на такі питання:</w:t>
      </w:r>
    </w:p>
    <w:p>
      <w:pPr>
        <w:pStyle w:val="ListParagraph"/>
        <w:numPr>
          <w:ilvl w:val="0"/>
          <w:numId w:val="7"/>
        </w:numPr>
        <w:spacing w:after="40" w:line="300"/>
        <w:jc w:val="both"/>
      </w:pPr>
      <w:r>
        <w:t xml:space="preserve">Як розподілилися загрози за категоріями STRIDE? Чи підтвердилася гіпотеза, що пріоритетна категорія варіанта справді дає найбільше загроз для заданої системи, чи домінує інша категорія — і чому?</w:t>
      </w:r>
    </w:p>
    <w:p>
      <w:pPr>
        <w:pStyle w:val="ListParagraph"/>
        <w:numPr>
          <w:ilvl w:val="0"/>
          <w:numId w:val="7"/>
        </w:numPr>
        <w:spacing w:after="40" w:line="300"/>
        <w:jc w:val="both"/>
      </w:pPr>
      <w:r>
        <w:t xml:space="preserve">Які елементи діаграми виявилися найвразливішими (породили найбільше загроз) і як це пов’язано з їхнім розташуванням відносно меж довіри?</w:t>
      </w:r>
    </w:p>
    <w:p>
      <w:pPr>
        <w:pStyle w:val="ListParagraph"/>
        <w:numPr>
          <w:ilvl w:val="0"/>
          <w:numId w:val="7"/>
        </w:numPr>
        <w:spacing w:after="40" w:line="300"/>
        <w:jc w:val="both"/>
      </w:pPr>
      <w:r>
        <w:t xml:space="preserve">Чому обрана для дерева атак загроза отримала найвищу оцінку CVSS? Які саме метрики вектора (AV, PR, вплив на C/I/A) зробили найбільший внесок у цю оцінку?</w:t>
      </w:r>
    </w:p>
    <w:p>
      <w:pPr>
        <w:pStyle w:val="ListParagraph"/>
        <w:numPr>
          <w:ilvl w:val="0"/>
          <w:numId w:val="7"/>
        </w:numPr>
        <w:spacing w:after="40" w:line="300"/>
        <w:jc w:val="both"/>
      </w:pPr>
      <w:r>
        <w:t xml:space="preserve">Який контрзахід перекриває найбільшу кількість гілок дерева атак або найбільшу кількість загроз реєстру? Чому він ефективніший за точкові заходи?</w:t>
      </w:r>
    </w:p>
    <w:p>
      <w:pPr>
        <w:pStyle w:val="ListParagraph"/>
        <w:numPr>
          <w:ilvl w:val="0"/>
          <w:numId w:val="7"/>
        </w:numPr>
        <w:spacing w:after="40" w:line="300"/>
        <w:jc w:val="both"/>
      </w:pPr>
      <w:r>
        <w:t xml:space="preserve">Для яких ризиків обрано стратегію «прийняти» і чим це обґрунтовано з погляду співвідношення вартості контрзаходу та можливих збитків?</w:t>
      </w:r>
    </w:p>
    <w:p>
      <w:pPr>
        <w:pStyle w:val="Heading2"/>
      </w:pPr>
      <w:r>
        <w:t xml:space="preserve">Зміст звіту та порядок його подання</w:t>
      </w:r>
    </w:p>
    <w:p>
      <w:pPr>
        <w:spacing w:after="80" w:line="360"/>
        <w:ind w:firstLine="708"/>
        <w:jc w:val="both"/>
      </w:pPr>
      <w:r>
        <w:t xml:space="preserve">Понад загальні вимоги підрозділу 1.3 звіт до цієї роботи містить:</w:t>
      </w:r>
    </w:p>
    <w:p>
      <w:pPr>
        <w:pStyle w:val="ListParagraph"/>
        <w:numPr>
          <w:ilvl w:val="0"/>
          <w:numId w:val="5"/>
        </w:numPr>
        <w:spacing w:after="40" w:line="300"/>
        <w:jc w:val="both"/>
      </w:pPr>
      <w:r>
        <w:t xml:space="preserve">номер і формулювання варіанта (об’єкт моделювання та пріоритетна категорія STRIDE);</w:t>
      </w:r>
    </w:p>
    <w:p>
      <w:pPr>
        <w:pStyle w:val="ListParagraph"/>
        <w:numPr>
          <w:ilvl w:val="0"/>
          <w:numId w:val="5"/>
        </w:numPr>
        <w:spacing w:after="40" w:line="300"/>
        <w:jc w:val="both"/>
      </w:pPr>
      <w:r>
        <w:t xml:space="preserve">заповнений файл </w:t>
      </w:r>
      <w:r>
        <w:rPr>
          <w:rFonts w:ascii="Courier New" w:cs="Courier New" w:eastAsia="Courier New" w:hAnsi="Courier New"/>
          <w:sz w:val="24"/>
          <w:szCs w:val="24"/>
        </w:rPr>
        <w:t xml:space="preserve">threat_model.md</w:t>
      </w:r>
      <w:r>
        <w:t xml:space="preserve"> з усіма сімома розділами;</w:t>
      </w:r>
    </w:p>
    <w:p>
      <w:pPr>
        <w:pStyle w:val="ListParagraph"/>
        <w:numPr>
          <w:ilvl w:val="0"/>
          <w:numId w:val="5"/>
        </w:numPr>
        <w:spacing w:after="40" w:line="300"/>
        <w:jc w:val="both"/>
      </w:pPr>
      <w:r>
        <w:t xml:space="preserve">діаграму потоків даних із межами довіри (файл </w:t>
      </w:r>
      <w:r>
        <w:rPr>
          <w:rFonts w:ascii="Courier New" w:cs="Courier New" w:eastAsia="Courier New" w:hAnsi="Courier New"/>
          <w:sz w:val="24"/>
          <w:szCs w:val="24"/>
        </w:rPr>
        <w:t xml:space="preserve">dfd.mmd</w:t>
      </w:r>
      <w:r>
        <w:t xml:space="preserve"> або експортоване зображення);</w:t>
      </w:r>
    </w:p>
    <w:p>
      <w:pPr>
        <w:pStyle w:val="ListParagraph"/>
        <w:numPr>
          <w:ilvl w:val="0"/>
          <w:numId w:val="5"/>
        </w:numPr>
        <w:spacing w:after="40" w:line="300"/>
        <w:jc w:val="both"/>
      </w:pPr>
      <w:r>
        <w:t xml:space="preserve">таблицю STRIDE не менш ніж із 12 загроз;</w:t>
      </w:r>
    </w:p>
    <w:p>
      <w:pPr>
        <w:pStyle w:val="ListParagraph"/>
        <w:numPr>
          <w:ilvl w:val="0"/>
          <w:numId w:val="5"/>
        </w:numPr>
        <w:spacing w:after="40" w:line="300"/>
        <w:jc w:val="both"/>
      </w:pPr>
      <w:r>
        <w:t xml:space="preserve">таблицю оцінювання CVSS з векторами й базовими оцінками, де виділено загрози високого ризику;</w:t>
      </w:r>
    </w:p>
    <w:p>
      <w:pPr>
        <w:pStyle w:val="ListParagraph"/>
        <w:numPr>
          <w:ilvl w:val="0"/>
          <w:numId w:val="5"/>
        </w:numPr>
        <w:spacing w:after="40" w:line="300"/>
        <w:jc w:val="both"/>
      </w:pPr>
      <w:r>
        <w:t xml:space="preserve">дерево атак для найкритичнішої загрози;</w:t>
      </w:r>
    </w:p>
    <w:p>
      <w:pPr>
        <w:pStyle w:val="ListParagraph"/>
        <w:numPr>
          <w:ilvl w:val="0"/>
          <w:numId w:val="5"/>
        </w:numPr>
        <w:spacing w:after="40" w:line="300"/>
        <w:jc w:val="both"/>
      </w:pPr>
      <w:r>
        <w:t xml:space="preserve">реєстр ризиків із рішеннями, контрзаходами та залишковим ризиком;</w:t>
      </w:r>
    </w:p>
    <w:p>
      <w:pPr>
        <w:pStyle w:val="ListParagraph"/>
        <w:numPr>
          <w:ilvl w:val="0"/>
          <w:numId w:val="5"/>
        </w:numPr>
        <w:spacing w:after="40" w:line="300"/>
        <w:jc w:val="both"/>
      </w:pPr>
      <w:r>
        <w:t xml:space="preserve">аналіз результатів за переліком питань попереднього підрозділу та висновки.</w:t>
      </w:r>
    </w:p>
    <w:p>
      <w:pPr>
        <w:spacing w:after="80" w:line="360"/>
        <w:ind w:firstLine="708"/>
        <w:jc w:val="both"/>
      </w:pPr>
      <w:r>
        <w:t xml:space="preserve">Разом зі звітом подаються артефакти: </w:t>
      </w:r>
      <w:r>
        <w:rPr>
          <w:rFonts w:ascii="Courier New" w:cs="Courier New" w:eastAsia="Courier New" w:hAnsi="Courier New"/>
          <w:sz w:val="24"/>
          <w:szCs w:val="24"/>
        </w:rPr>
        <w:t xml:space="preserve">threat_model.md</w:t>
      </w:r>
      <w:r>
        <w:t xml:space="preserve">, </w:t>
      </w:r>
      <w:r>
        <w:rPr>
          <w:rFonts w:ascii="Courier New" w:cs="Courier New" w:eastAsia="Courier New" w:hAnsi="Courier New"/>
          <w:sz w:val="24"/>
          <w:szCs w:val="24"/>
        </w:rPr>
        <w:t xml:space="preserve">dfd.mmd</w:t>
      </w:r>
      <w:r>
        <w:t xml:space="preserve"> (і зображення діаграми, якщо його створено) та, за наявності, допоміжний файл оцінювання </w:t>
      </w:r>
      <w:r>
        <w:rPr>
          <w:rFonts w:ascii="Courier New" w:cs="Courier New" w:eastAsia="Courier New" w:hAnsi="Courier New"/>
          <w:sz w:val="24"/>
          <w:szCs w:val="24"/>
        </w:rPr>
        <w:t xml:space="preserve">scoring.py</w:t>
      </w:r>
      <w:r>
        <w:t xml:space="preserve">. Звіт подається у форматі PDF через платформу Campus KPI із посиланням на репозиторій і коміт відповідно до підрозділу 1.3.</w:t>
      </w:r>
    </w:p>
    <w:p>
      <w:pPr>
        <w:pStyle w:val="Heading2"/>
      </w:pPr>
      <w:r>
        <w:t xml:space="preserve">Контрольні запитання та завдання</w:t>
      </w:r>
    </w:p>
    <w:p>
      <w:pPr>
        <w:pStyle w:val="ListParagraph"/>
        <w:numPr>
          <w:ilvl w:val="0"/>
          <w:numId w:val="8"/>
        </w:numPr>
        <w:spacing w:after="40" w:line="300"/>
        <w:jc w:val="both"/>
      </w:pPr>
      <w:r>
        <w:t xml:space="preserve">Чим межа довіри відрізняється від межі мережевого сегмента? Наведіть приклад із вашої діаграми.</w:t>
      </w:r>
    </w:p>
    <w:p>
      <w:pPr>
        <w:pStyle w:val="ListParagraph"/>
        <w:numPr>
          <w:ilvl w:val="0"/>
          <w:numId w:val="8"/>
        </w:numPr>
        <w:spacing w:after="40" w:line="300"/>
        <w:jc w:val="both"/>
      </w:pPr>
      <w:r>
        <w:t xml:space="preserve">Які чотири типи елементів має діаграма потоків даних і як вони позначаються?</w:t>
      </w:r>
    </w:p>
    <w:p>
      <w:pPr>
        <w:pStyle w:val="ListParagraph"/>
        <w:numPr>
          <w:ilvl w:val="0"/>
          <w:numId w:val="8"/>
        </w:numPr>
        <w:spacing w:after="40" w:line="300"/>
        <w:jc w:val="both"/>
      </w:pPr>
      <w:r>
        <w:t xml:space="preserve">Розшифруйте абревіатуру STRIDE та вкажіть властивість безпеки, яку порушує кожна категорія.</w:t>
      </w:r>
    </w:p>
    <w:p>
      <w:pPr>
        <w:pStyle w:val="ListParagraph"/>
        <w:numPr>
          <w:ilvl w:val="0"/>
          <w:numId w:val="8"/>
        </w:numPr>
        <w:spacing w:after="40" w:line="300"/>
        <w:jc w:val="both"/>
      </w:pPr>
      <w:r>
        <w:t xml:space="preserve">Чому до зовнішньої сутності не застосовують категорії Tampering і Denial of service, а до процесу — усі шість?</w:t>
      </w:r>
    </w:p>
    <w:p>
      <w:pPr>
        <w:pStyle w:val="ListParagraph"/>
        <w:numPr>
          <w:ilvl w:val="0"/>
          <w:numId w:val="8"/>
        </w:numPr>
        <w:spacing w:after="40" w:line="300"/>
        <w:jc w:val="both"/>
      </w:pPr>
      <w:r>
        <w:t xml:space="preserve">Які метрики входять до базового вектора CVSS? Що означають значення S:U і S:C?</w:t>
      </w:r>
    </w:p>
    <w:p>
      <w:pPr>
        <w:pStyle w:val="ListParagraph"/>
        <w:numPr>
          <w:ilvl w:val="0"/>
          <w:numId w:val="8"/>
        </w:numPr>
        <w:spacing w:after="40" w:line="300"/>
        <w:jc w:val="both"/>
      </w:pPr>
      <w:r>
        <w:t xml:space="preserve">Обчисліть подумки, який рівень (низький/середній/високий/критичний) відповідає базовій оцінці 6,5, і перевірте результат калькулятором для вектора </w:t>
      </w:r>
      <w:r>
        <w:rPr>
          <w:rFonts w:ascii="Courier New" w:cs="Courier New" w:eastAsia="Courier New" w:hAnsi="Courier New"/>
          <w:sz w:val="24"/>
          <w:szCs w:val="24"/>
        </w:rPr>
        <w:t xml:space="preserve">CVSS:3.1/AV:N/AC:L/PR:L/UI:N/S:U/C:H/I:N/A:N</w:t>
      </w:r>
      <w:r>
        <w:t xml:space="preserve">.</w:t>
      </w:r>
    </w:p>
    <w:p>
      <w:pPr>
        <w:pStyle w:val="ListParagraph"/>
        <w:numPr>
          <w:ilvl w:val="0"/>
          <w:numId w:val="8"/>
        </w:numPr>
        <w:spacing w:after="40" w:line="300"/>
        <w:jc w:val="both"/>
      </w:pPr>
      <w:r>
        <w:t xml:space="preserve">Як зміниться базова оцінка загрози, якщо для експлуатації почнуть вимагатися привілеї адміністратора (PR змінюється з N на H)? Поясніть напрям зміни.</w:t>
      </w:r>
    </w:p>
    <w:p>
      <w:pPr>
        <w:pStyle w:val="ListParagraph"/>
        <w:numPr>
          <w:ilvl w:val="0"/>
          <w:numId w:val="8"/>
        </w:numPr>
        <w:spacing w:after="40" w:line="300"/>
        <w:jc w:val="both"/>
      </w:pPr>
      <w:r>
        <w:t xml:space="preserve">Що станеться з оцінкою, якщо область (Scope) зміниться з U на C за незмінних інших метрик? Чому специфікація вводить окрему формулу для зміненої області?</w:t>
      </w:r>
    </w:p>
    <w:p>
      <w:pPr>
        <w:pStyle w:val="ListParagraph"/>
        <w:numPr>
          <w:ilvl w:val="0"/>
          <w:numId w:val="8"/>
        </w:numPr>
        <w:spacing w:after="40" w:line="300"/>
        <w:jc w:val="both"/>
      </w:pPr>
      <w:r>
        <w:t xml:space="preserve">Чим вузол AND у дереві атак відрізняється від вузла OR з погляду вибору контрзаходу? Який тип вузла вигідніший для захисника?</w:t>
      </w:r>
    </w:p>
    <w:p>
      <w:pPr>
        <w:pStyle w:val="ListParagraph"/>
        <w:numPr>
          <w:ilvl w:val="0"/>
          <w:numId w:val="8"/>
        </w:numPr>
        <w:spacing w:after="40" w:line="300"/>
        <w:jc w:val="both"/>
      </w:pPr>
      <w:r>
        <w:t xml:space="preserve">Порівняйте стратегії «зменшити» та «передати» ризик. Наведіть по одному прикладу доречного застосування кожної для вашої системи.</w:t>
      </w:r>
    </w:p>
    <w:p>
      <w:pPr>
        <w:pStyle w:val="ListParagraph"/>
        <w:numPr>
          <w:ilvl w:val="0"/>
          <w:numId w:val="8"/>
        </w:numPr>
        <w:spacing w:after="40" w:line="300"/>
        <w:jc w:val="both"/>
      </w:pPr>
      <w:r>
        <w:t xml:space="preserve">Що таке залишковий ризик і чому він рідко дорівнює нулю навіть після впровадження контрзаходу?</w:t>
      </w:r>
    </w:p>
    <w:p>
      <w:pPr>
        <w:pStyle w:val="ListParagraph"/>
        <w:numPr>
          <w:ilvl w:val="0"/>
          <w:numId w:val="8"/>
        </w:numPr>
        <w:spacing w:after="40" w:line="300"/>
        <w:jc w:val="both"/>
      </w:pPr>
      <w:r>
        <w:t xml:space="preserve">Запропонуйте контрзахід, який одночасно знижує ризик двох різних загроз із вашої таблиці STRIDE, і поясніть механізм.</w:t>
      </w:r>
    </w:p>
    <w:p>
      <w:pPr>
        <w:pStyle w:val="ListParagraph"/>
        <w:numPr>
          <w:ilvl w:val="0"/>
          <w:numId w:val="8"/>
        </w:numPr>
        <w:spacing w:after="40" w:line="300"/>
        <w:jc w:val="both"/>
      </w:pPr>
      <w:r>
        <w:t xml:space="preserve">Як зміниться перелік пріоритетних загроз, якщо цінність активу «журнал подій» підвищити з середньої до високої за цілісністю? Які категорії STRIDE стануть важливішими?</w:t>
      </w:r>
    </w:p>
    <w:p>
      <w:pPr>
        <w:pStyle w:val="ListParagraph"/>
        <w:numPr>
          <w:ilvl w:val="0"/>
          <w:numId w:val="8"/>
        </w:numPr>
        <w:spacing w:after="40" w:line="300"/>
        <w:jc w:val="both"/>
      </w:pPr>
      <w:r>
        <w:t xml:space="preserve">Чому модель загроз будують до написання коду, а не після? Обґрунтуйте з погляду вартості усунення дефекту.</w:t>
      </w:r>
    </w:p>
    <w:p>
      <w:pPr>
        <w:pStyle w:val="Heading2"/>
      </w:pPr>
      <w:r>
        <w:t xml:space="preserve">Рекомендована література до роботи</w:t>
      </w:r>
    </w:p>
    <w:p>
      <w:pPr>
        <w:pStyle w:val="ListParagraph"/>
        <w:numPr>
          <w:ilvl w:val="0"/>
          <w:numId w:val="9"/>
        </w:numPr>
        <w:spacing w:after="40" w:line="300"/>
        <w:jc w:val="both"/>
      </w:pPr>
      <w:r>
        <w:t xml:space="preserve">Shostack A. Threat Modeling: Designing for Security. – Indianapolis : Wiley,</w:t>
      </w:r>
    </w:p>
    <w:p>
      <w:pPr>
        <w:pStyle w:val="ListParagraph"/>
        <w:numPr>
          <w:ilvl w:val="1"/>
          <w:numId w:val="9"/>
        </w:numPr>
        <w:spacing w:after="40" w:line="300"/>
        <w:jc w:val="both"/>
      </w:pPr>
      <w:r>
        <w:t xml:space="preserve">– 624 p. [4].</w:t>
      </w:r>
    </w:p>
    <w:p>
      <w:pPr>
        <w:pStyle w:val="ListParagraph"/>
        <w:numPr>
          <w:ilvl w:val="0"/>
          <w:numId w:val="9"/>
        </w:numPr>
        <w:spacing w:after="40" w:line="300"/>
        <w:jc w:val="both"/>
      </w:pPr>
      <w:r>
        <w:t xml:space="preserve">Common Vulnerability Scoring System v4.0: Specification Document / FIRST [Електронний ресурс]. – Режим доступу: https://www.first.org/cvss/ [33]. (На цьому ж ресурсі FIRST розміщено специфікацію версії 3.1, за якою реалізовано калькулятор </w:t>
      </w:r>
      <w:r>
        <w:rPr>
          <w:rFonts w:ascii="Courier New" w:cs="Courier New" w:eastAsia="Courier New" w:hAnsi="Courier New"/>
          <w:sz w:val="24"/>
          <w:szCs w:val="24"/>
        </w:rPr>
        <w:t xml:space="preserve">cvss.py</w:t>
      </w:r>
      <w:r>
        <w:t xml:space="preserve"> цієї роботи.)</w:t>
      </w:r>
    </w:p>
    <w:p>
      <w:pPr>
        <w:pStyle w:val="ListParagraph"/>
        <w:numPr>
          <w:ilvl w:val="0"/>
          <w:numId w:val="9"/>
        </w:numPr>
        <w:spacing w:after="40" w:line="300"/>
        <w:jc w:val="both"/>
      </w:pPr>
      <w:r>
        <w:t xml:space="preserve">CWE – Common Weakness Enumeration / MITRE [Електронний ресурс]. – Режим доступу: https://cwe.mitre.org/ [31].</w:t>
      </w:r>
    </w:p>
    <w:p>
      <w:pPr>
        <w:pStyle w:val="ListParagraph"/>
        <w:numPr>
          <w:ilvl w:val="0"/>
          <w:numId w:val="9"/>
        </w:numPr>
        <w:spacing w:after="40" w:line="300"/>
        <w:jc w:val="both"/>
      </w:pPr>
      <w:r>
        <w:t xml:space="preserve">CAPEC – Common Attack Pattern Enumeration and Classification / MITRE [Електронний ресурс]. – Режим доступу: https://capec.mitre.org/ [34].</w:t>
      </w:r>
    </w:p>
    <w:p>
      <w:pPr>
        <w:pStyle w:val="ListParagraph"/>
        <w:numPr>
          <w:ilvl w:val="0"/>
          <w:numId w:val="9"/>
        </w:numPr>
        <w:spacing w:after="40" w:line="300"/>
        <w:jc w:val="both"/>
      </w:pPr>
      <w:r>
        <w:t xml:space="preserve">Anderson R. Security Engineering: A Guide to Building Dependable Distributed Systems. – 3rd ed. – Indianapolis : Wiley, 2020. – 1232 p. [3].</w:t>
      </w:r>
    </w:p>
    <w:p>
      <w:pPr>
        <w:pStyle w:val="Heading1"/>
      </w:pPr>
      <w:r>
        <w:t xml:space="preserve">Лабораторна робота 2. Розроблення підсистеми розмежування доступу</w:t>
      </w:r>
    </w:p>
    <w:p>
      <w:pPr>
        <w:pStyle w:val="Heading2"/>
      </w:pPr>
      <w:r>
        <w:t xml:space="preserve">Мета та основні завдання</w:t>
      </w:r>
    </w:p>
    <w:p>
      <w:pPr>
        <w:spacing w:after="80" w:line="360"/>
        <w:ind w:firstLine="708"/>
        <w:jc w:val="both"/>
      </w:pPr>
      <w:r>
        <w:t xml:space="preserve">Мета роботи — набути практичних навичок побудови та перевірки диспетчера доступу (reference monitor), що реалізує задану модель розмежування доступу, веде журнали своїх рішень і виявляє аномалії в поведінці суб’єктів.</w:t>
      </w:r>
    </w:p>
    <w:p>
      <w:pPr>
        <w:spacing w:after="80" w:line="360"/>
        <w:ind w:firstLine="708"/>
        <w:jc w:val="both"/>
      </w:pPr>
      <w:r>
        <w:t xml:space="preserve">Основні завдання:</w:t>
      </w:r>
    </w:p>
    <w:p>
      <w:pPr>
        <w:pStyle w:val="ListParagraph"/>
        <w:numPr>
          <w:ilvl w:val="0"/>
          <w:numId w:val="10"/>
        </w:numPr>
        <w:spacing w:after="40" w:line="300"/>
        <w:jc w:val="both"/>
      </w:pPr>
      <w:r>
        <w:t xml:space="preserve">Реалізувати диспетчер доступу за моделлю індивідуального варіанта (ACL, capabilities, RBAC або ABAC) як підклас базового класу </w:t>
      </w:r>
      <w:r>
        <w:rPr>
          <w:rFonts w:ascii="Courier New" w:cs="Courier New" w:eastAsia="Courier New" w:hAnsi="Courier New"/>
          <w:sz w:val="24"/>
          <w:szCs w:val="24"/>
        </w:rPr>
        <w:t xml:space="preserve">Policy</w:t>
      </w:r>
      <w:r>
        <w:t xml:space="preserve">.</w:t>
      </w:r>
    </w:p>
    <w:p>
      <w:pPr>
        <w:pStyle w:val="ListParagraph"/>
        <w:numPr>
          <w:ilvl w:val="0"/>
          <w:numId w:val="10"/>
        </w:numPr>
        <w:spacing w:after="40" w:line="300"/>
        <w:jc w:val="both"/>
      </w:pPr>
      <w:r>
        <w:t xml:space="preserve">Наповнити політику суб’єктами, об’єктами та правами відповідно до кількостей, заданих варіантом, і застосувати додаткове правило варіанта (заборонні записи, тимчасові права, делегування, розділення обов’язків або правило «чотирьох очей»).</w:t>
      </w:r>
    </w:p>
    <w:p>
      <w:pPr>
        <w:pStyle w:val="ListParagraph"/>
        <w:numPr>
          <w:ilvl w:val="0"/>
          <w:numId w:val="10"/>
        </w:numPr>
        <w:spacing w:after="40" w:line="300"/>
        <w:jc w:val="both"/>
      </w:pPr>
      <w:r>
        <w:t xml:space="preserve">Перевірити для реалізованого диспетчера три властивості еталонного монітора: повне посередництво, захищеність і верифіковність.</w:t>
      </w:r>
    </w:p>
    <w:p>
      <w:pPr>
        <w:pStyle w:val="ListParagraph"/>
        <w:numPr>
          <w:ilvl w:val="0"/>
          <w:numId w:val="10"/>
        </w:numPr>
        <w:spacing w:after="40" w:line="300"/>
        <w:jc w:val="both"/>
      </w:pPr>
      <w:r>
        <w:t xml:space="preserve">Реалізувати ведення реєстраційного та операційного журналів і детектор двох аномалій, заданих варіантом.</w:t>
      </w:r>
    </w:p>
    <w:p>
      <w:pPr>
        <w:pStyle w:val="ListParagraph"/>
        <w:numPr>
          <w:ilvl w:val="0"/>
          <w:numId w:val="10"/>
        </w:numPr>
        <w:spacing w:after="40" w:line="300"/>
        <w:jc w:val="both"/>
      </w:pPr>
      <w:r>
        <w:t xml:space="preserve">Написати власні модульні тести за зразком тестів навчального прикладу (</w:t>
      </w:r>
      <w:r>
        <w:rPr>
          <w:rFonts w:ascii="Courier New" w:cs="Courier New" w:eastAsia="Courier New" w:hAnsi="Courier New"/>
          <w:sz w:val="24"/>
          <w:szCs w:val="24"/>
        </w:rPr>
        <w:t xml:space="preserve">tests/test_example.py</w:t>
      </w:r>
      <w:r>
        <w:t xml:space="preserve">) і переконатися, що вони проходять.</w:t>
      </w:r>
    </w:p>
    <w:p>
      <w:pPr>
        <w:pStyle w:val="ListParagraph"/>
        <w:numPr>
          <w:ilvl w:val="0"/>
          <w:numId w:val="10"/>
        </w:numPr>
        <w:spacing w:after="40" w:line="300"/>
        <w:jc w:val="both"/>
      </w:pPr>
      <w:r>
        <w:t xml:space="preserve">Продемонструвати роботу підсистеми на запитах «хто має доступ до об’єкта» та «до чого має доступ суб’єкт».</w:t>
      </w:r>
    </w:p>
    <w:p>
      <w:pPr>
        <w:spacing w:after="80" w:line="360"/>
        <w:ind w:firstLine="708"/>
        <w:jc w:val="both"/>
      </w:pPr>
      <w:r>
        <w:t xml:space="preserve">Робота спрямована на формування таких результатів навчання: здатність розробляти й реалізовувати механізми захисту програмного забезпечення (ПРН18), застосовувати безпечні підходи до проєктування підсистем контролю доступу (ПРН21) та обґрунтовувати прийняті інженерні рішення (ПРН01). Робота спирається на матеріал лекцій 6 і 7.</w:t>
      </w:r>
    </w:p>
    <w:p>
      <w:pPr>
        <w:pStyle w:val="Heading2"/>
      </w:pPr>
      <w:r>
        <w:t xml:space="preserve">Теоретичні відомості</w:t>
      </w:r>
    </w:p>
    <w:p>
      <w:pPr>
        <w:pStyle w:val="Heading3"/>
      </w:pPr>
      <w:r>
        <w:t xml:space="preserve">3.1. Диспетчер доступу та його три властивості</w:t>
      </w:r>
    </w:p>
    <w:p>
      <w:pPr>
        <w:spacing w:after="80" w:line="360"/>
        <w:ind w:firstLine="708"/>
        <w:jc w:val="both"/>
      </w:pPr>
      <w:r>
        <w:rPr>
          <w:i/>
          <w:iCs/>
        </w:rPr>
        <w:t xml:space="preserve">Диспетчер доступу</w:t>
      </w:r>
      <w:r>
        <w:t xml:space="preserve"> (англ. </w:t>
      </w:r>
      <w:r>
        <w:rPr>
          <w:i/>
          <w:iCs/>
        </w:rPr>
        <w:t xml:space="preserve">reference monitor</w:t>
      </w:r>
      <w:r>
        <w:t xml:space="preserve">) — це абстрактний посередник, через який проходить кожне звернення суб’єкта до об’єкта і який на підставі політики дозволяє або забороняє цю дію. Поняття введено у звіті Андерсона [53] і закріплено в класичній праці Зальцера та Шредера [39]. Диспетчер має задовольняти три властивості, розглянуті в лекції 6:</w:t>
      </w:r>
    </w:p>
    <w:p>
      <w:pPr>
        <w:pStyle w:val="ListParagraph"/>
        <w:numPr>
          <w:ilvl w:val="0"/>
          <w:numId w:val="5"/>
        </w:numPr>
        <w:spacing w:after="40" w:line="300"/>
        <w:jc w:val="both"/>
      </w:pPr>
      <w:r>
        <w:rPr>
          <w:i/>
          <w:iCs/>
        </w:rPr>
        <w:t xml:space="preserve">повне посередництво</w:t>
      </w:r>
      <w:r>
        <w:t xml:space="preserve"> (англ. </w:t>
      </w:r>
      <w:r>
        <w:rPr>
          <w:i/>
          <w:iCs/>
        </w:rPr>
        <w:t xml:space="preserve">complete mediation</w:t>
      </w:r>
      <w:r>
        <w:t xml:space="preserve">) — жоден доступ не минає диспетчера, тобто немає «обхідних» шляхів до об’єктів в обхід перевірки;</w:t>
      </w:r>
    </w:p>
    <w:p>
      <w:pPr>
        <w:pStyle w:val="ListParagraph"/>
        <w:numPr>
          <w:ilvl w:val="0"/>
          <w:numId w:val="5"/>
        </w:numPr>
        <w:spacing w:after="40" w:line="300"/>
        <w:jc w:val="both"/>
      </w:pPr>
      <w:r>
        <w:rPr>
          <w:i/>
          <w:iCs/>
        </w:rPr>
        <w:t xml:space="preserve">захищеність</w:t>
      </w:r>
      <w:r>
        <w:t xml:space="preserve"> (англ. </w:t>
      </w:r>
      <w:r>
        <w:rPr>
          <w:i/>
          <w:iCs/>
        </w:rPr>
        <w:t xml:space="preserve">tamper resistance</w:t>
      </w:r>
      <w:r>
        <w:t xml:space="preserve">) — сам диспетчер не можна обійти, підмінити чи вимкнути з боку суб’єктів, які він контролює;</w:t>
      </w:r>
    </w:p>
    <w:p>
      <w:pPr>
        <w:pStyle w:val="ListParagraph"/>
        <w:numPr>
          <w:ilvl w:val="0"/>
          <w:numId w:val="5"/>
        </w:numPr>
        <w:spacing w:after="40" w:line="300"/>
        <w:jc w:val="both"/>
      </w:pPr>
      <w:r>
        <w:rPr>
          <w:i/>
          <w:iCs/>
        </w:rPr>
        <w:t xml:space="preserve">верифіковність</w:t>
      </w:r>
      <w:r>
        <w:t xml:space="preserve"> (англ. </w:t>
      </w:r>
      <w:r>
        <w:rPr>
          <w:i/>
          <w:iCs/>
        </w:rPr>
        <w:t xml:space="preserve">verifiability</w:t>
      </w:r>
      <w:r>
        <w:t xml:space="preserve">) — диспетчер достатньо малий і простий, щоб його коректність можна було перевірити аналізом і тестами.</w:t>
      </w:r>
    </w:p>
    <w:p>
      <w:pPr>
        <w:spacing w:after="80" w:line="360"/>
        <w:ind w:firstLine="708"/>
        <w:jc w:val="both"/>
      </w:pPr>
      <w:r>
        <w:t xml:space="preserve">У програмній реалізації посередником є єдиний метод перевірки, який викликають усі підсистеми, а політика зосереджена в одному класі (рис. 3.1). Що менший і простіший цей посередник, то вужча </w:t>
      </w:r>
      <w:r>
        <w:rPr>
          <w:i/>
          <w:iCs/>
        </w:rPr>
        <w:t xml:space="preserve">довірена обчислювальна база</w:t>
      </w:r>
      <w:r>
        <w:t xml:space="preserve"> (англ. </w:t>
      </w:r>
      <w:r>
        <w:rPr>
          <w:i/>
          <w:iCs/>
        </w:rPr>
        <w:t xml:space="preserve">trusted computing base</w:t>
      </w:r>
      <w:r>
        <w:t xml:space="preserve">) — сукупність компонентів, від коректності яких залежить уся політика; саме тому властивість верифіковності вимагає зосередити перевірку в одному невеликому методі, а не розсіювати її підсистемами. Рішення диспетчера має підкорятися правилу безпечних значень за замовчуванням (англ. </w:t>
      </w:r>
      <w:r>
        <w:rPr>
          <w:i/>
          <w:iCs/>
        </w:rPr>
        <w:t xml:space="preserve">default deny</w:t>
      </w:r>
      <w:r>
        <w:t xml:space="preserve">): якщо явного дозволу немає, доступ забороняється. Це узгоджується з принципом мінімальних привілеїв [39].</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c>
          <w:tcPr>
            <w:tcW w:type="dxa" w:w="9921"/>
            <w:tcBorders>
              <w:top w:val="single" w:color="000000" w:sz="4"/>
              <w:left w:val="single" w:color="000000" w:sz="4"/>
              <w:bottom w:val="single" w:color="000000" w:sz="4"/>
              <w:right w:val="single" w:color="000000" w:sz="4"/>
            </w:tcBorders>
            <w:tcMar>
              <w:top w:type="dxa" w:w="200"/>
              <w:left w:type="dxa" w:w="80"/>
              <w:bottom w:type="dxa" w:w="200"/>
              <w:right w:type="dxa" w:w="80"/>
            </w:tcMar>
          </w:tcPr>
          <w:p>
            <w:pPr>
              <w:jc w:val="center"/>
            </w:pPr>
            <w:r>
              <w:rPr>
                <w:i/>
                <w:iCs/>
                <w:color w:val="808080"/>
              </w:rPr>
              <w:t xml:space="preserve">[рисунок: fig/LB2_01.png]</w:t>
            </w:r>
          </w:p>
        </w:tc>
      </w:tr>
    </w:tbl>
    <w:p>
      <w:pPr>
        <w:spacing w:after="160" w:line="240"/>
        <w:jc w:val="center"/>
      </w:pPr>
      <w:r>
        <w:rPr>
          <w:sz w:val="24"/>
          <w:szCs w:val="24"/>
        </w:rPr>
        <w:t xml:space="preserve">Рис. 3.1. Диспетчер доступу як єдина точка посередництва між суб’єктами та об’єктами</w:t>
      </w:r>
    </w:p>
    <w:p>
      <w:pPr>
        <w:spacing w:after="80" w:line="360"/>
        <w:ind w:firstLine="708"/>
        <w:jc w:val="both"/>
      </w:pPr>
      <w:r>
        <w:t xml:space="preserve">Формально рішення для запиту суб’єкта </w:t>
      </w:r>
      <w:r>
        <w:rPr>
          <w:rFonts w:ascii="Courier New" w:cs="Courier New" w:eastAsia="Courier New" w:hAnsi="Courier New"/>
          <w:sz w:val="24"/>
          <w:szCs w:val="24"/>
        </w:rPr>
        <w:t xml:space="preserve">s</w:t>
      </w:r>
      <w:r>
        <w:t xml:space="preserve"> на дію </w:t>
      </w:r>
      <w:r>
        <w:rPr>
          <w:rFonts w:ascii="Courier New" w:cs="Courier New" w:eastAsia="Courier New" w:hAnsi="Courier New"/>
          <w:sz w:val="24"/>
          <w:szCs w:val="24"/>
        </w:rPr>
        <w:t xml:space="preserve">a</w:t>
      </w:r>
      <w:r>
        <w:t xml:space="preserve"> над об’єктом </w:t>
      </w:r>
      <w:r>
        <w:rPr>
          <w:rFonts w:ascii="Courier New" w:cs="Courier New" w:eastAsia="Courier New" w:hAnsi="Courier New"/>
          <w:sz w:val="24"/>
          <w:szCs w:val="24"/>
        </w:rPr>
        <w:t xml:space="preserve">o</w:t>
      </w:r>
      <w:r>
        <w:t xml:space="preserve"> подають формулою (3.1) як кон’юнкцію умови наявності права та відсутності заборони:</w:t>
      </w:r>
    </w:p>
    <w:p>
      <w:pPr>
        <w:tabs>
          <w:tab w:val="center" w:pos="4960"/>
          <w:tab w:val="right" w:pos="9921"/>
        </w:tabs>
        <w:spacing w:after="120" w:before="120" w:line="240"/>
      </w:pPr>
      <w:r>
        <w:t xml:space="preserve">	</w:t>
      </w:r>
      <w:r>
        <w:rPr>
          <w:i/>
          <w:iCs/>
        </w:rPr>
        <w:t xml:space="preserve">allow(s, o, a) = (a ⊆ perm(s, o)) ∧ (a ∩ deny(s, o) = ∅)</w:t>
      </w:r>
      <w:r>
        <w:t xml:space="preserve">	(3.1)</w:t>
      </w:r>
    </w:p>
    <w:p>
      <w:pPr>
        <w:spacing w:after="80" w:line="360"/>
        <w:ind w:firstLine="708"/>
        <w:jc w:val="both"/>
      </w:pPr>
      <w:r>
        <w:t xml:space="preserve">де </w:t>
      </w:r>
      <w:r>
        <w:rPr>
          <w:rFonts w:ascii="Courier New" w:cs="Courier New" w:eastAsia="Courier New" w:hAnsi="Courier New"/>
          <w:sz w:val="24"/>
          <w:szCs w:val="24"/>
        </w:rPr>
        <w:t xml:space="preserve">perm(s, o)</w:t>
      </w:r>
      <w:r>
        <w:t xml:space="preserve"> — сукупність наданих прав, </w:t>
      </w:r>
      <w:r>
        <w:rPr>
          <w:rFonts w:ascii="Courier New" w:cs="Courier New" w:eastAsia="Courier New" w:hAnsi="Courier New"/>
          <w:sz w:val="24"/>
          <w:szCs w:val="24"/>
        </w:rPr>
        <w:t xml:space="preserve">deny(s, o)</w:t>
      </w:r>
      <w:r>
        <w:t xml:space="preserve"> — заборонні записи, що мають пріоритет над дозволами. Пріоритет заборони відображено в коді порядком перевірок: метод </w:t>
      </w:r>
      <w:r>
        <w:rPr>
          <w:rFonts w:ascii="Courier New" w:cs="Courier New" w:eastAsia="Courier New" w:hAnsi="Courier New"/>
          <w:sz w:val="24"/>
          <w:szCs w:val="24"/>
        </w:rPr>
        <w:t xml:space="preserve">evaluate</w:t>
      </w:r>
      <w:r>
        <w:t xml:space="preserve"> спочатку звіряє запит із заборонними записами і лише потім — з наданими правами, тож жоден дозвіл не може перекрити чинну заборону. Умову </w:t>
      </w:r>
      <w:r>
        <w:rPr>
          <w:rFonts w:ascii="Courier New" w:cs="Courier New" w:eastAsia="Courier New" w:hAnsi="Courier New"/>
          <w:sz w:val="24"/>
          <w:szCs w:val="24"/>
        </w:rPr>
        <w:t xml:space="preserve">a ⊆ perm(s, o)</w:t>
      </w:r>
      <w:r>
        <w:t xml:space="preserve"> у реалізації подано перевіркою </w:t>
      </w:r>
      <w:r>
        <w:rPr>
          <w:rFonts w:ascii="Courier New" w:cs="Courier New" w:eastAsia="Courier New" w:hAnsi="Courier New"/>
          <w:sz w:val="24"/>
          <w:szCs w:val="24"/>
        </w:rPr>
        <w:t xml:space="preserve">action &amp; effective == action</w:t>
      </w:r>
      <w:r>
        <w:t xml:space="preserve"> над прапорцями класу </w:t>
      </w:r>
      <w:r>
        <w:rPr>
          <w:rFonts w:ascii="Courier New" w:cs="Courier New" w:eastAsia="Courier New" w:hAnsi="Courier New"/>
          <w:sz w:val="24"/>
          <w:szCs w:val="24"/>
        </w:rPr>
        <w:t xml:space="preserve">Permission</w:t>
      </w:r>
      <w:r>
        <w:t xml:space="preserve">, а вимогу порожнього перетину з </w:t>
      </w:r>
      <w:r>
        <w:rPr>
          <w:rFonts w:ascii="Courier New" w:cs="Courier New" w:eastAsia="Courier New" w:hAnsi="Courier New"/>
          <w:sz w:val="24"/>
          <w:szCs w:val="24"/>
        </w:rPr>
        <w:t xml:space="preserve">deny(s, o)</w:t>
      </w:r>
      <w:r>
        <w:t xml:space="preserve"> — тим, що заборонна перевірка </w:t>
      </w:r>
      <w:r>
        <w:rPr>
          <w:rFonts w:ascii="Courier New" w:cs="Courier New" w:eastAsia="Courier New" w:hAnsi="Courier New"/>
          <w:sz w:val="24"/>
          <w:szCs w:val="24"/>
        </w:rPr>
        <w:t xml:space="preserve">action &amp; deny</w:t>
      </w:r>
      <w:r>
        <w:t xml:space="preserve"> дає нульове (хибне) значення. Різні моделі відрізняються способом обчислення </w:t>
      </w:r>
      <w:r>
        <w:rPr>
          <w:rFonts w:ascii="Courier New" w:cs="Courier New" w:eastAsia="Courier New" w:hAnsi="Courier New"/>
          <w:sz w:val="24"/>
          <w:szCs w:val="24"/>
        </w:rPr>
        <w:t xml:space="preserve">perm(s, o)</w:t>
      </w:r>
      <w:r>
        <w:t xml:space="preserve">.</w:t>
      </w:r>
    </w:p>
    <w:p>
      <w:pPr>
        <w:pStyle w:val="Heading3"/>
      </w:pPr>
      <w:r>
        <w:t xml:space="preserve">3.2. Моделі розмежування доступу</w:t>
      </w:r>
    </w:p>
    <w:p>
      <w:pPr>
        <w:spacing w:after="80" w:line="360"/>
        <w:ind w:firstLine="708"/>
        <w:jc w:val="both"/>
      </w:pPr>
      <w:r>
        <w:t xml:space="preserve">В основі всіх моделей лежить </w:t>
      </w:r>
      <w:r>
        <w:rPr>
          <w:i/>
          <w:iCs/>
        </w:rPr>
        <w:t xml:space="preserve">матриця доступу</w:t>
      </w:r>
      <w:r>
        <w:t xml:space="preserve"> (англ. </w:t>
      </w:r>
      <w:r>
        <w:rPr>
          <w:i/>
          <w:iCs/>
        </w:rPr>
        <w:t xml:space="preserve">access matrix</w:t>
      </w:r>
      <w:r>
        <w:t xml:space="preserve">) Лемпсона: рядки — суб’єкти, стовпці — об’єкти, у клітинці — набір дозволених прав. Модель Гаррісона — Руззо — Ульмана [43] описує, як ця матриця змінюється командами. На практиці матрицю не зберігають повністю, а подають одним із способів (табл. 3.1). Рольова модель стандартизована в праці Сенду та співавторів [69], атрибутна — у настанові NIST [68].</w:t>
      </w:r>
    </w:p>
    <w:p>
      <w:pPr>
        <w:spacing w:after="60" w:before="140" w:line="240"/>
        <w:jc w:val="left"/>
      </w:pPr>
      <w:r>
        <w:rPr>
          <w:sz w:val="24"/>
          <w:szCs w:val="24"/>
        </w:rPr>
        <w:t xml:space="preserve">Таблиця 3.1 – Порівняння моделей розмежування доступу</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984"/>
        <w:gridCol w:w="1984"/>
        <w:gridCol w:w="3307"/>
        <w:gridCol w:w="2646"/>
      </w:tblGrid>
      <w:tr>
        <w:trPr>
          <w:cantSplit/>
          <w:tblHeader/>
        </w:trPr>
        <w:tc>
          <w:tcPr>
            <w:tcW w:type="dxa" w:w="1984"/>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Модель</w:t>
            </w:r>
          </w:p>
        </w:tc>
        <w:tc>
          <w:tcPr>
            <w:tcW w:type="dxa" w:w="1984"/>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Спосіб подання</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Що зберігається</w:t>
            </w:r>
          </w:p>
        </w:tc>
        <w:tc>
          <w:tcPr>
            <w:tcW w:type="dxa" w:w="2646"/>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Типова перевага</w:t>
            </w:r>
          </w:p>
        </w:tc>
      </w:tr>
      <w:tr>
        <w:trPr>
          <w:cantSplit/>
          <w:tblHeader w:val="false"/>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ACL з успадкуванням</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 стовпцями матриці</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для кожного об’єкта — список «суб’єкт → права»</w:t>
            </w:r>
          </w:p>
        </w:tc>
        <w:tc>
          <w:tcPr>
            <w:tcW w:type="dxa" w:w="26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простий запит «хто має доступ»</w:t>
            </w:r>
          </w:p>
        </w:tc>
      </w:tr>
      <w:tr>
        <w:trPr>
          <w:cantSplit/>
          <w:tblHeader w:val="false"/>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Capabilities</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 рядками матриці</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для кожного суб’єкта — набір «квитків» на об’єкти</w:t>
            </w:r>
          </w:p>
        </w:tc>
        <w:tc>
          <w:tcPr>
            <w:tcW w:type="dxa" w:w="26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простий запит «до чого має доступ»</w:t>
            </w:r>
          </w:p>
        </w:tc>
      </w:tr>
      <w:tr>
        <w:trPr>
          <w:cantSplit/>
          <w:tblHeader w:val="false"/>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RBAC з ієрархією ролей</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через проміжний рівень ролей</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призначення «суб’єкт → роль», «роль → права», ієрархія ролей</w:t>
            </w:r>
          </w:p>
        </w:tc>
        <w:tc>
          <w:tcPr>
            <w:tcW w:type="dxa" w:w="26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масштабованість, успадкування прав</w:t>
            </w:r>
          </w:p>
        </w:tc>
      </w:tr>
      <w:tr>
        <w:trPr>
          <w:cantSplit/>
          <w:tblHeader w:val="false"/>
        </w:trPr>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ABAC</w:t>
            </w:r>
          </w:p>
        </w:tc>
        <w:tc>
          <w:tcPr>
            <w:tcW w:type="dxa" w:w="198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правила над атрибутами</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атрибути суб’єктів, об’єктів, середовища та предикати</w:t>
            </w:r>
          </w:p>
        </w:tc>
        <w:tc>
          <w:tcPr>
            <w:tcW w:type="dxa" w:w="2646"/>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гнучкість, урахування контексту</w:t>
            </w:r>
          </w:p>
        </w:tc>
      </w:tr>
    </w:tbl>
    <w:p>
      <w:pPr>
        <w:spacing w:after="120"/>
      </w:pPr>
    </w:p>
    <w:p>
      <w:pPr>
        <w:spacing w:after="80" w:line="360"/>
        <w:ind w:firstLine="708"/>
        <w:jc w:val="both"/>
      </w:pPr>
      <w:r>
        <w:t xml:space="preserve">Додаткове правило варіанта модифікує базове обчислення. </w:t>
      </w:r>
      <w:r>
        <w:rPr>
          <w:i/>
          <w:iCs/>
        </w:rPr>
        <w:t xml:space="preserve">Заборонні записи</w:t>
      </w:r>
      <w:r>
        <w:t xml:space="preserve"> (deny) переважають будь-які дозволи. </w:t>
      </w:r>
      <w:r>
        <w:rPr>
          <w:i/>
          <w:iCs/>
        </w:rPr>
        <w:t xml:space="preserve">Тимчасові права</w:t>
      </w:r>
      <w:r>
        <w:t xml:space="preserve"> дійсні лише в заданому інтервалі часу. </w:t>
      </w:r>
      <w:r>
        <w:rPr>
          <w:i/>
          <w:iCs/>
        </w:rPr>
        <w:t xml:space="preserve">Делегування з обмеженням глибини</w:t>
      </w:r>
      <w:r>
        <w:t xml:space="preserve"> дозволяє суб’єктові передати частину прав іншому, але не глибше, ніж на задану кількість кроків. </w:t>
      </w:r>
      <w:r>
        <w:rPr>
          <w:i/>
          <w:iCs/>
        </w:rPr>
        <w:t xml:space="preserve">Розділення обов’язків</w:t>
      </w:r>
      <w:r>
        <w:t xml:space="preserve"> (англ. </w:t>
      </w:r>
      <w:r>
        <w:rPr>
          <w:i/>
          <w:iCs/>
        </w:rPr>
        <w:t xml:space="preserve">separation of duties</w:t>
      </w:r>
      <w:r>
        <w:t xml:space="preserve">) за моделлю Кларка — Вілсона [44] забороняє одному суб’єктові поєднувати несумісні ролі. </w:t>
      </w:r>
      <w:r>
        <w:rPr>
          <w:i/>
          <w:iCs/>
        </w:rPr>
        <w:t xml:space="preserve">Правило «чотирьох очей»</w:t>
      </w:r>
      <w:r>
        <w:t xml:space="preserve"> вимагає, щоб критичну операцію підтвердили щонайменше два різні суб’єкти.</w:t>
      </w:r>
    </w:p>
    <w:p>
      <w:pPr>
        <w:pStyle w:val="Heading3"/>
      </w:pPr>
      <w:r>
        <w:t xml:space="preserve">3.3. Журнали, аудит і виявлення аномалій</w:t>
      </w:r>
    </w:p>
    <w:p>
      <w:pPr>
        <w:spacing w:after="80" w:line="360"/>
        <w:ind w:firstLine="708"/>
        <w:jc w:val="both"/>
      </w:pPr>
      <w:r>
        <w:t xml:space="preserve">Диспетчер веде два журнали (лекція 7). </w:t>
      </w:r>
      <w:r>
        <w:rPr>
          <w:i/>
          <w:iCs/>
        </w:rPr>
        <w:t xml:space="preserve">Реєстраційний журнал</w:t>
      </w:r>
      <w:r>
        <w:t xml:space="preserve"> (англ. </w:t>
      </w:r>
      <w:r>
        <w:rPr>
          <w:i/>
          <w:iCs/>
        </w:rPr>
        <w:t xml:space="preserve">audit log</w:t>
      </w:r>
      <w:r>
        <w:t xml:space="preserve">) фіксує кожне рішення — і дозвіл, і відмову — із зазначенням суб’єкта, об’єкта, дії, результату та причини. </w:t>
      </w:r>
      <w:r>
        <w:rPr>
          <w:i/>
          <w:iCs/>
        </w:rPr>
        <w:t xml:space="preserve">Операційний журнал</w:t>
      </w:r>
      <w:r>
        <w:t xml:space="preserve"> фіксує лише виконані зміни стану. Журнали є джерелом для подальшого </w:t>
      </w:r>
      <w:r>
        <w:rPr>
          <w:i/>
          <w:iCs/>
        </w:rPr>
        <w:t xml:space="preserve">виявлення аномалій</w:t>
      </w:r>
      <w:r>
        <w:t xml:space="preserve"> — відхилень від типової поведінки, що можуть свідчити про зловживання правами або компрометацію облікового запису.</w:t>
      </w:r>
    </w:p>
    <w:p>
      <w:pPr>
        <w:spacing w:after="80" w:line="360"/>
        <w:ind w:firstLine="708"/>
        <w:jc w:val="both"/>
      </w:pPr>
      <w:r>
        <w:t xml:space="preserve">Якість детектора аномалій характеризують два типи помилок. </w:t>
      </w:r>
      <w:r>
        <w:rPr>
          <w:i/>
          <w:iCs/>
        </w:rPr>
        <w:t xml:space="preserve">Хибнопозитивне спрацювання</w:t>
      </w:r>
      <w:r>
        <w:t xml:space="preserve"> (англ. </w:t>
      </w:r>
      <w:r>
        <w:rPr>
          <w:i/>
          <w:iCs/>
        </w:rPr>
        <w:t xml:space="preserve">false positive</w:t>
      </w:r>
      <w:r>
        <w:t xml:space="preserve">) — сигнал тривоги за легітимної поведінки: надто чутливий поріг породжує потік таких сигналів і знецінює журнал. </w:t>
      </w:r>
      <w:r>
        <w:rPr>
          <w:i/>
          <w:iCs/>
        </w:rPr>
        <w:t xml:space="preserve">Хибнонегативне спрацювання</w:t>
      </w:r>
      <w:r>
        <w:t xml:space="preserve"> (англ. </w:t>
      </w:r>
      <w:r>
        <w:rPr>
          <w:i/>
          <w:iCs/>
        </w:rPr>
        <w:t xml:space="preserve">false negative</w:t>
      </w:r>
      <w:r>
        <w:t xml:space="preserve">) — пропуск справжнього зловживання, коли поріг завищено. Поріг добирають як компроміс між цими помилками з урахуванням базової частоти подій: рідкісні аномалії на тлі великого обсягу звичайних звернень потребують обережніших правил, ніж підказують абсолютні числа. Тому детектори каркаса приймають поріг параметром (наприклад, </w:t>
      </w:r>
      <w:r>
        <w:rPr>
          <w:rFonts w:ascii="Courier New" w:cs="Courier New" w:eastAsia="Courier New" w:hAnsi="Courier New"/>
          <w:sz w:val="24"/>
          <w:szCs w:val="24"/>
        </w:rPr>
        <w:t xml:space="preserve">threshold</w:t>
      </w:r>
      <w:r>
        <w:t xml:space="preserve"> у прикладі </w:t>
      </w:r>
      <w:r>
        <w:rPr>
          <w:rFonts w:ascii="Courier New" w:cs="Courier New" w:eastAsia="Courier New" w:hAnsi="Courier New"/>
          <w:sz w:val="24"/>
          <w:szCs w:val="24"/>
        </w:rPr>
        <w:t xml:space="preserve">examples/blp_example.py</w:t>
      </w:r>
      <w:r>
        <w:t xml:space="preserve">), а не фіксують його в коді, — це дає змогу калібрувати чутливість під конкретну політику.</w:t>
      </w:r>
    </w:p>
    <w:p>
      <w:pPr>
        <w:spacing w:after="80" w:line="360"/>
        <w:ind w:firstLine="708"/>
        <w:jc w:val="both"/>
      </w:pPr>
      <w:r>
        <w:t xml:space="preserve">Каркас реалізовано в модулі </w:t>
      </w:r>
      <w:r>
        <w:rPr>
          <w:rFonts w:ascii="Courier New" w:cs="Courier New" w:eastAsia="Courier New" w:hAnsi="Courier New"/>
          <w:sz w:val="24"/>
          <w:szCs w:val="24"/>
        </w:rPr>
        <w:t xml:space="preserve">accesscontrol/monitor.py</w:t>
      </w:r>
      <w:r>
        <w:t xml:space="preserve">; його елементи наведено в табл. 3.2. Права подано класом </w:t>
      </w:r>
      <w:r>
        <w:rPr>
          <w:rFonts w:ascii="Courier New" w:cs="Courier New" w:eastAsia="Courier New" w:hAnsi="Courier New"/>
          <w:sz w:val="24"/>
          <w:szCs w:val="24"/>
        </w:rPr>
        <w:t xml:space="preserve">Permission</w:t>
      </w:r>
      <w:r>
        <w:t xml:space="preserve"> — це </w:t>
      </w:r>
      <w:r>
        <w:rPr>
          <w:rFonts w:ascii="Courier New" w:cs="Courier New" w:eastAsia="Courier New" w:hAnsi="Courier New"/>
          <w:sz w:val="24"/>
          <w:szCs w:val="24"/>
        </w:rPr>
        <w:t xml:space="preserve">enum.Flag</w:t>
      </w:r>
      <w:r>
        <w:t xml:space="preserve"> зі значеннями </w:t>
      </w:r>
      <w:r>
        <w:rPr>
          <w:rFonts w:ascii="Courier New" w:cs="Courier New" w:eastAsia="Courier New" w:hAnsi="Courier New"/>
          <w:sz w:val="24"/>
          <w:szCs w:val="24"/>
        </w:rPr>
        <w:t xml:space="preserve">NONE</w:t>
      </w:r>
      <w:r>
        <w:t xml:space="preserve">, </w:t>
      </w:r>
      <w:r>
        <w:rPr>
          <w:rFonts w:ascii="Courier New" w:cs="Courier New" w:eastAsia="Courier New" w:hAnsi="Courier New"/>
          <w:sz w:val="24"/>
          <w:szCs w:val="24"/>
        </w:rPr>
        <w:t xml:space="preserve">READ</w:t>
      </w:r>
      <w:r>
        <w:t xml:space="preserve">, </w:t>
      </w:r>
      <w:r>
        <w:rPr>
          <w:rFonts w:ascii="Courier New" w:cs="Courier New" w:eastAsia="Courier New" w:hAnsi="Courier New"/>
          <w:sz w:val="24"/>
          <w:szCs w:val="24"/>
        </w:rPr>
        <w:t xml:space="preserve">WRITE</w:t>
      </w:r>
      <w:r>
        <w:t xml:space="preserve">, </w:t>
      </w:r>
      <w:r>
        <w:rPr>
          <w:rFonts w:ascii="Courier New" w:cs="Courier New" w:eastAsia="Courier New" w:hAnsi="Courier New"/>
          <w:sz w:val="24"/>
          <w:szCs w:val="24"/>
        </w:rPr>
        <w:t xml:space="preserve">DELETE</w:t>
      </w:r>
      <w:r>
        <w:t xml:space="preserve"> та комбінацією </w:t>
      </w:r>
      <w:r>
        <w:rPr>
          <w:rFonts w:ascii="Courier New" w:cs="Courier New" w:eastAsia="Courier New" w:hAnsi="Courier New"/>
          <w:sz w:val="24"/>
          <w:szCs w:val="24"/>
        </w:rPr>
        <w:t xml:space="preserve">ADMIN</w:t>
      </w:r>
      <w:r>
        <w:t xml:space="preserve">, тому їх можна об’єднувати операцією </w:t>
      </w:r>
      <w:r>
        <w:rPr>
          <w:rFonts w:ascii="Courier New" w:cs="Courier New" w:eastAsia="Courier New" w:hAnsi="Courier New"/>
          <w:sz w:val="24"/>
          <w:szCs w:val="24"/>
        </w:rPr>
        <w:t xml:space="preserve">|</w:t>
      </w:r>
      <w:r>
        <w:t xml:space="preserve"> та перевіряти операцією </w:t>
      </w:r>
      <w:r>
        <w:rPr>
          <w:rFonts w:ascii="Courier New" w:cs="Courier New" w:eastAsia="Courier New" w:hAnsi="Courier New"/>
          <w:sz w:val="24"/>
          <w:szCs w:val="24"/>
        </w:rPr>
        <w:t xml:space="preserve">&amp;</w:t>
      </w:r>
      <w:r>
        <w:t xml:space="preserve">.</w:t>
      </w:r>
    </w:p>
    <w:p>
      <w:pPr>
        <w:spacing w:after="60" w:before="140" w:line="240"/>
        <w:jc w:val="left"/>
      </w:pPr>
      <w:r>
        <w:rPr>
          <w:sz w:val="24"/>
          <w:szCs w:val="24"/>
        </w:rPr>
        <w:t xml:space="preserve">Таблиця 3.2 – Елементи каркаса модуля accesscontrol/monitor.py</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4510"/>
        <w:gridCol w:w="5411"/>
      </w:tblGrid>
      <w:tr>
        <w:trPr>
          <w:cantSplit/>
          <w:tblHeader/>
        </w:trPr>
        <w:tc>
          <w:tcPr>
            <w:tcW w:type="dxa" w:w="451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Елемент</w:t>
            </w:r>
          </w:p>
        </w:tc>
        <w:tc>
          <w:tcPr>
            <w:tcW w:type="dxa" w:w="5411"/>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Роль у підсистемі</w:t>
            </w:r>
          </w:p>
        </w:tc>
      </w:tr>
      <w:tr>
        <w:trPr>
          <w:cantSplit/>
          <w:tblHeader w:val="false"/>
        </w:trPr>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Permission</w:t>
            </w:r>
          </w:p>
        </w:tc>
        <w:tc>
          <w:tcPr>
            <w:tcW w:type="dxa" w:w="54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набір прав (прапорці READ / WRITE / DELETE / ADMIN)</w:t>
            </w:r>
          </w:p>
        </w:tc>
      </w:tr>
      <w:tr>
        <w:trPr>
          <w:cantSplit/>
          <w:tblHeader w:val="false"/>
        </w:trPr>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Decision(allowed, reason)</w:t>
            </w:r>
          </w:p>
        </w:tc>
        <w:tc>
          <w:tcPr>
            <w:tcW w:type="dxa" w:w="54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результат рішення з поясненням</w:t>
            </w:r>
          </w:p>
        </w:tc>
      </w:tr>
      <w:tr>
        <w:trPr>
          <w:cantSplit/>
          <w:tblHeader w:val="false"/>
        </w:trPr>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Policy.evaluate(subject, obj, action)</w:t>
            </w:r>
          </w:p>
        </w:tc>
        <w:tc>
          <w:tcPr>
            <w:tcW w:type="dxa" w:w="54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обчислення рішення за моделлю (реалізує здобувач)</w:t>
            </w:r>
          </w:p>
        </w:tc>
      </w:tr>
      <w:tr>
        <w:trPr>
          <w:cantSplit/>
          <w:tblHeader w:val="false"/>
        </w:trPr>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ReferenceMonitor.check / enforce</w:t>
            </w:r>
          </w:p>
        </w:tc>
        <w:tc>
          <w:tcPr>
            <w:tcW w:type="dxa" w:w="54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єдина точка посередництва, викликає політику й журнал</w:t>
            </w:r>
          </w:p>
        </w:tc>
      </w:tr>
      <w:tr>
        <w:trPr>
          <w:cantSplit/>
          <w:tblHeader w:val="false"/>
        </w:trPr>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AuditLog.record / entries / dump</w:t>
            </w:r>
          </w:p>
        </w:tc>
        <w:tc>
          <w:tcPr>
            <w:tcW w:type="dxa" w:w="54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реєстраційний журнал рішень</w:t>
            </w:r>
          </w:p>
        </w:tc>
      </w:tr>
      <w:tr>
        <w:trPr>
          <w:cantSplit/>
          <w:tblHeader w:val="false"/>
        </w:trPr>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AnomalyDetector.scan(log)</w:t>
            </w:r>
          </w:p>
        </w:tc>
        <w:tc>
          <w:tcPr>
            <w:tcW w:type="dxa" w:w="54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пошук аномалій у журналі (реалізує здобувач)</w:t>
            </w:r>
          </w:p>
        </w:tc>
      </w:tr>
      <w:tr>
        <w:trPr>
          <w:cantSplit/>
          <w:tblHeader w:val="false"/>
        </w:trPr>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subjects_with_access(...)</w:t>
            </w:r>
          </w:p>
        </w:tc>
        <w:tc>
          <w:tcPr>
            <w:tcW w:type="dxa" w:w="541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готовий запит «хто має доступ до об’єкта»</w:t>
            </w:r>
          </w:p>
        </w:tc>
      </w:tr>
    </w:tbl>
    <w:p>
      <w:pPr>
        <w:spacing w:after="120"/>
      </w:pPr>
    </w:p>
    <w:p>
      <w:pPr>
        <w:spacing w:after="80" w:line="360"/>
        <w:ind w:firstLine="708"/>
        <w:jc w:val="both"/>
      </w:pPr>
      <w:r>
        <w:t xml:space="preserve">Метод </w:t>
      </w:r>
      <w:r>
        <w:rPr>
          <w:rFonts w:ascii="Courier New" w:cs="Courier New" w:eastAsia="Courier New" w:hAnsi="Courier New"/>
          <w:sz w:val="24"/>
          <w:szCs w:val="24"/>
        </w:rPr>
        <w:t xml:space="preserve">ReferenceMonitor.check</w:t>
      </w:r>
      <w:r>
        <w:t xml:space="preserve"> завжди викликає </w:t>
      </w:r>
      <w:r>
        <w:rPr>
          <w:rFonts w:ascii="Courier New" w:cs="Courier New" w:eastAsia="Courier New" w:hAnsi="Courier New"/>
          <w:sz w:val="24"/>
          <w:szCs w:val="24"/>
        </w:rPr>
        <w:t xml:space="preserve">policy.evaluate</w:t>
      </w:r>
      <w:r>
        <w:t xml:space="preserve"> і одразу записує рішення в журнал через </w:t>
      </w:r>
      <w:r>
        <w:rPr>
          <w:rFonts w:ascii="Courier New" w:cs="Courier New" w:eastAsia="Courier New" w:hAnsi="Courier New"/>
          <w:sz w:val="24"/>
          <w:szCs w:val="24"/>
        </w:rPr>
        <w:t xml:space="preserve">AuditLog.record</w:t>
      </w:r>
      <w:r>
        <w:t xml:space="preserve">, а </w:t>
      </w:r>
      <w:r>
        <w:rPr>
          <w:rFonts w:ascii="Courier New" w:cs="Courier New" w:eastAsia="Courier New" w:hAnsi="Courier New"/>
          <w:sz w:val="24"/>
          <w:szCs w:val="24"/>
        </w:rPr>
        <w:t xml:space="preserve">enforce</w:t>
      </w:r>
      <w:r>
        <w:t xml:space="preserve"> додатково підіймає виняток </w:t>
      </w:r>
      <w:r>
        <w:rPr>
          <w:rFonts w:ascii="Courier New" w:cs="Courier New" w:eastAsia="Courier New" w:hAnsi="Courier New"/>
          <w:sz w:val="24"/>
          <w:szCs w:val="24"/>
        </w:rPr>
        <w:t xml:space="preserve">PermissionError</w:t>
      </w:r>
      <w:r>
        <w:t xml:space="preserve"> у разі відмови. Саме єдиність цієї точки забезпечує повне посередництво: жодна підсистема не звертається до політики повз монітор.</w:t>
      </w:r>
    </w:p>
    <w:p>
      <w:pPr>
        <w:pStyle w:val="Heading2"/>
      </w:pPr>
      <w:r>
        <w:t xml:space="preserve">Обладнання, програмні засоби та опис стенда</w:t>
      </w:r>
    </w:p>
    <w:p>
      <w:pPr>
        <w:spacing w:after="80" w:line="360"/>
        <w:ind w:firstLine="708"/>
        <w:jc w:val="both"/>
      </w:pPr>
      <w:r>
        <w:t xml:space="preserve">Робота виконується локально, без запуску вразливого застосунку та мережевих цілей, тому середовище Docker Compose тут не потрібне — достатньо інтерпретатора Python і каркаса з каталогу </w:t>
      </w:r>
      <w:r>
        <w:rPr>
          <w:rFonts w:ascii="Courier New" w:cs="Courier New" w:eastAsia="Courier New" w:hAnsi="Courier New"/>
          <w:sz w:val="24"/>
          <w:szCs w:val="24"/>
        </w:rPr>
        <w:t xml:space="preserve">lab02_access_control</w:t>
      </w:r>
      <w:r>
        <w:t xml:space="preserve">. Потрібні компоненти наведено в табл. 3.3.</w:t>
      </w:r>
    </w:p>
    <w:p>
      <w:pPr>
        <w:spacing w:after="60" w:before="140" w:line="240"/>
        <w:jc w:val="left"/>
      </w:pPr>
      <w:r>
        <w:rPr>
          <w:sz w:val="24"/>
          <w:szCs w:val="24"/>
        </w:rPr>
        <w:t xml:space="preserve">Таблиця 3.3 – Потрібне програмне забезпечення та ресурси стенда</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608"/>
        <w:gridCol w:w="1804"/>
        <w:gridCol w:w="4509"/>
      </w:tblGrid>
      <w:tr>
        <w:trPr>
          <w:cantSplit/>
          <w:tblHeader/>
        </w:trPr>
        <w:tc>
          <w:tcPr>
            <w:tcW w:type="dxa" w:w="3608"/>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Компонент</w:t>
            </w:r>
          </w:p>
        </w:tc>
        <w:tc>
          <w:tcPr>
            <w:tcW w:type="dxa" w:w="1804"/>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Версія</w:t>
            </w:r>
          </w:p>
        </w:tc>
        <w:tc>
          <w:tcPr>
            <w:tcW w:type="dxa" w:w="4509"/>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Призначення</w:t>
            </w:r>
          </w:p>
        </w:tc>
      </w:tr>
      <w:tr>
        <w:trPr>
          <w:cantSplit/>
          <w:tblHeader w:val="false"/>
        </w:trPr>
        <w:tc>
          <w:tcPr>
            <w:tcW w:type="dxa" w:w="36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18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3.11</w:t>
            </w:r>
          </w:p>
        </w:tc>
        <w:tc>
          <w:tcPr>
            <w:tcW w:type="dxa" w:w="4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реалізація та запуск підсистеми</w:t>
            </w:r>
          </w:p>
        </w:tc>
      </w:tr>
      <w:tr>
        <w:trPr>
          <w:cantSplit/>
          <w:tblHeader w:val="false"/>
        </w:trPr>
        <w:tc>
          <w:tcPr>
            <w:tcW w:type="dxa" w:w="36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pytest</w:t>
            </w:r>
          </w:p>
        </w:tc>
        <w:tc>
          <w:tcPr>
            <w:tcW w:type="dxa" w:w="18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8.3.3</w:t>
            </w:r>
          </w:p>
        </w:tc>
        <w:tc>
          <w:tcPr>
            <w:tcW w:type="dxa" w:w="4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модульне тестування (файл </w:t>
            </w:r>
            <w:r>
              <w:rPr>
                <w:rFonts w:ascii="Courier New" w:cs="Courier New" w:eastAsia="Courier New" w:hAnsi="Courier New"/>
                <w:sz w:val="20"/>
                <w:szCs w:val="20"/>
              </w:rPr>
              <w:t xml:space="preserve">requirements.txt</w:t>
            </w:r>
            <w:r>
              <w:rPr>
                <w:sz w:val="24"/>
                <w:szCs w:val="24"/>
              </w:rPr>
              <w:t xml:space="preserve">)</w:t>
            </w:r>
          </w:p>
        </w:tc>
      </w:tr>
      <w:tr>
        <w:trPr>
          <w:cantSplit/>
          <w:tblHeader w:val="false"/>
        </w:trPr>
        <w:tc>
          <w:tcPr>
            <w:tcW w:type="dxa" w:w="36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Git</w:t>
            </w:r>
          </w:p>
        </w:tc>
        <w:tc>
          <w:tcPr>
            <w:tcW w:type="dxa" w:w="18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2.40</w:t>
            </w:r>
          </w:p>
        </w:tc>
        <w:tc>
          <w:tcPr>
            <w:tcW w:type="dxa" w:w="4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отримання репозиторію, здавання роботи</w:t>
            </w:r>
          </w:p>
        </w:tc>
      </w:tr>
      <w:tr>
        <w:trPr>
          <w:cantSplit/>
          <w:tblHeader w:val="false"/>
        </w:trPr>
        <w:tc>
          <w:tcPr>
            <w:tcW w:type="dxa" w:w="36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Каталог </w:t>
            </w:r>
            <w:r>
              <w:rPr>
                <w:rFonts w:ascii="Courier New" w:cs="Courier New" w:eastAsia="Courier New" w:hAnsi="Courier New"/>
                <w:sz w:val="20"/>
                <w:szCs w:val="20"/>
              </w:rPr>
              <w:t xml:space="preserve">lab02_access_control/</w:t>
            </w:r>
          </w:p>
        </w:tc>
        <w:tc>
          <w:tcPr>
            <w:tcW w:type="dxa" w:w="18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w:t>
            </w:r>
          </w:p>
        </w:tc>
        <w:tc>
          <w:tcPr>
            <w:tcW w:type="dxa" w:w="4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каркас, навчальний приклад, тести прикладу</w:t>
            </w:r>
          </w:p>
        </w:tc>
      </w:tr>
      <w:tr>
        <w:trPr>
          <w:cantSplit/>
          <w:tblHeader w:val="false"/>
        </w:trPr>
        <w:tc>
          <w:tcPr>
            <w:tcW w:type="dxa" w:w="360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Модуль </w:t>
            </w:r>
            <w:r>
              <w:rPr>
                <w:rFonts w:ascii="Courier New" w:cs="Courier New" w:eastAsia="Courier New" w:hAnsi="Courier New"/>
                <w:sz w:val="20"/>
                <w:szCs w:val="20"/>
              </w:rPr>
              <w:t xml:space="preserve">common/variants.py</w:t>
            </w:r>
          </w:p>
        </w:tc>
        <w:tc>
          <w:tcPr>
            <w:tcW w:type="dxa" w:w="18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w:t>
            </w:r>
          </w:p>
        </w:tc>
        <w:tc>
          <w:tcPr>
            <w:tcW w:type="dxa" w:w="4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генератор параметрів варіанта</w:t>
            </w:r>
          </w:p>
        </w:tc>
      </w:tr>
    </w:tbl>
    <w:p>
      <w:pPr>
        <w:spacing w:after="120"/>
      </w:pPr>
    </w:p>
    <w:p>
      <w:pPr>
        <w:spacing w:after="80" w:line="360"/>
        <w:ind w:firstLine="708"/>
        <w:jc w:val="both"/>
      </w:pPr>
      <w:r>
        <w:t xml:space="preserve">Каталог роботи має таку структуру: </w:t>
      </w:r>
      <w:r>
        <w:rPr>
          <w:rFonts w:ascii="Courier New" w:cs="Courier New" w:eastAsia="Courier New" w:hAnsi="Courier New"/>
          <w:sz w:val="24"/>
          <w:szCs w:val="24"/>
        </w:rPr>
        <w:t xml:space="preserve">accesscontrol/monitor.py</w:t>
      </w:r>
      <w:r>
        <w:t xml:space="preserve"> — каркас диспетчера (класи </w:t>
      </w:r>
      <w:r>
        <w:rPr>
          <w:rFonts w:ascii="Courier New" w:cs="Courier New" w:eastAsia="Courier New" w:hAnsi="Courier New"/>
          <w:sz w:val="24"/>
          <w:szCs w:val="24"/>
        </w:rPr>
        <w:t xml:space="preserve">Permission</w:t>
      </w:r>
      <w:r>
        <w:t xml:space="preserve">, </w:t>
      </w:r>
      <w:r>
        <w:rPr>
          <w:rFonts w:ascii="Courier New" w:cs="Courier New" w:eastAsia="Courier New" w:hAnsi="Courier New"/>
          <w:sz w:val="24"/>
          <w:szCs w:val="24"/>
        </w:rPr>
        <w:t xml:space="preserve">Decision</w:t>
      </w:r>
      <w:r>
        <w:t xml:space="preserve">, </w:t>
      </w:r>
      <w:r>
        <w:rPr>
          <w:rFonts w:ascii="Courier New" w:cs="Courier New" w:eastAsia="Courier New" w:hAnsi="Courier New"/>
          <w:sz w:val="24"/>
          <w:szCs w:val="24"/>
        </w:rPr>
        <w:t xml:space="preserve">AuditLog</w:t>
      </w:r>
      <w:r>
        <w:t xml:space="preserve">, </w:t>
      </w:r>
      <w:r>
        <w:rPr>
          <w:rFonts w:ascii="Courier New" w:cs="Courier New" w:eastAsia="Courier New" w:hAnsi="Courier New"/>
          <w:sz w:val="24"/>
          <w:szCs w:val="24"/>
        </w:rPr>
        <w:t xml:space="preserve">ReferenceMonitor</w:t>
      </w:r>
      <w:r>
        <w:t xml:space="preserve">, </w:t>
      </w:r>
      <w:r>
        <w:rPr>
          <w:rFonts w:ascii="Courier New" w:cs="Courier New" w:eastAsia="Courier New" w:hAnsi="Courier New"/>
          <w:sz w:val="24"/>
          <w:szCs w:val="24"/>
        </w:rPr>
        <w:t xml:space="preserve">Policy</w:t>
      </w:r>
      <w:r>
        <w:t xml:space="preserve">, </w:t>
      </w:r>
      <w:r>
        <w:rPr>
          <w:rFonts w:ascii="Courier New" w:cs="Courier New" w:eastAsia="Courier New" w:hAnsi="Courier New"/>
          <w:sz w:val="24"/>
          <w:szCs w:val="24"/>
        </w:rPr>
        <w:t xml:space="preserve">AnomalyDetector</w:t>
      </w:r>
      <w:r>
        <w:t xml:space="preserve"> і функція </w:t>
      </w:r>
      <w:r>
        <w:rPr>
          <w:rFonts w:ascii="Courier New" w:cs="Courier New" w:eastAsia="Courier New" w:hAnsi="Courier New"/>
          <w:sz w:val="24"/>
          <w:szCs w:val="24"/>
        </w:rPr>
        <w:t xml:space="preserve">subjects_with_access</w:t>
      </w:r>
      <w:r>
        <w:t xml:space="preserve">); </w:t>
      </w:r>
      <w:r>
        <w:rPr>
          <w:rFonts w:ascii="Courier New" w:cs="Courier New" w:eastAsia="Courier New" w:hAnsi="Courier New"/>
          <w:sz w:val="24"/>
          <w:szCs w:val="24"/>
        </w:rPr>
        <w:t xml:space="preserve">examples/blp_example.py</w:t>
      </w:r>
      <w:r>
        <w:t xml:space="preserve"> — навчальний приклад структури розв’язання на моделі Белла–ЛаПадули (лекція 6), яка не входить до переліку моделей варіантів і тому не є розв’язком жодного з них; </w:t>
      </w:r>
      <w:r>
        <w:rPr>
          <w:rFonts w:ascii="Courier New" w:cs="Courier New" w:eastAsia="Courier New" w:hAnsi="Courier New"/>
          <w:sz w:val="24"/>
          <w:szCs w:val="24"/>
        </w:rPr>
        <w:t xml:space="preserve">tests/test_example.py</w:t>
      </w:r>
      <w:r>
        <w:t xml:space="preserve"> — тести прикладу, за зразком яких здобувач пише власні. Розгортання середовища роботи:</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cd lab02_access_control</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pip install -r requirements.txt</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PYTHONPATH=. pytest tests/          # каркас і приклад мають бути робочі</w:t>
      </w:r>
    </w:p>
    <w:p>
      <w:pPr>
        <w:spacing w:after="80" w:line="360"/>
        <w:ind w:firstLine="708"/>
        <w:jc w:val="both"/>
      </w:pPr>
      <w:r>
        <w:t xml:space="preserve">Параметри свого варіанта здобувач отримує з кореня репозиторію курсу командою:</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python3 -m common.variants N --lab 2</w:t>
      </w:r>
    </w:p>
    <w:p>
      <w:pPr>
        <w:spacing w:after="80" w:line="360"/>
        <w:ind w:firstLine="708"/>
        <w:jc w:val="both"/>
      </w:pPr>
      <w:r>
        <w:t xml:space="preserve">де N — номер здобувача у списку групи. Вивід містить модель, додаткове правило, дві аномалії та кількості суб’єктів і об’єктів (див. розділ «Індивідуальні завдання»).</w:t>
      </w:r>
    </w:p>
    <w:p>
      <w:pPr>
        <w:pStyle w:val="Heading2"/>
      </w:pPr>
      <w:r>
        <w:t xml:space="preserve">Заходи безпеки під час виконання роботи</w:t>
      </w:r>
    </w:p>
    <w:p>
      <w:pPr>
        <w:spacing w:after="80" w:line="360"/>
        <w:ind w:firstLine="708"/>
        <w:jc w:val="both"/>
      </w:pPr>
      <w:r>
        <w:t xml:space="preserve">Робота не передбачає експлуатації вразливостей і роботи з навмисно вразливим застосунком, тому спеціальних мережевих обмежень не потребує. Проте діють загальні вимоги до синтетичності даних.</w:t>
      </w:r>
    </w:p>
    <w:p>
      <w:pPr>
        <w:pBdr>
          <w:left w:val="single" w:color="909090" w:sz="12" w:space="8"/>
        </w:pBdr>
        <w:spacing w:after="100" w:before="100" w:line="276"/>
        <w:ind w:left="566" w:right="283"/>
        <w:jc w:val="both"/>
      </w:pPr>
      <w:r>
        <w:rPr>
          <w:i/>
          <w:iCs/>
          <w:sz w:val="26"/>
          <w:szCs w:val="26"/>
        </w:rPr>
        <w:t xml:space="preserve">Усі суб’єкти, об’єкти, ролі та права в політиці є вигаданими. Заборонено вносити до політики реальні імена облікових записів, справжні ідентифікатори документів, дійсні токени чи будь-які персональні дані. Тестові позначення суб’єктів і об’єктів мають бути умовними (</w:t>
      </w:r>
      <w:r>
        <w:rPr>
          <w:rFonts w:ascii="Courier New" w:cs="Courier New" w:eastAsia="Courier New" w:hAnsi="Courier New"/>
          <w:i/>
          <w:iCs/>
          <w:sz w:val="22"/>
          <w:szCs w:val="22"/>
        </w:rPr>
        <w:t xml:space="preserve">alice</w:t>
      </w:r>
      <w:r>
        <w:rPr>
          <w:i/>
          <w:iCs/>
          <w:sz w:val="26"/>
          <w:szCs w:val="26"/>
        </w:rPr>
        <w:t xml:space="preserve">, </w:t>
      </w:r>
      <w:r>
        <w:rPr>
          <w:rFonts w:ascii="Courier New" w:cs="Courier New" w:eastAsia="Courier New" w:hAnsi="Courier New"/>
          <w:i/>
          <w:iCs/>
          <w:sz w:val="22"/>
          <w:szCs w:val="22"/>
        </w:rPr>
        <w:t xml:space="preserve">bob</w:t>
      </w:r>
      <w:r>
        <w:rPr>
          <w:i/>
          <w:iCs/>
          <w:sz w:val="26"/>
          <w:szCs w:val="26"/>
        </w:rPr>
        <w:t xml:space="preserve">, </w:t>
      </w:r>
      <w:r>
        <w:rPr>
          <w:rFonts w:ascii="Courier New" w:cs="Courier New" w:eastAsia="Courier New" w:hAnsi="Courier New"/>
          <w:i/>
          <w:iCs/>
          <w:sz w:val="22"/>
          <w:szCs w:val="22"/>
        </w:rPr>
        <w:t xml:space="preserve">doc1</w:t>
      </w:r>
      <w:r>
        <w:rPr>
          <w:i/>
          <w:iCs/>
          <w:sz w:val="26"/>
          <w:szCs w:val="26"/>
        </w:rPr>
        <w:t xml:space="preserve">, </w:t>
      </w:r>
      <w:r>
        <w:rPr>
          <w:rFonts w:ascii="Courier New" w:cs="Courier New" w:eastAsia="Courier New" w:hAnsi="Courier New"/>
          <w:i/>
          <w:iCs/>
          <w:sz w:val="22"/>
          <w:szCs w:val="22"/>
        </w:rPr>
        <w:t xml:space="preserve">report42</w:t>
      </w:r>
      <w:r>
        <w:rPr>
          <w:i/>
          <w:iCs/>
          <w:sz w:val="26"/>
          <w:szCs w:val="26"/>
        </w:rPr>
        <w:t xml:space="preserve"> тощо).</w:t>
      </w:r>
    </w:p>
    <w:p>
      <w:pPr>
        <w:spacing w:after="80" w:line="360"/>
        <w:ind w:firstLine="708"/>
        <w:jc w:val="both"/>
      </w:pPr>
      <w:r>
        <w:t xml:space="preserve">Реалізовану підсистему не можна застосовувати як готовий засіб контролю доступу до реальних систем без окремого аналізу захищеності: навчальний каркас навмисно спрощено, зокрема журнал не захищено криптографічно від підробки. Персональні дані інших здобувачів у політику не вносяться.</w:t>
      </w:r>
    </w:p>
    <w:p>
      <w:pPr>
        <w:pStyle w:val="Heading2"/>
      </w:pPr>
      <w:r>
        <w:t xml:space="preserve">Порядок виконання роботи</w:t>
      </w:r>
    </w:p>
    <w:p>
      <w:pPr>
        <w:pStyle w:val="Heading3"/>
      </w:pPr>
      <w:r>
        <w:t xml:space="preserve">Крок 1. Отримання параметрів варіанта та підготовка середовища</w:t>
      </w:r>
    </w:p>
    <w:p>
      <w:pPr>
        <w:spacing w:after="80" w:line="360"/>
        <w:ind w:firstLine="708"/>
        <w:jc w:val="both"/>
      </w:pPr>
      <w:r>
        <w:t xml:space="preserve">Визначте свій номер варіанта за списком групи й отримайте його параметри:</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python3 -m common.variants N --lab 2</w:t>
      </w:r>
    </w:p>
    <w:p>
      <w:pPr>
        <w:spacing w:after="80" w:line="360"/>
        <w:ind w:firstLine="708"/>
        <w:jc w:val="both"/>
      </w:pPr>
      <w:r>
        <w:t xml:space="preserve">де N — ваш номер варіанта (1–30). Випишіть у чернетку звіту модель, додаткове правило, дві аномалії та кількості суб’єктів </w:t>
      </w:r>
      <w:r>
        <w:rPr>
          <w:rFonts w:ascii="Courier New" w:cs="Courier New" w:eastAsia="Courier New" w:hAnsi="Courier New"/>
          <w:sz w:val="24"/>
          <w:szCs w:val="24"/>
        </w:rPr>
        <w:t xml:space="preserve">subjects</w:t>
      </w:r>
      <w:r>
        <w:t xml:space="preserve"> і об’єктів </w:t>
      </w:r>
      <w:r>
        <w:rPr>
          <w:rFonts w:ascii="Courier New" w:cs="Courier New" w:eastAsia="Courier New" w:hAnsi="Courier New"/>
          <w:sz w:val="24"/>
          <w:szCs w:val="24"/>
        </w:rPr>
        <w:t xml:space="preserve">objects</w:t>
      </w:r>
      <w:r>
        <w:t xml:space="preserve">. Переконайтеся, що каркас працює:</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cd lab02_access_control</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pip install -r requirements.txt</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PYTHONPATH=. pytest tests/ -q</w:t>
      </w:r>
    </w:p>
    <w:p>
      <w:pPr>
        <w:spacing w:after="80" w:line="360"/>
        <w:ind w:firstLine="708"/>
        <w:jc w:val="both"/>
      </w:pPr>
      <w:r>
        <w:rPr>
          <w:i/>
          <w:iCs/>
        </w:rPr>
        <w:t xml:space="preserve">Самоперевірка.</w:t>
      </w:r>
      <w:r>
        <w:t xml:space="preserve"> Усі тести прикладу мають завершитися успішно (</w:t>
      </w:r>
      <w:r>
        <w:rPr>
          <w:rFonts w:ascii="Courier New" w:cs="Courier New" w:eastAsia="Courier New" w:hAnsi="Courier New"/>
          <w:sz w:val="24"/>
          <w:szCs w:val="24"/>
        </w:rPr>
        <w:t xml:space="preserve">10 passed</w:t>
      </w:r>
      <w:r>
        <w:t xml:space="preserve">). Артефакт кроку — записані параметри варіанта і знімок успішного проходження тестів.</w:t>
      </w:r>
    </w:p>
    <w:p>
      <w:pPr>
        <w:pStyle w:val="Heading3"/>
      </w:pPr>
      <w:r>
        <w:t xml:space="preserve">Крок 2. Реалізація підкласу Policy за моделлю варіанта</w:t>
      </w:r>
    </w:p>
    <w:p>
      <w:pPr>
        <w:spacing w:after="80" w:line="360"/>
        <w:ind w:firstLine="708"/>
        <w:jc w:val="both"/>
      </w:pPr>
      <w:r>
        <w:t xml:space="preserve">Створіть у корені каталогу </w:t>
      </w:r>
      <w:r>
        <w:rPr>
          <w:rFonts w:ascii="Courier New" w:cs="Courier New" w:eastAsia="Courier New" w:hAnsi="Courier New"/>
          <w:sz w:val="24"/>
          <w:szCs w:val="24"/>
        </w:rPr>
        <w:t xml:space="preserve">lab02_access_control</w:t>
      </w:r>
      <w:r>
        <w:t xml:space="preserve"> модуль </w:t>
      </w:r>
      <w:r>
        <w:rPr>
          <w:rFonts w:ascii="Courier New" w:cs="Courier New" w:eastAsia="Courier New" w:hAnsi="Courier New"/>
          <w:sz w:val="24"/>
          <w:szCs w:val="24"/>
        </w:rPr>
        <w:t xml:space="preserve">mypolicy.py</w:t>
      </w:r>
      <w:r>
        <w:t xml:space="preserve"> (поряд із каталогом </w:t>
      </w:r>
      <w:r>
        <w:rPr>
          <w:rFonts w:ascii="Courier New" w:cs="Courier New" w:eastAsia="Courier New" w:hAnsi="Courier New"/>
          <w:sz w:val="24"/>
          <w:szCs w:val="24"/>
        </w:rPr>
        <w:t xml:space="preserve">examples/</w:t>
      </w:r>
      <w:r>
        <w:t xml:space="preserve">) і реалізуйте в ньому підклас </w:t>
      </w:r>
      <w:r>
        <w:rPr>
          <w:rFonts w:ascii="Courier New" w:cs="Courier New" w:eastAsia="Courier New" w:hAnsi="Courier New"/>
          <w:sz w:val="24"/>
          <w:szCs w:val="24"/>
        </w:rPr>
        <w:t xml:space="preserve">Policy</w:t>
      </w:r>
      <w:r>
        <w:t xml:space="preserve"> для своєї моделі. Нижче — шаблон із пропусками; заповніть частини, позначені </w:t>
      </w:r>
      <w:r>
        <w:rPr>
          <w:rFonts w:ascii="Courier New" w:cs="Courier New" w:eastAsia="Courier New" w:hAnsi="Courier New"/>
          <w:sz w:val="24"/>
          <w:szCs w:val="24"/>
        </w:rPr>
        <w:t xml:space="preserve"># TODO</w:t>
      </w:r>
      <w:r>
        <w:t xml:space="preserve">, згідно з обраною моделлю.</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accesscontrol.monitor import Decision, Permission, Policy</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class VariantPolicy(Policy):</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def __init__(self) -&gt; None: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self.grants: dict[tuple[str, str], Permission] =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TODO(варіант): додати структури під свою модель:</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ACL           — записи (суб'єкт, об'єкт) -&gt; права за стовпцями;</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Capabilities  — набір «квитків» на кожного суб'єкта;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RBAC          — призначення ролей, ієрархія ролей, права ролей;</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ABAC          — атрибути суб'єктів/об'єктів і предикати-правила.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def grant(self, who: str, obj: str, perm: Permission) -&gt; None: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key = (who, obj)</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self.grants[key] = self.grants.get(key, Permission.NONE) | perm</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def evaluate(self, subject: str, obj: str, action: Permission) -&gt; Decision: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TODO(варіант): обчислити ефективні права згідно з моделлю</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effective = Permission.NONE   # замінити обчисленням для своєї моделі</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if action &amp; effective == action: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return Decision(True, "надано")</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Правило безпечних значень за замовчуванням (лекція 5)</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return Decision(False, "явного дозволу немає (safe default)")</w:t>
      </w:r>
    </w:p>
    <w:p>
      <w:pPr>
        <w:spacing w:after="80" w:line="360"/>
        <w:ind w:firstLine="708"/>
        <w:jc w:val="both"/>
      </w:pPr>
      <w:r>
        <w:t xml:space="preserve">Для RBAC додайте методи призначення ролей і успадкування; для ABAC — обчислення рішення за предикатами над атрибутами. Як оформити підклас із власними структурами даних, поєднати кілька правил і повертати обґрунтовану відмову, показує навчальний приклад </w:t>
      </w:r>
      <w:r>
        <w:rPr>
          <w:rFonts w:ascii="Courier New" w:cs="Courier New" w:eastAsia="Courier New" w:hAnsi="Courier New"/>
          <w:sz w:val="24"/>
          <w:szCs w:val="24"/>
        </w:rPr>
        <w:t xml:space="preserve">examples/blp_example.py</w:t>
      </w:r>
      <w:r>
        <w:t xml:space="preserve">: клас </w:t>
      </w:r>
      <w:r>
        <w:rPr>
          <w:rFonts w:ascii="Courier New" w:cs="Courier New" w:eastAsia="Courier New" w:hAnsi="Courier New"/>
          <w:sz w:val="24"/>
          <w:szCs w:val="24"/>
        </w:rPr>
        <w:t xml:space="preserve">BLPPolicy</w:t>
      </w:r>
      <w:r>
        <w:t xml:space="preserve"> реалізує модель Белла–ЛаПадули й відтворює табл. 6.2 конспекту лекцій.</w:t>
      </w:r>
    </w:p>
    <w:p>
      <w:pPr>
        <w:spacing w:after="80" w:line="360"/>
        <w:ind w:firstLine="708"/>
        <w:jc w:val="both"/>
      </w:pPr>
      <w:r>
        <w:rPr>
          <w:i/>
          <w:iCs/>
        </w:rPr>
        <w:t xml:space="preserve">Самоперевірка.</w:t>
      </w:r>
      <w:r>
        <w:t xml:space="preserve"> У REPL створіть об’єкт </w:t>
      </w:r>
      <w:r>
        <w:rPr>
          <w:rFonts w:ascii="Courier New" w:cs="Courier New" w:eastAsia="Courier New" w:hAnsi="Courier New"/>
          <w:sz w:val="24"/>
          <w:szCs w:val="24"/>
        </w:rPr>
        <w:t xml:space="preserve">VariantPolicy</w:t>
      </w:r>
      <w:r>
        <w:t xml:space="preserve">, надайте комусь право й переконайтеся, що </w:t>
      </w:r>
      <w:r>
        <w:rPr>
          <w:rFonts w:ascii="Courier New" w:cs="Courier New" w:eastAsia="Courier New" w:hAnsi="Courier New"/>
          <w:sz w:val="24"/>
          <w:szCs w:val="24"/>
        </w:rPr>
        <w:t xml:space="preserve">evaluate</w:t>
      </w:r>
      <w:r>
        <w:t xml:space="preserve"> повертає </w:t>
      </w:r>
      <w:r>
        <w:rPr>
          <w:rFonts w:ascii="Courier New" w:cs="Courier New" w:eastAsia="Courier New" w:hAnsi="Courier New"/>
          <w:sz w:val="24"/>
          <w:szCs w:val="24"/>
        </w:rPr>
        <w:t xml:space="preserve">Decision(allowed=True, …)</w:t>
      </w:r>
      <w:r>
        <w:t xml:space="preserve"> для наданого права і </w:t>
      </w:r>
      <w:r>
        <w:rPr>
          <w:rFonts w:ascii="Courier New" w:cs="Courier New" w:eastAsia="Courier New" w:hAnsi="Courier New"/>
          <w:sz w:val="24"/>
          <w:szCs w:val="24"/>
        </w:rPr>
        <w:t xml:space="preserve">allowed=False</w:t>
      </w:r>
      <w:r>
        <w:t xml:space="preserve"> для ненаданого. Артефакт — файл </w:t>
      </w:r>
      <w:r>
        <w:rPr>
          <w:rFonts w:ascii="Courier New" w:cs="Courier New" w:eastAsia="Courier New" w:hAnsi="Courier New"/>
          <w:sz w:val="24"/>
          <w:szCs w:val="24"/>
        </w:rPr>
        <w:t xml:space="preserve">mypolicy.py</w:t>
      </w:r>
      <w:r>
        <w:t xml:space="preserve"> з реалізованим </w:t>
      </w:r>
      <w:r>
        <w:rPr>
          <w:rFonts w:ascii="Courier New" w:cs="Courier New" w:eastAsia="Courier New" w:hAnsi="Courier New"/>
          <w:sz w:val="24"/>
          <w:szCs w:val="24"/>
        </w:rPr>
        <w:t xml:space="preserve">evaluate</w:t>
      </w:r>
      <w:r>
        <w:t xml:space="preserve">.</w:t>
      </w:r>
    </w:p>
    <w:p>
      <w:pPr>
        <w:pStyle w:val="Heading3"/>
      </w:pPr>
      <w:r>
        <w:t xml:space="preserve">Крок 3. Наповнення політики та додаткове правило варіанта</w:t>
      </w:r>
    </w:p>
    <w:p>
      <w:pPr>
        <w:spacing w:after="80" w:line="360"/>
        <w:ind w:firstLine="708"/>
        <w:jc w:val="both"/>
      </w:pPr>
      <w:r>
        <w:t xml:space="preserve">Наповніть політику кількістю суб’єктів і об’єктів, заданою варіантом (</w:t>
      </w:r>
      <w:r>
        <w:rPr>
          <w:rFonts w:ascii="Courier New" w:cs="Courier New" w:eastAsia="Courier New" w:hAnsi="Courier New"/>
          <w:sz w:val="24"/>
          <w:szCs w:val="24"/>
        </w:rPr>
        <w:t xml:space="preserve">subjects</w:t>
      </w:r>
      <w:r>
        <w:t xml:space="preserve">, </w:t>
      </w:r>
      <w:r>
        <w:rPr>
          <w:rFonts w:ascii="Courier New" w:cs="Courier New" w:eastAsia="Courier New" w:hAnsi="Courier New"/>
          <w:sz w:val="24"/>
          <w:szCs w:val="24"/>
        </w:rPr>
        <w:t xml:space="preserve">objects</w:t>
      </w:r>
      <w:r>
        <w:t xml:space="preserve">), розподіливши права так, щоб були і дозволи, і відмови. Далі реалізуйте додаткове правило варіанта в методі </w:t>
      </w:r>
      <w:r>
        <w:rPr>
          <w:rFonts w:ascii="Courier New" w:cs="Courier New" w:eastAsia="Courier New" w:hAnsi="Courier New"/>
          <w:sz w:val="24"/>
          <w:szCs w:val="24"/>
        </w:rPr>
        <w:t xml:space="preserve">evaluate</w:t>
      </w:r>
      <w:r>
        <w:t xml:space="preserve"> (або в окремому методі, який він викликає). Наприклад, для заборонних записів додайте словник </w:t>
      </w:r>
      <w:r>
        <w:rPr>
          <w:rFonts w:ascii="Courier New" w:cs="Courier New" w:eastAsia="Courier New" w:hAnsi="Courier New"/>
          <w:sz w:val="24"/>
          <w:szCs w:val="24"/>
        </w:rPr>
        <w:t xml:space="preserve">deny</w:t>
      </w:r>
      <w:r>
        <w:t xml:space="preserve"> і перевіряйте його перед дозволами; для тимчасових прав — інтервал дії та порівняння з поточним часом; для розділення обов’язків — перелік несумісних ролей.</w:t>
      </w:r>
    </w:p>
    <w:p>
      <w:pPr>
        <w:spacing w:after="80" w:line="360"/>
        <w:ind w:firstLine="708"/>
        <w:jc w:val="both"/>
      </w:pPr>
      <w:r>
        <w:rPr>
          <w:i/>
          <w:iCs/>
        </w:rPr>
        <w:t xml:space="preserve">Самоперевірка.</w:t>
      </w:r>
      <w:r>
        <w:t xml:space="preserve"> Складіть таблицю очікуваних рішень для кількох пар «суб’єкт — об’єкт» і звірте її з фактичним виводом </w:t>
      </w:r>
      <w:r>
        <w:rPr>
          <w:rFonts w:ascii="Courier New" w:cs="Courier New" w:eastAsia="Courier New" w:hAnsi="Courier New"/>
          <w:sz w:val="24"/>
          <w:szCs w:val="24"/>
        </w:rPr>
        <w:t xml:space="preserve">evaluate</w:t>
      </w:r>
      <w:r>
        <w:t xml:space="preserve">. Додаткове правило має спостережно змінювати результат хоча б для однієї пари (наприклад, deny-запис перекриває наданий дозвіл). Артефакт — заповнена політика та таблиця очікуваних і фактичних рішень.</w:t>
      </w:r>
    </w:p>
    <w:p>
      <w:pPr>
        <w:pStyle w:val="Heading3"/>
      </w:pPr>
      <w:r>
        <w:t xml:space="preserve">Крок 4. Перевірка трьох властивостей диспетчера</w:t>
      </w:r>
    </w:p>
    <w:p>
      <w:pPr>
        <w:spacing w:after="80" w:line="360"/>
        <w:ind w:firstLine="708"/>
        <w:jc w:val="both"/>
      </w:pPr>
      <w:r>
        <w:t xml:space="preserve">Оберніть політику монітором і перевірте три властивості:</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accesscontrol.monitor import ReferenceMonitor, Permission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from mypolicy import VariantPolicy</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policy = VariantPolicy()          # наповніть політику за кроком 3</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mon = ReferenceMonitor(policy)</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 = mon.check("alice", "doc1", Permission.READ)   # рішення + запис у журнал</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print(d.allowed, d.reason)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try:</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mon.enforce("bob", "doc1", Permission.WRITE)   # підійме PermissionError у разі відмови</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except PermissionError as e:</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print("відмову перехоплено:", e)</w:t>
      </w:r>
    </w:p>
    <w:p>
      <w:pPr>
        <w:spacing w:after="80" w:line="360"/>
        <w:ind w:firstLine="708"/>
        <w:jc w:val="both"/>
      </w:pPr>
      <w:r>
        <w:t xml:space="preserve">Обґрунтуйте у звіті: повне посередництво — усі звернення проходять через </w:t>
      </w:r>
      <w:r>
        <w:rPr>
          <w:rFonts w:ascii="Courier New" w:cs="Courier New" w:eastAsia="Courier New" w:hAnsi="Courier New"/>
          <w:sz w:val="24"/>
          <w:szCs w:val="24"/>
        </w:rPr>
        <w:t xml:space="preserve">ReferenceMonitor.check</w:t>
      </w:r>
      <w:r>
        <w:t xml:space="preserve">/</w:t>
      </w:r>
      <w:r>
        <w:rPr>
          <w:rFonts w:ascii="Courier New" w:cs="Courier New" w:eastAsia="Courier New" w:hAnsi="Courier New"/>
          <w:sz w:val="24"/>
          <w:szCs w:val="24"/>
        </w:rPr>
        <w:t xml:space="preserve">enforce</w:t>
      </w:r>
      <w:r>
        <w:t xml:space="preserve">, які єдині викликають політику; захищеність — підсистеми не мають прямого доступу до внутрішніх структур політики; верифіковність — метод </w:t>
      </w:r>
      <w:r>
        <w:rPr>
          <w:rFonts w:ascii="Courier New" w:cs="Courier New" w:eastAsia="Courier New" w:hAnsi="Courier New"/>
          <w:sz w:val="24"/>
          <w:szCs w:val="24"/>
        </w:rPr>
        <w:t xml:space="preserve">evaluate</w:t>
      </w:r>
      <w:r>
        <w:t xml:space="preserve"> невеликий і покривається тестами.</w:t>
      </w:r>
    </w:p>
    <w:p>
      <w:pPr>
        <w:spacing w:after="80" w:line="360"/>
        <w:ind w:firstLine="708"/>
        <w:jc w:val="both"/>
      </w:pPr>
      <w:r>
        <w:rPr>
          <w:i/>
          <w:iCs/>
        </w:rPr>
        <w:t xml:space="preserve">Самоперевірка.</w:t>
      </w:r>
      <w:r>
        <w:t xml:space="preserve"> Після серії викликів </w:t>
      </w:r>
      <w:r>
        <w:rPr>
          <w:rFonts w:ascii="Courier New" w:cs="Courier New" w:eastAsia="Courier New" w:hAnsi="Courier New"/>
          <w:sz w:val="24"/>
          <w:szCs w:val="24"/>
        </w:rPr>
        <w:t xml:space="preserve">mon.audit.entries()</w:t>
      </w:r>
      <w:r>
        <w:t xml:space="preserve"> має містити рівно стільки записів, скільки було звернень (жодне не «загубилося») — це підтверджує повне посередництво. Артефакт — журнал </w:t>
      </w:r>
      <w:r>
        <w:rPr>
          <w:rFonts w:ascii="Courier New" w:cs="Courier New" w:eastAsia="Courier New" w:hAnsi="Courier New"/>
          <w:sz w:val="24"/>
          <w:szCs w:val="24"/>
        </w:rPr>
        <w:t xml:space="preserve">mon.audit.dump()</w:t>
      </w:r>
      <w:r>
        <w:t xml:space="preserve"> із записами дозволів і відмов.</w:t>
      </w:r>
    </w:p>
    <w:p>
      <w:pPr>
        <w:pStyle w:val="Heading3"/>
      </w:pPr>
      <w:r>
        <w:t xml:space="preserve">Крок 5. Реалізація детектора двох аномалій</w:t>
      </w:r>
    </w:p>
    <w:p>
      <w:pPr>
        <w:spacing w:after="80" w:line="360"/>
        <w:ind w:firstLine="708"/>
        <w:jc w:val="both"/>
      </w:pPr>
      <w:r>
        <w:t xml:space="preserve">Реалізуйте підклас </w:t>
      </w:r>
      <w:r>
        <w:rPr>
          <w:rFonts w:ascii="Courier New" w:cs="Courier New" w:eastAsia="Courier New" w:hAnsi="Courier New"/>
          <w:sz w:val="24"/>
          <w:szCs w:val="24"/>
        </w:rPr>
        <w:t xml:space="preserve">AnomalyDetector</w:t>
      </w:r>
      <w:r>
        <w:t xml:space="preserve">, що виявляє дві аномалії вашого варіанта, аналізуючи </w:t>
      </w:r>
      <w:r>
        <w:rPr>
          <w:rFonts w:ascii="Courier New" w:cs="Courier New" w:eastAsia="Courier New" w:hAnsi="Courier New"/>
          <w:sz w:val="24"/>
          <w:szCs w:val="24"/>
        </w:rPr>
        <w:t xml:space="preserve">log.entries()</w:t>
      </w:r>
      <w:r>
        <w:t xml:space="preserve"> — список словників із полями </w:t>
      </w:r>
      <w:r>
        <w:rPr>
          <w:rFonts w:ascii="Courier New" w:cs="Courier New" w:eastAsia="Courier New" w:hAnsi="Courier New"/>
          <w:sz w:val="24"/>
          <w:szCs w:val="24"/>
        </w:rPr>
        <w:t xml:space="preserve">ts</w:t>
      </w:r>
      <w:r>
        <w:t xml:space="preserve">, </w:t>
      </w:r>
      <w:r>
        <w:rPr>
          <w:rFonts w:ascii="Courier New" w:cs="Courier New" w:eastAsia="Courier New" w:hAnsi="Courier New"/>
          <w:sz w:val="24"/>
          <w:szCs w:val="24"/>
        </w:rPr>
        <w:t xml:space="preserve">subject</w:t>
      </w:r>
      <w:r>
        <w:t xml:space="preserve">, </w:t>
      </w:r>
      <w:r>
        <w:rPr>
          <w:rFonts w:ascii="Courier New" w:cs="Courier New" w:eastAsia="Courier New" w:hAnsi="Courier New"/>
          <w:sz w:val="24"/>
          <w:szCs w:val="24"/>
        </w:rPr>
        <w:t xml:space="preserve">object</w:t>
      </w:r>
      <w:r>
        <w:t xml:space="preserve">, </w:t>
      </w:r>
      <w:r>
        <w:rPr>
          <w:rFonts w:ascii="Courier New" w:cs="Courier New" w:eastAsia="Courier New" w:hAnsi="Courier New"/>
          <w:sz w:val="24"/>
          <w:szCs w:val="24"/>
        </w:rPr>
        <w:t xml:space="preserve">action</w:t>
      </w:r>
      <w:r>
        <w:t xml:space="preserve">, </w:t>
      </w:r>
      <w:r>
        <w:rPr>
          <w:rFonts w:ascii="Courier New" w:cs="Courier New" w:eastAsia="Courier New" w:hAnsi="Courier New"/>
          <w:sz w:val="24"/>
          <w:szCs w:val="24"/>
        </w:rPr>
        <w:t xml:space="preserve">allowed</w:t>
      </w:r>
      <w:r>
        <w:t xml:space="preserve">, </w:t>
      </w:r>
      <w:r>
        <w:rPr>
          <w:rFonts w:ascii="Courier New" w:cs="Courier New" w:eastAsia="Courier New" w:hAnsi="Courier New"/>
          <w:sz w:val="24"/>
          <w:szCs w:val="24"/>
        </w:rPr>
        <w:t xml:space="preserve">reason</w:t>
      </w:r>
      <w:r>
        <w:t xml:space="preserve">.</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import collections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from accesscontrol.monitor import AnomalyDetector, AuditLog</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class VariantDetector(AnomalyDetector):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def scan(self, log: AuditLog) -&gt; list[str]: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alerts: list[str] =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entries = log.entries()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TODO(аномалія 1 варіанта): наприклад, «сплеск відмов» — порахувати</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відмови на суб'єкта через collections.Counter і порівняти з порогом.</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TODO(аномалія 2 варіанта): наприклад, «послідовний перебір ідентифікаторів»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відсортувати object і виявити серію послідовних значень від одного суб'єкта.</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return alerts</w:t>
      </w:r>
    </w:p>
    <w:p>
      <w:pPr>
        <w:spacing w:after="80" w:line="360"/>
        <w:ind w:firstLine="708"/>
        <w:jc w:val="both"/>
      </w:pPr>
      <w:r>
        <w:t xml:space="preserve">Підказки за типами аномалій: </w:t>
      </w:r>
      <w:r>
        <w:rPr>
          <w:i/>
          <w:iCs/>
        </w:rPr>
        <w:t xml:space="preserve">доступ поза типовим часовим вікном</w:t>
      </w:r>
      <w:r>
        <w:t xml:space="preserve"> — перевіряти годину з поля </w:t>
      </w:r>
      <w:r>
        <w:rPr>
          <w:rFonts w:ascii="Courier New" w:cs="Courier New" w:eastAsia="Courier New" w:hAnsi="Courier New"/>
          <w:sz w:val="24"/>
          <w:szCs w:val="24"/>
        </w:rPr>
        <w:t xml:space="preserve">ts</w:t>
      </w:r>
      <w:r>
        <w:t xml:space="preserve">; </w:t>
      </w:r>
      <w:r>
        <w:rPr>
          <w:i/>
          <w:iCs/>
        </w:rPr>
        <w:t xml:space="preserve">різке зростання обсягу зчитаних даних</w:t>
      </w:r>
      <w:r>
        <w:t xml:space="preserve"> — рахувати дозволені </w:t>
      </w:r>
      <w:r>
        <w:rPr>
          <w:rFonts w:ascii="Courier New" w:cs="Courier New" w:eastAsia="Courier New" w:hAnsi="Courier New"/>
          <w:sz w:val="24"/>
          <w:szCs w:val="24"/>
        </w:rPr>
        <w:t xml:space="preserve">READ</w:t>
      </w:r>
      <w:r>
        <w:t xml:space="preserve"> на суб’єкта; </w:t>
      </w:r>
      <w:r>
        <w:rPr>
          <w:i/>
          <w:iCs/>
        </w:rPr>
        <w:t xml:space="preserve">використання прав, не задіяних раніше</w:t>
      </w:r>
      <w:r>
        <w:t xml:space="preserve"> — фіксувати першу появу пари «суб’єкт — право». Зразок структури детектора з порогом-параметром — клас </w:t>
      </w:r>
      <w:r>
        <w:rPr>
          <w:rFonts w:ascii="Courier New" w:cs="Courier New" w:eastAsia="Courier New" w:hAnsi="Courier New"/>
          <w:sz w:val="24"/>
          <w:szCs w:val="24"/>
        </w:rPr>
        <w:t xml:space="preserve">FanInDetector</w:t>
      </w:r>
      <w:r>
        <w:t xml:space="preserve"> у </w:t>
      </w:r>
      <w:r>
        <w:rPr>
          <w:rFonts w:ascii="Courier New" w:cs="Courier New" w:eastAsia="Courier New" w:hAnsi="Courier New"/>
          <w:sz w:val="24"/>
          <w:szCs w:val="24"/>
        </w:rPr>
        <w:t xml:space="preserve">examples/blp_example.py</w:t>
      </w:r>
      <w:r>
        <w:t xml:space="preserve"> (аномалія «звернення багатьох суб’єктів до одного об’єкта», якої немає серед варіантів).</w:t>
      </w:r>
    </w:p>
    <w:p>
      <w:pPr>
        <w:spacing w:after="80" w:line="360"/>
        <w:ind w:firstLine="708"/>
        <w:jc w:val="both"/>
      </w:pPr>
      <w:r>
        <w:rPr>
          <w:i/>
          <w:iCs/>
        </w:rPr>
        <w:t xml:space="preserve">Самоперевірка.</w:t>
      </w:r>
      <w:r>
        <w:t xml:space="preserve"> Згенеруйте журнал, що містить обидві аномалії, і переконайтеся, що </w:t>
      </w:r>
      <w:r>
        <w:rPr>
          <w:rFonts w:ascii="Courier New" w:cs="Courier New" w:eastAsia="Courier New" w:hAnsi="Courier New"/>
          <w:sz w:val="24"/>
          <w:szCs w:val="24"/>
        </w:rPr>
        <w:t xml:space="preserve">scan</w:t>
      </w:r>
      <w:r>
        <w:t xml:space="preserve"> повертає два повідомлення; на «чистому» журналі — порожній список. Артефакт — код детектора та приклад його спрацювання.</w:t>
      </w:r>
    </w:p>
    <w:p>
      <w:pPr>
        <w:pStyle w:val="Heading3"/>
      </w:pPr>
      <w:r>
        <w:t xml:space="preserve">Крок 6. Написання власних тестів за зразком</w:t>
      </w:r>
    </w:p>
    <w:p>
      <w:pPr>
        <w:spacing w:after="80" w:line="360"/>
        <w:ind w:firstLine="708"/>
        <w:jc w:val="both"/>
      </w:pPr>
      <w:r>
        <w:t xml:space="preserve">Створіть файл </w:t>
      </w:r>
      <w:r>
        <w:rPr>
          <w:rFonts w:ascii="Courier New" w:cs="Courier New" w:eastAsia="Courier New" w:hAnsi="Courier New"/>
          <w:sz w:val="24"/>
          <w:szCs w:val="24"/>
        </w:rPr>
        <w:t xml:space="preserve">tests/test_variant.py</w:t>
      </w:r>
      <w:r>
        <w:t xml:space="preserve"> за зразком </w:t>
      </w:r>
      <w:r>
        <w:rPr>
          <w:rFonts w:ascii="Courier New" w:cs="Courier New" w:eastAsia="Courier New" w:hAnsi="Courier New"/>
          <w:sz w:val="24"/>
          <w:szCs w:val="24"/>
        </w:rPr>
        <w:t xml:space="preserve">tests/test_example.py</w:t>
      </w:r>
      <w:r>
        <w:t xml:space="preserve">: окремі функції </w:t>
      </w:r>
      <w:r>
        <w:rPr>
          <w:rFonts w:ascii="Courier New" w:cs="Courier New" w:eastAsia="Courier New" w:hAnsi="Courier New"/>
          <w:sz w:val="24"/>
          <w:szCs w:val="24"/>
        </w:rPr>
        <w:t xml:space="preserve">test_*</w:t>
      </w:r>
      <w:r>
        <w:t xml:space="preserve"> на успадкування/надання прав, на безпечні значення за замовчуванням, на додаткове правило варіанта та на кожну з двох аномалій. Запустіть тести:</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PYTHONPATH=. pytest tests/test_variant.py -q</w:t>
      </w:r>
    </w:p>
    <w:p>
      <w:pPr>
        <w:spacing w:after="80" w:line="360"/>
        <w:ind w:firstLine="708"/>
        <w:jc w:val="both"/>
      </w:pPr>
      <w:r>
        <w:rPr>
          <w:i/>
          <w:iCs/>
        </w:rPr>
        <w:t xml:space="preserve">Самоперевірка.</w:t>
      </w:r>
      <w:r>
        <w:t xml:space="preserve"> Усі власні тести мають проходити; має бути щонайменше по одному тесту на кожне із завдань кроків 2–5 (не менше 5 тестів). Артефакт — файл </w:t>
      </w:r>
      <w:r>
        <w:rPr>
          <w:rFonts w:ascii="Courier New" w:cs="Courier New" w:eastAsia="Courier New" w:hAnsi="Courier New"/>
          <w:sz w:val="24"/>
          <w:szCs w:val="24"/>
        </w:rPr>
        <w:t xml:space="preserve">tests/test_variant.py</w:t>
      </w:r>
      <w:r>
        <w:t xml:space="preserve"> і знімок звіту pytest.</w:t>
      </w:r>
    </w:p>
    <w:p>
      <w:pPr>
        <w:pStyle w:val="Heading3"/>
      </w:pPr>
      <w:r>
        <w:t xml:space="preserve">Крок 7. Демонстрація запитів «хто має доступ» і «до чого має доступ»</w:t>
      </w:r>
    </w:p>
    <w:p>
      <w:pPr>
        <w:spacing w:after="80" w:line="360"/>
        <w:ind w:firstLine="708"/>
        <w:jc w:val="both"/>
      </w:pPr>
      <w:r>
        <w:t xml:space="preserve">Запит «хто має доступ до об’єкта» реалізовано функцією </w:t>
      </w:r>
      <w:r>
        <w:rPr>
          <w:rFonts w:ascii="Courier New" w:cs="Courier New" w:eastAsia="Courier New" w:hAnsi="Courier New"/>
          <w:sz w:val="24"/>
          <w:szCs w:val="24"/>
        </w:rPr>
        <w:t xml:space="preserve">subjects_with_access</w:t>
      </w:r>
      <w:r>
        <w:t xml:space="preserve">. Двоїстий запит «до чого має доступ суб’єкт» реалізуйте самостійно й продемонструйте обидва:</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accesscontrol.monitor import subjects_with_access, Permission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objects_accessible_by(policy, subject, objects, action):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return [o for o in objects if policy.evaluate(subject, o, action).allowed]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subjects = ["alice", "bob", "carol"]</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objects = ["doc1", "doc2", "report42"]</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print("хто читає doc1:", subjects_with_access(policy, subjects, "doc1", Permission.READ))</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print("що читає alice:", objects_accessible_by(policy, "alice", objects, Permission.READ))</w:t>
      </w:r>
    </w:p>
    <w:p>
      <w:pPr>
        <w:spacing w:after="80" w:line="360"/>
        <w:ind w:firstLine="708"/>
        <w:jc w:val="both"/>
      </w:pPr>
      <w:r>
        <w:rPr>
          <w:i/>
          <w:iCs/>
        </w:rPr>
        <w:t xml:space="preserve">Самоперевірка.</w:t>
      </w:r>
      <w:r>
        <w:t xml:space="preserve"> Результати обох запитів мають узгоджуватися з таблицею очікуваних рішень із кроку 3: суб’єкт </w:t>
      </w:r>
      <w:r>
        <w:rPr>
          <w:rFonts w:ascii="Courier New" w:cs="Courier New" w:eastAsia="Courier New" w:hAnsi="Courier New"/>
          <w:sz w:val="24"/>
          <w:szCs w:val="24"/>
        </w:rPr>
        <w:t xml:space="preserve">s</w:t>
      </w:r>
      <w:r>
        <w:t xml:space="preserve"> присутній у відповіді на «хто має доступ до </w:t>
      </w:r>
      <w:r>
        <w:rPr>
          <w:rFonts w:ascii="Courier New" w:cs="Courier New" w:eastAsia="Courier New" w:hAnsi="Courier New"/>
          <w:sz w:val="24"/>
          <w:szCs w:val="24"/>
        </w:rPr>
        <w:t xml:space="preserve">o</w:t>
      </w:r>
      <w:r>
        <w:t xml:space="preserve">» тоді й лише тоді, коли </w:t>
      </w:r>
      <w:r>
        <w:rPr>
          <w:rFonts w:ascii="Courier New" w:cs="Courier New" w:eastAsia="Courier New" w:hAnsi="Courier New"/>
          <w:sz w:val="24"/>
          <w:szCs w:val="24"/>
        </w:rPr>
        <w:t xml:space="preserve">o</w:t>
      </w:r>
      <w:r>
        <w:t xml:space="preserve"> присутній у відповіді на «до чого має доступ </w:t>
      </w:r>
      <w:r>
        <w:rPr>
          <w:rFonts w:ascii="Courier New" w:cs="Courier New" w:eastAsia="Courier New" w:hAnsi="Courier New"/>
          <w:sz w:val="24"/>
          <w:szCs w:val="24"/>
        </w:rPr>
        <w:t xml:space="preserve">s</w:t>
      </w:r>
      <w:r>
        <w:t xml:space="preserve">». Артефакт — вивід обох запитів.</w:t>
      </w:r>
    </w:p>
    <w:p>
      <w:pPr>
        <w:pStyle w:val="Heading2"/>
      </w:pPr>
      <w:r>
        <w:t xml:space="preserve">Індивідуальні завдання</w:t>
      </w:r>
    </w:p>
    <w:p>
      <w:pPr>
        <w:spacing w:after="80" w:line="360"/>
        <w:ind w:firstLine="708"/>
        <w:jc w:val="both"/>
      </w:pPr>
      <w:r>
        <w:t xml:space="preserve">Варіант визначається за номером здобувача у списку групи й задає модель розмежування доступу, додаткове правило, дві аномалії для виявлення та кількості суб’єктів і об’єктів у політиці. Параметри отримують командою </w:t>
      </w:r>
      <w:r>
        <w:rPr>
          <w:rFonts w:ascii="Courier New" w:cs="Courier New" w:eastAsia="Courier New" w:hAnsi="Courier New"/>
          <w:sz w:val="24"/>
          <w:szCs w:val="24"/>
        </w:rPr>
        <w:t xml:space="preserve">python3 -m common.variants N --lab 2</w:t>
      </w:r>
      <w:r>
        <w:t xml:space="preserve"> (де N — номер варіанта) і мають точно збігатися з рядком таблиці; наприклад, для сьомого варіанта — </w:t>
      </w:r>
      <w:r>
        <w:rPr>
          <w:rFonts w:ascii="Courier New" w:cs="Courier New" w:eastAsia="Courier New" w:hAnsi="Courier New"/>
          <w:sz w:val="24"/>
          <w:szCs w:val="24"/>
        </w:rPr>
        <w:t xml:space="preserve">python3 -m common.variants 7 --lab 2</w:t>
      </w:r>
      <w:r>
        <w:t xml:space="preserve">. Скорочення в табл. 3.4 розшифровано нижче.</w:t>
      </w:r>
    </w:p>
    <w:p>
      <w:pPr>
        <w:spacing w:after="80" w:line="360"/>
        <w:ind w:firstLine="708"/>
        <w:jc w:val="both"/>
      </w:pPr>
      <w:r>
        <w:t xml:space="preserve">Моделі: </w:t>
      </w:r>
      <w:r>
        <w:rPr>
          <w:b/>
          <w:bCs/>
        </w:rPr>
        <w:t xml:space="preserve">M1</w:t>
      </w:r>
      <w:r>
        <w:t xml:space="preserve"> — ACL з успадкуванням; </w:t>
      </w:r>
      <w:r>
        <w:rPr>
          <w:b/>
          <w:bCs/>
        </w:rPr>
        <w:t xml:space="preserve">M2</w:t>
      </w:r>
      <w:r>
        <w:t xml:space="preserve"> — Capabilities; </w:t>
      </w:r>
      <w:r>
        <w:rPr>
          <w:b/>
          <w:bCs/>
        </w:rPr>
        <w:t xml:space="preserve">M3</w:t>
      </w:r>
      <w:r>
        <w:t xml:space="preserve"> — RBAC з ієрархією ролей; </w:t>
      </w:r>
      <w:r>
        <w:rPr>
          <w:b/>
          <w:bCs/>
        </w:rPr>
        <w:t xml:space="preserve">M4</w:t>
      </w:r>
      <w:r>
        <w:t xml:space="preserve"> — ABAC.</w:t>
      </w:r>
    </w:p>
    <w:p>
      <w:pPr>
        <w:spacing w:after="80" w:line="360"/>
        <w:ind w:firstLine="708"/>
        <w:jc w:val="both"/>
      </w:pPr>
      <w:r>
        <w:t xml:space="preserve">Додаткові правила: </w:t>
      </w:r>
      <w:r>
        <w:rPr>
          <w:b/>
          <w:bCs/>
        </w:rPr>
        <w:t xml:space="preserve">D1</w:t>
      </w:r>
      <w:r>
        <w:t xml:space="preserve"> — заборонні записи (deny) з пріоритетом над дозвільними; </w:t>
      </w:r>
      <w:r>
        <w:rPr>
          <w:b/>
          <w:bCs/>
        </w:rPr>
        <w:t xml:space="preserve">D2</w:t>
      </w:r>
      <w:r>
        <w:t xml:space="preserve"> — тимчасові права з терміном дії; </w:t>
      </w:r>
      <w:r>
        <w:rPr>
          <w:b/>
          <w:bCs/>
        </w:rPr>
        <w:t xml:space="preserve">D3</w:t>
      </w:r>
      <w:r>
        <w:t xml:space="preserve"> — делегування прав із обмеженням глибини; </w:t>
      </w:r>
      <w:r>
        <w:rPr>
          <w:b/>
          <w:bCs/>
        </w:rPr>
        <w:t xml:space="preserve">D4</w:t>
      </w:r>
      <w:r>
        <w:t xml:space="preserve"> — розділення обов’язків (заборона поєднання ролей); </w:t>
      </w:r>
      <w:r>
        <w:rPr>
          <w:b/>
          <w:bCs/>
        </w:rPr>
        <w:t xml:space="preserve">D5</w:t>
      </w:r>
      <w:r>
        <w:t xml:space="preserve"> — правило «чотирьох очей» для критичних операцій.</w:t>
      </w:r>
    </w:p>
    <w:p>
      <w:pPr>
        <w:spacing w:after="80" w:line="360"/>
        <w:ind w:firstLine="708"/>
        <w:jc w:val="both"/>
      </w:pPr>
      <w:r>
        <w:t xml:space="preserve">Аномалії: </w:t>
      </w:r>
      <w:r>
        <w:rPr>
          <w:b/>
          <w:bCs/>
        </w:rPr>
        <w:t xml:space="preserve">А1</w:t>
      </w:r>
      <w:r>
        <w:t xml:space="preserve"> — сплеск відмов у доступі від одного суб’єкта; </w:t>
      </w:r>
      <w:r>
        <w:rPr>
          <w:b/>
          <w:bCs/>
        </w:rPr>
        <w:t xml:space="preserve">А2</w:t>
      </w:r>
      <w:r>
        <w:t xml:space="preserve"> — доступ поза типовим часовим вікном; </w:t>
      </w:r>
      <w:r>
        <w:rPr>
          <w:b/>
          <w:bCs/>
        </w:rPr>
        <w:t xml:space="preserve">А3</w:t>
      </w:r>
      <w:r>
        <w:t xml:space="preserve"> — послідовний перебір ідентифікаторів об’єктів; </w:t>
      </w:r>
      <w:r>
        <w:rPr>
          <w:b/>
          <w:bCs/>
        </w:rPr>
        <w:t xml:space="preserve">А4</w:t>
      </w:r>
      <w:r>
        <w:t xml:space="preserve"> — різке зростання обсягу зчитаних даних; </w:t>
      </w:r>
      <w:r>
        <w:rPr>
          <w:b/>
          <w:bCs/>
        </w:rPr>
        <w:t xml:space="preserve">А5</w:t>
      </w:r>
      <w:r>
        <w:t xml:space="preserve"> — використання прав, не задіяних раніше.</w:t>
      </w:r>
    </w:p>
    <w:p>
      <w:pPr>
        <w:spacing w:after="60" w:before="140" w:line="240"/>
        <w:jc w:val="left"/>
      </w:pPr>
      <w:r>
        <w:rPr>
          <w:sz w:val="24"/>
          <w:szCs w:val="24"/>
        </w:rPr>
        <w:t xml:space="preserve">Таблиця 3.4 – Індивідуальні завдання до лабораторної роботи 2</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2835"/>
        <w:gridCol w:w="1417"/>
        <w:gridCol w:w="1418"/>
      </w:tblGrid>
      <w:tr>
        <w:trPr>
          <w:cantSplit/>
          <w:tblHeader/>
        </w:trPr>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Варіант</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Модель</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Правило</w:t>
            </w:r>
          </w:p>
        </w:tc>
        <w:tc>
          <w:tcPr>
            <w:tcW w:type="dxa" w:w="2835"/>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Аномалії</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Суб’єктів</w:t>
            </w:r>
          </w:p>
        </w:tc>
        <w:tc>
          <w:tcPr>
            <w:tcW w:type="dxa" w:w="1418"/>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Об’єктів</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D1</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А5, А4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21</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А2, А3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22</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D2</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А4, А1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23</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D5</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А1, А3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А1, А4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25</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D2</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А4, А3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D5</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А3, А4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А4, А3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D1</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А2, А4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29</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А4, А1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А2, А3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D1</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А3, А1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21</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А1, А5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22</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D2</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А1, А5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23</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D5</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А5, А1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А1, А5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25</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17</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D2</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А3, А2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D5</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А4, А3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19</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А4, А2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D1</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А1, А5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29</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D5</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А1, А4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А5, А1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D1</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А3, А2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21</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А5, А2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22</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D2</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А3, А1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23</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D1</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А1, А3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27</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D4</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А4, А3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25</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D2</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А2, А5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29</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D5</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А4, А3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M3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D3</w:t>
            </w:r>
          </w:p>
        </w:tc>
        <w:tc>
          <w:tcPr>
            <w:tcW w:type="dxa" w:w="283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А2, А3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8"/>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r>
    </w:tbl>
    <w:p>
      <w:pPr>
        <w:spacing w:after="120"/>
      </w:pPr>
    </w:p>
    <w:p>
      <w:pPr>
        <w:pStyle w:val="Heading2"/>
      </w:pPr>
      <w:r>
        <w:t xml:space="preserve">Аналіз отриманих результатів</w:t>
      </w:r>
    </w:p>
    <w:p>
      <w:pPr>
        <w:spacing w:after="80" w:line="360"/>
        <w:ind w:firstLine="708"/>
        <w:jc w:val="both"/>
      </w:pPr>
      <w:r>
        <w:t xml:space="preserve">Розділ звіту з аналізом результатів має відповісти на такі питання:</w:t>
      </w:r>
    </w:p>
    <w:p>
      <w:pPr>
        <w:pStyle w:val="ListParagraph"/>
        <w:numPr>
          <w:ilvl w:val="0"/>
          <w:numId w:val="11"/>
        </w:numPr>
        <w:spacing w:after="40" w:line="300"/>
        <w:jc w:val="both"/>
      </w:pPr>
      <w:r>
        <w:t xml:space="preserve">Як обрана модель впливає на складність двох запитів — «хто має доступ до об’єкта» та «до чого має доступ суб’єкт»? Який із запитів у вашій моделі виконується природно, а який потребує повного обходу, і чому?</w:t>
      </w:r>
    </w:p>
    <w:p>
      <w:pPr>
        <w:pStyle w:val="ListParagraph"/>
        <w:numPr>
          <w:ilvl w:val="0"/>
          <w:numId w:val="11"/>
        </w:numPr>
        <w:spacing w:after="40" w:line="300"/>
        <w:jc w:val="both"/>
      </w:pPr>
      <w:r>
        <w:t xml:space="preserve">Скільки записів реєстраційного журналу породжує серія звернень і чи збігається ця кількість із числом викликів монітора? Що це підтверджує щодо повного посередництва?</w:t>
      </w:r>
    </w:p>
    <w:p>
      <w:pPr>
        <w:pStyle w:val="ListParagraph"/>
        <w:numPr>
          <w:ilvl w:val="0"/>
          <w:numId w:val="11"/>
        </w:numPr>
        <w:spacing w:after="40" w:line="300"/>
        <w:jc w:val="both"/>
      </w:pPr>
      <w:r>
        <w:t xml:space="preserve">Як саме додаткове правило варіанта змінило рішення порівняно з базовою моделлю? Наведіть пару «суб’єкт — об’єкт», для якої результат став іншим, і поясніть причину.</w:t>
      </w:r>
    </w:p>
    <w:p>
      <w:pPr>
        <w:pStyle w:val="ListParagraph"/>
        <w:numPr>
          <w:ilvl w:val="0"/>
          <w:numId w:val="11"/>
        </w:numPr>
        <w:spacing w:after="40" w:line="300"/>
        <w:jc w:val="both"/>
      </w:pPr>
      <w:r>
        <w:t xml:space="preserve">За яких вхідних даних кожен із двох детекторів аномалій спрацьовує, а за яких — ні? Які значення порогів ви обрали й чому саме такі?</w:t>
      </w:r>
    </w:p>
    <w:p>
      <w:pPr>
        <w:pStyle w:val="ListParagraph"/>
        <w:numPr>
          <w:ilvl w:val="0"/>
          <w:numId w:val="11"/>
        </w:numPr>
        <w:spacing w:after="40" w:line="300"/>
        <w:jc w:val="both"/>
      </w:pPr>
      <w:r>
        <w:t xml:space="preserve">Чи можливі хибнопозитивні або хибнонегативні спрацювання детекторів на вашій політиці? Наведіть приклад послідовності дій, що дає хибне спрацювання.</w:t>
      </w:r>
    </w:p>
    <w:p>
      <w:pPr>
        <w:spacing w:after="80" w:line="360"/>
        <w:ind w:firstLine="708"/>
        <w:jc w:val="both"/>
      </w:pPr>
      <w:r>
        <w:t xml:space="preserve">Висновки мають бути конкретними твердженнями про досягнутий результат (наприклад, про кількість тестів, поведінку додаткового правила, чутливість детекторів), а не переказом мети.</w:t>
      </w:r>
    </w:p>
    <w:p>
      <w:pPr>
        <w:pStyle w:val="Heading2"/>
      </w:pPr>
      <w:r>
        <w:t xml:space="preserve">Зміст звіту та порядок його подання</w:t>
      </w:r>
    </w:p>
    <w:p>
      <w:pPr>
        <w:spacing w:after="80" w:line="360"/>
        <w:ind w:firstLine="708"/>
        <w:jc w:val="both"/>
      </w:pPr>
      <w:r>
        <w:t xml:space="preserve">Звіт оформлюється за загальними вимогами підрозділу 1.3 і додатково містить:</w:t>
      </w:r>
    </w:p>
    <w:p>
      <w:pPr>
        <w:pStyle w:val="ListParagraph"/>
        <w:numPr>
          <w:ilvl w:val="0"/>
          <w:numId w:val="12"/>
        </w:numPr>
        <w:spacing w:after="40" w:line="300"/>
        <w:jc w:val="both"/>
      </w:pPr>
      <w:r>
        <w:t xml:space="preserve">Номер і повне формулювання варіанта (модель, додаткове правило, дві аномалії, кількості суб’єктів і об’єктів) із виводом команди </w:t>
      </w:r>
      <w:r>
        <w:rPr>
          <w:rFonts w:ascii="Courier New" w:cs="Courier New" w:eastAsia="Courier New" w:hAnsi="Courier New"/>
          <w:sz w:val="24"/>
          <w:szCs w:val="24"/>
        </w:rPr>
        <w:t xml:space="preserve">common.variants</w:t>
      </w:r>
      <w:r>
        <w:t xml:space="preserve">.</w:t>
      </w:r>
    </w:p>
    <w:p>
      <w:pPr>
        <w:pStyle w:val="ListParagraph"/>
        <w:numPr>
          <w:ilvl w:val="0"/>
          <w:numId w:val="12"/>
        </w:numPr>
        <w:spacing w:after="40" w:line="300"/>
        <w:jc w:val="both"/>
      </w:pPr>
      <w:r>
        <w:t xml:space="preserve">Структурну схему підсистеми: суб’єкти, монітор, політика, журнали, детектор.</w:t>
      </w:r>
    </w:p>
    <w:p>
      <w:pPr>
        <w:pStyle w:val="ListParagraph"/>
        <w:numPr>
          <w:ilvl w:val="0"/>
          <w:numId w:val="12"/>
        </w:numPr>
        <w:spacing w:after="40" w:line="300"/>
        <w:jc w:val="both"/>
      </w:pPr>
      <w:r>
        <w:t xml:space="preserve">Ключові фрагменти коду </w:t>
      </w:r>
      <w:r>
        <w:rPr>
          <w:rFonts w:ascii="Courier New" w:cs="Courier New" w:eastAsia="Courier New" w:hAnsi="Courier New"/>
          <w:sz w:val="24"/>
          <w:szCs w:val="24"/>
        </w:rPr>
        <w:t xml:space="preserve">mypolicy.py</w:t>
      </w:r>
      <w:r>
        <w:t xml:space="preserve"> та детектора з поясненнями.</w:t>
      </w:r>
    </w:p>
    <w:p>
      <w:pPr>
        <w:pStyle w:val="ListParagraph"/>
        <w:numPr>
          <w:ilvl w:val="0"/>
          <w:numId w:val="12"/>
        </w:numPr>
        <w:spacing w:after="40" w:line="300"/>
        <w:jc w:val="both"/>
      </w:pPr>
      <w:r>
        <w:t xml:space="preserve">Таблицю очікуваних і фактичних рішень </w:t>
      </w:r>
      <w:r>
        <w:rPr>
          <w:rFonts w:ascii="Courier New" w:cs="Courier New" w:eastAsia="Courier New" w:hAnsi="Courier New"/>
          <w:sz w:val="24"/>
          <w:szCs w:val="24"/>
        </w:rPr>
        <w:t xml:space="preserve">evaluate</w:t>
      </w:r>
      <w:r>
        <w:t xml:space="preserve"> для показових пар, зокрема пари, на якій спостерігається дія додаткового правила.</w:t>
      </w:r>
    </w:p>
    <w:p>
      <w:pPr>
        <w:pStyle w:val="ListParagraph"/>
        <w:numPr>
          <w:ilvl w:val="0"/>
          <w:numId w:val="12"/>
        </w:numPr>
        <w:spacing w:after="40" w:line="300"/>
        <w:jc w:val="both"/>
      </w:pPr>
      <w:r>
        <w:t xml:space="preserve">Фрагмент реєстраційного журналу (</w:t>
      </w:r>
      <w:r>
        <w:rPr>
          <w:rFonts w:ascii="Courier New" w:cs="Courier New" w:eastAsia="Courier New" w:hAnsi="Courier New"/>
          <w:sz w:val="24"/>
          <w:szCs w:val="24"/>
        </w:rPr>
        <w:t xml:space="preserve">AuditLog.dump</w:t>
      </w:r>
      <w:r>
        <w:t xml:space="preserve">) із дозволами й відмовами.</w:t>
      </w:r>
    </w:p>
    <w:p>
      <w:pPr>
        <w:pStyle w:val="ListParagraph"/>
        <w:numPr>
          <w:ilvl w:val="0"/>
          <w:numId w:val="12"/>
        </w:numPr>
        <w:spacing w:after="40" w:line="300"/>
        <w:jc w:val="both"/>
      </w:pPr>
      <w:r>
        <w:t xml:space="preserve">Результати запитів «хто має доступ» і «до чого має доступ» та їх узгодженість.</w:t>
      </w:r>
    </w:p>
    <w:p>
      <w:pPr>
        <w:pStyle w:val="ListParagraph"/>
        <w:numPr>
          <w:ilvl w:val="0"/>
          <w:numId w:val="12"/>
        </w:numPr>
        <w:spacing w:after="40" w:line="300"/>
        <w:jc w:val="both"/>
      </w:pPr>
      <w:r>
        <w:t xml:space="preserve">Звіт про проходження власних тестів (</w:t>
      </w:r>
      <w:r>
        <w:rPr>
          <w:rFonts w:ascii="Courier New" w:cs="Courier New" w:eastAsia="Courier New" w:hAnsi="Courier New"/>
          <w:sz w:val="24"/>
          <w:szCs w:val="24"/>
        </w:rPr>
        <w:t xml:space="preserve">pytest</w:t>
      </w:r>
      <w:r>
        <w:t xml:space="preserve">).</w:t>
      </w:r>
    </w:p>
    <w:p>
      <w:pPr>
        <w:pStyle w:val="ListParagraph"/>
        <w:numPr>
          <w:ilvl w:val="0"/>
          <w:numId w:val="12"/>
        </w:numPr>
        <w:spacing w:after="40" w:line="300"/>
        <w:jc w:val="both"/>
      </w:pPr>
      <w:r>
        <w:t xml:space="preserve">Аналіз результатів за переліком питань попереднього розділу та висновки.</w:t>
      </w:r>
    </w:p>
    <w:p>
      <w:pPr>
        <w:spacing w:after="80" w:line="360"/>
        <w:ind w:firstLine="708"/>
        <w:jc w:val="both"/>
      </w:pPr>
      <w:r>
        <w:t xml:space="preserve">Разом зі звітом подаються артефакти: файли </w:t>
      </w:r>
      <w:r>
        <w:rPr>
          <w:rFonts w:ascii="Courier New" w:cs="Courier New" w:eastAsia="Courier New" w:hAnsi="Courier New"/>
          <w:sz w:val="24"/>
          <w:szCs w:val="24"/>
        </w:rPr>
        <w:t xml:space="preserve">mypolicy.py</w:t>
      </w:r>
      <w:r>
        <w:t xml:space="preserve">, </w:t>
      </w:r>
      <w:r>
        <w:rPr>
          <w:rFonts w:ascii="Courier New" w:cs="Courier New" w:eastAsia="Courier New" w:hAnsi="Courier New"/>
          <w:sz w:val="24"/>
          <w:szCs w:val="24"/>
        </w:rPr>
        <w:t xml:space="preserve">tests/test_variant.py</w:t>
      </w:r>
      <w:r>
        <w:t xml:space="preserve"> і код детектора (або посилання на коміт репозиторію, що відповідає зданій роботі).</w:t>
      </w:r>
    </w:p>
    <w:p>
      <w:pPr>
        <w:pStyle w:val="Heading2"/>
      </w:pPr>
      <w:r>
        <w:t xml:space="preserve">Контрольні запитання та завдання</w:t>
      </w:r>
    </w:p>
    <w:p>
      <w:pPr>
        <w:pStyle w:val="ListParagraph"/>
        <w:numPr>
          <w:ilvl w:val="0"/>
          <w:numId w:val="13"/>
        </w:numPr>
        <w:spacing w:after="40" w:line="300"/>
        <w:jc w:val="both"/>
      </w:pPr>
      <w:r>
        <w:t xml:space="preserve">Що таке диспетчер доступу і які три властивості він має задовольняти?</w:t>
      </w:r>
    </w:p>
    <w:p>
      <w:pPr>
        <w:pStyle w:val="ListParagraph"/>
        <w:numPr>
          <w:ilvl w:val="0"/>
          <w:numId w:val="13"/>
        </w:numPr>
        <w:spacing w:after="40" w:line="300"/>
        <w:jc w:val="both"/>
      </w:pPr>
      <w:r>
        <w:t xml:space="preserve">Сформулюйте принцип безпечних значень за замовчуванням і покажіть, де він реалізований у методі </w:t>
      </w:r>
      <w:r>
        <w:rPr>
          <w:rFonts w:ascii="Courier New" w:cs="Courier New" w:eastAsia="Courier New" w:hAnsi="Courier New"/>
          <w:sz w:val="24"/>
          <w:szCs w:val="24"/>
        </w:rPr>
        <w:t xml:space="preserve">evaluate</w:t>
      </w:r>
      <w:r>
        <w:t xml:space="preserve">.</w:t>
      </w:r>
    </w:p>
    <w:p>
      <w:pPr>
        <w:pStyle w:val="ListParagraph"/>
        <w:numPr>
          <w:ilvl w:val="0"/>
          <w:numId w:val="13"/>
        </w:numPr>
        <w:spacing w:after="40" w:line="300"/>
        <w:jc w:val="both"/>
      </w:pPr>
      <w:r>
        <w:t xml:space="preserve">Чим подання матриці доступу за рядками (capabilities) відрізняється від подання за стовпцями (ACL)?</w:t>
      </w:r>
    </w:p>
    <w:p>
      <w:pPr>
        <w:pStyle w:val="ListParagraph"/>
        <w:numPr>
          <w:ilvl w:val="0"/>
          <w:numId w:val="13"/>
        </w:numPr>
        <w:spacing w:after="40" w:line="300"/>
        <w:jc w:val="both"/>
      </w:pPr>
      <w:r>
        <w:t xml:space="preserve">Що зберігає модель RBAC на проміжному рівні ролей і як успадкування ролей впливає на ефективні права суб’єкта?</w:t>
      </w:r>
    </w:p>
    <w:p>
      <w:pPr>
        <w:pStyle w:val="ListParagraph"/>
        <w:numPr>
          <w:ilvl w:val="0"/>
          <w:numId w:val="13"/>
        </w:numPr>
        <w:spacing w:after="40" w:line="300"/>
        <w:jc w:val="both"/>
      </w:pPr>
      <w:r>
        <w:t xml:space="preserve">Поясніть, чому заборонний запис (deny) має пріоритет над дозволом і як це узгоджується з формулою рішення </w:t>
      </w:r>
      <w:r>
        <w:rPr>
          <w:rFonts w:ascii="Courier New" w:cs="Courier New" w:eastAsia="Courier New" w:hAnsi="Courier New"/>
          <w:sz w:val="24"/>
          <w:szCs w:val="24"/>
        </w:rPr>
        <w:t xml:space="preserve">allow(s, o, a)</w:t>
      </w:r>
      <w:r>
        <w:t xml:space="preserve">.</w:t>
      </w:r>
    </w:p>
    <w:p>
      <w:pPr>
        <w:pStyle w:val="ListParagraph"/>
        <w:numPr>
          <w:ilvl w:val="0"/>
          <w:numId w:val="13"/>
        </w:numPr>
        <w:spacing w:after="40" w:line="300"/>
        <w:jc w:val="both"/>
      </w:pPr>
      <w:r>
        <w:t xml:space="preserve">Чим реєстраційний журнал відрізняється від операційного і що фіксує кожен із них?</w:t>
      </w:r>
    </w:p>
    <w:p>
      <w:pPr>
        <w:pStyle w:val="ListParagraph"/>
        <w:numPr>
          <w:ilvl w:val="0"/>
          <w:numId w:val="13"/>
        </w:numPr>
        <w:spacing w:after="40" w:line="300"/>
        <w:jc w:val="both"/>
      </w:pPr>
      <w:r>
        <w:t xml:space="preserve">Що станеться з властивістю повного посередництва, якщо одна з підсистем звертатиметься до політики безпосередньо, минаючи </w:t>
      </w:r>
      <w:r>
        <w:rPr>
          <w:rFonts w:ascii="Courier New" w:cs="Courier New" w:eastAsia="Courier New" w:hAnsi="Courier New"/>
          <w:sz w:val="24"/>
          <w:szCs w:val="24"/>
        </w:rPr>
        <w:t xml:space="preserve">ReferenceMonitor</w:t>
      </w:r>
      <w:r>
        <w:t xml:space="preserve">? Як це виявити за журналом?</w:t>
      </w:r>
    </w:p>
    <w:p>
      <w:pPr>
        <w:pStyle w:val="ListParagraph"/>
        <w:numPr>
          <w:ilvl w:val="0"/>
          <w:numId w:val="13"/>
        </w:numPr>
        <w:spacing w:after="40" w:line="300"/>
        <w:jc w:val="both"/>
      </w:pPr>
      <w:r>
        <w:t xml:space="preserve">Як зміниться відповідь на запит «до чого має доступ alice», якщо для однієї з пар додати заборонний запис? Обґрунтуйте на прикладі.</w:t>
      </w:r>
    </w:p>
    <w:p>
      <w:pPr>
        <w:pStyle w:val="ListParagraph"/>
        <w:numPr>
          <w:ilvl w:val="0"/>
          <w:numId w:val="13"/>
        </w:numPr>
        <w:spacing w:after="40" w:line="300"/>
        <w:jc w:val="both"/>
      </w:pPr>
      <w:r>
        <w:t xml:space="preserve">Запропонуйте вхідні дані, за яких детектор «сплеску відмов» дасть хибнопозитивне спрацювання, і поясніть, як підняти поріг, щоб цього уникнути.</w:t>
      </w:r>
    </w:p>
    <w:p>
      <w:pPr>
        <w:pStyle w:val="ListParagraph"/>
        <w:numPr>
          <w:ilvl w:val="0"/>
          <w:numId w:val="13"/>
        </w:numPr>
        <w:spacing w:after="40" w:line="300"/>
        <w:jc w:val="both"/>
      </w:pPr>
      <w:r>
        <w:t xml:space="preserve">Порівняйте ABAC і RBAC за гнучкістю та складністю верифікації. Коли доцільніше застосовувати кожну модель?</w:t>
      </w:r>
    </w:p>
    <w:p>
      <w:pPr>
        <w:pStyle w:val="ListParagraph"/>
        <w:numPr>
          <w:ilvl w:val="0"/>
          <w:numId w:val="13"/>
        </w:numPr>
        <w:spacing w:after="40" w:line="300"/>
        <w:jc w:val="both"/>
      </w:pPr>
      <w:r>
        <w:t xml:space="preserve">Як реалізувати правило «чотирьох очей» так, щоб критичну операцію не міг підтвердити той самий суб’єкт двічі? Опишіть потрібні структури даних.</w:t>
      </w:r>
    </w:p>
    <w:p>
      <w:pPr>
        <w:pStyle w:val="ListParagraph"/>
        <w:numPr>
          <w:ilvl w:val="0"/>
          <w:numId w:val="13"/>
        </w:numPr>
        <w:spacing w:after="40" w:line="300"/>
        <w:jc w:val="both"/>
      </w:pPr>
      <w:r>
        <w:t xml:space="preserve">Що станеться, якщо тимчасове право сплило під час серії звернень? Як це має відобразитися в реєстраційному журналі та у відповіді на запит «хто має доступ»?</w:t>
      </w:r>
    </w:p>
    <w:p>
      <w:pPr>
        <w:pStyle w:val="Heading2"/>
      </w:pPr>
      <w:r>
        <w:t xml:space="preserve">Рекомендована література до роботи</w:t>
      </w:r>
    </w:p>
    <w:p>
      <w:pPr>
        <w:pStyle w:val="ListParagraph"/>
        <w:numPr>
          <w:ilvl w:val="0"/>
          <w:numId w:val="14"/>
        </w:numPr>
        <w:spacing w:after="40" w:line="300"/>
        <w:jc w:val="both"/>
      </w:pPr>
      <w:r>
        <w:t xml:space="preserve">Saltzer J. H., Schroeder M. D. The Protection of Information in Computer Systems // Proceedings of the IEEE. – 1975. – Vol. 63, № 9. – P. 1278–1308 [39].</w:t>
      </w:r>
    </w:p>
    <w:p>
      <w:pPr>
        <w:pStyle w:val="ListParagraph"/>
        <w:numPr>
          <w:ilvl w:val="0"/>
          <w:numId w:val="14"/>
        </w:numPr>
        <w:spacing w:after="40" w:line="300"/>
        <w:jc w:val="both"/>
      </w:pPr>
      <w:r>
        <w:t xml:space="preserve">Sandhu R. S. [et al.] Role-Based Access Control Models // IEEE Computer. – 1996. – Vol. 29, № 2. – P. 38–47 [69].</w:t>
      </w:r>
    </w:p>
    <w:p>
      <w:pPr>
        <w:pStyle w:val="ListParagraph"/>
        <w:numPr>
          <w:ilvl w:val="0"/>
          <w:numId w:val="14"/>
        </w:numPr>
        <w:spacing w:after="40" w:line="300"/>
        <w:jc w:val="both"/>
      </w:pPr>
      <w:r>
        <w:t xml:space="preserve">Hu V. [et al.] Guide to Attribute Based Access Control (ABAC) Definition and Considerations : NIST SP 800-162. – Gaithersburg : NIST, 2014 [68].</w:t>
      </w:r>
    </w:p>
    <w:p>
      <w:pPr>
        <w:pStyle w:val="ListParagraph"/>
        <w:numPr>
          <w:ilvl w:val="0"/>
          <w:numId w:val="14"/>
        </w:numPr>
        <w:spacing w:after="40" w:line="300"/>
        <w:jc w:val="both"/>
      </w:pPr>
      <w:r>
        <w:t xml:space="preserve">Anderson R. Security Engineering. – 3rd ed. – Indianapolis : Wiley, 2020 [3].</w:t>
      </w:r>
    </w:p>
    <w:p>
      <w:pPr>
        <w:pStyle w:val="ListParagraph"/>
        <w:numPr>
          <w:ilvl w:val="0"/>
          <w:numId w:val="14"/>
        </w:numPr>
        <w:spacing w:after="40" w:line="300"/>
        <w:jc w:val="both"/>
      </w:pPr>
      <w:r>
        <w:t xml:space="preserve">Bishop M. Computer Security: Art and Science. – 2nd ed. – Boston : Addison-Wesley, 2018 [9].</w:t>
      </w:r>
    </w:p>
    <w:p>
      <w:pPr>
        <w:pStyle w:val="Heading1"/>
      </w:pPr>
      <w:r>
        <w:t xml:space="preserve">Лабораторна робота 3. Розроблення підсистеми ідентифікації та автентифікації</w:t>
      </w:r>
    </w:p>
    <w:p>
      <w:pPr>
        <w:pStyle w:val="Heading2"/>
      </w:pPr>
      <w:r>
        <w:t xml:space="preserve">Мета та основні завдання</w:t>
      </w:r>
    </w:p>
    <w:p>
      <w:pPr>
        <w:spacing w:after="80" w:line="360"/>
        <w:ind w:firstLine="708"/>
        <w:jc w:val="both"/>
      </w:pPr>
      <w:r>
        <w:t xml:space="preserve">Мета роботи — набути практичних навичок проєктування та реалізації підсистеми ідентифікації й автентифікації користувача: безпечного зберігання паролів, кількісного обґрунтування їхньої стійкості, захисту від автоматизованого підбору та застосування другого фактора.</w:t>
      </w:r>
    </w:p>
    <w:p>
      <w:pPr>
        <w:spacing w:after="80" w:line="360"/>
        <w:ind w:firstLine="708"/>
        <w:jc w:val="both"/>
      </w:pPr>
      <w:r>
        <w:t xml:space="preserve">Основні завдання:</w:t>
      </w:r>
    </w:p>
    <w:p>
      <w:pPr>
        <w:pStyle w:val="ListParagraph"/>
        <w:numPr>
          <w:ilvl w:val="0"/>
          <w:numId w:val="15"/>
        </w:numPr>
        <w:spacing w:after="40" w:line="300"/>
        <w:jc w:val="both"/>
      </w:pPr>
      <w:r>
        <w:t xml:space="preserve">Розрахувати мінімальну довжину пароля за формулою Андерсона з числовими параметрами свого варіанта (період дії пароля, швидкість спроб, допустима ймовірність підбору).</w:t>
      </w:r>
    </w:p>
    <w:p>
      <w:pPr>
        <w:pStyle w:val="ListParagraph"/>
        <w:numPr>
          <w:ilvl w:val="0"/>
          <w:numId w:val="15"/>
        </w:numPr>
        <w:spacing w:after="40" w:line="300"/>
        <w:jc w:val="both"/>
      </w:pPr>
      <w:r>
        <w:t xml:space="preserve">Реалізувати зберігання та перевірку пароля за функцією формування ключа (англ. </w:t>
      </w:r>
      <w:r>
        <w:rPr>
          <w:i/>
          <w:iCs/>
        </w:rPr>
        <w:t xml:space="preserve">key derivation function</w:t>
      </w:r>
      <w:r>
        <w:t xml:space="preserve">, KDF) свого варіанта із сіллю, «перцем» і порівнянням за сталий час.</w:t>
      </w:r>
    </w:p>
    <w:p>
      <w:pPr>
        <w:pStyle w:val="ListParagraph"/>
        <w:numPr>
          <w:ilvl w:val="0"/>
          <w:numId w:val="15"/>
        </w:numPr>
        <w:spacing w:after="40" w:line="300"/>
        <w:jc w:val="both"/>
      </w:pPr>
      <w:r>
        <w:t xml:space="preserve">Порівняти захищене зберігання з навмисно вразливим (SHA-256 без солі) та обґрунтувати різницю на конкретних значеннях.</w:t>
      </w:r>
    </w:p>
    <w:p>
      <w:pPr>
        <w:pStyle w:val="ListParagraph"/>
        <w:numPr>
          <w:ilvl w:val="0"/>
          <w:numId w:val="15"/>
        </w:numPr>
        <w:spacing w:after="40" w:line="300"/>
        <w:jc w:val="both"/>
      </w:pPr>
      <w:r>
        <w:t xml:space="preserve">Реалізувати механізм блокування облікового запису за схемою свого варіанта.</w:t>
      </w:r>
    </w:p>
    <w:p>
      <w:pPr>
        <w:pStyle w:val="ListParagraph"/>
        <w:numPr>
          <w:ilvl w:val="0"/>
          <w:numId w:val="15"/>
        </w:numPr>
        <w:spacing w:after="40" w:line="300"/>
        <w:jc w:val="both"/>
      </w:pPr>
      <w:r>
        <w:t xml:space="preserve">Реалізувати другий фактор автентифікації свого варіанта (TOTP, HOTP або одноразові коди відновлення) і перевірити його за контрольними векторами.</w:t>
      </w:r>
    </w:p>
    <w:p>
      <w:pPr>
        <w:pStyle w:val="ListParagraph"/>
        <w:numPr>
          <w:ilvl w:val="0"/>
          <w:numId w:val="15"/>
        </w:numPr>
        <w:spacing w:after="40" w:line="300"/>
        <w:jc w:val="both"/>
      </w:pPr>
      <w:r>
        <w:t xml:space="preserve">Розробити власний набір автоматизованих тестів, що підтверджують коректність усіх складників підсистеми.</w:t>
      </w:r>
    </w:p>
    <w:p>
      <w:pPr>
        <w:spacing w:after="80" w:line="360"/>
        <w:ind w:firstLine="708"/>
        <w:jc w:val="both"/>
      </w:pPr>
      <w:r>
        <w:t xml:space="preserve">Робота спрямована на формування результатів навчання ПРН09, ПРН15, ПРН18 і спирається на матеріал лекцій 8–9 Частини 1.</w:t>
      </w:r>
    </w:p>
    <w:p>
      <w:pPr>
        <w:pStyle w:val="Heading2"/>
      </w:pPr>
      <w:r>
        <w:t xml:space="preserve">Теоретичні відомості</w:t>
      </w:r>
    </w:p>
    <w:p>
      <w:pPr>
        <w:spacing w:after="80" w:line="360"/>
        <w:ind w:firstLine="708"/>
        <w:jc w:val="both"/>
      </w:pPr>
      <w:r>
        <w:t xml:space="preserve">Автентифікація (англ. </w:t>
      </w:r>
      <w:r>
        <w:rPr>
          <w:i/>
          <w:iCs/>
        </w:rPr>
        <w:t xml:space="preserve">authentication</w:t>
      </w:r>
      <w:r>
        <w:t xml:space="preserve">) — процес підтвердження того, що суб’єкт є саме тим, за кого себе видає. Її не слід плутати з ідентифікацією (пред’явленням імені) та авторизацією (наданням прав уже підтвердженому суб’єктові). Класичні фактори автентифікації — знання (пароль), володіння (апаратний ключ, телефон) і невід’ємна властивість (біометрія). Ця робота охоплює найпоширеніший фактор знання та підсилення його другим фактором.</w:t>
      </w:r>
    </w:p>
    <w:p>
      <w:pPr>
        <w:pStyle w:val="Heading3"/>
      </w:pPr>
      <w:r>
        <w:t xml:space="preserve">4.1. Зберігання паролів: сіль, перець і функція формування ключа</w:t>
      </w:r>
    </w:p>
    <w:p>
      <w:pPr>
        <w:spacing w:after="80" w:line="360"/>
        <w:ind w:firstLine="708"/>
        <w:jc w:val="both"/>
      </w:pPr>
      <w:r>
        <w:t xml:space="preserve">Пароль ніколи не зберігається у відкритому вигляді. Наївне рішення — зберегти хеш-суму швидкою хеш-функцією (наприклад, SHA-256) — не захищає від двох загроз. По-перше, однакові паролі дають однакові хеш-суми, тому зловмисник, який отримав базу, розпізнає повторювані паролі й застосовує заздалегідь обчислені райдужні таблиці. По-друге, швидка хеш-функція дозволяє перебирати мільярди варіантів за секунду на звичайному обладнанні.</w:t>
      </w:r>
    </w:p>
    <w:p>
      <w:pPr>
        <w:spacing w:after="80" w:line="360"/>
        <w:ind w:firstLine="708"/>
        <w:jc w:val="both"/>
      </w:pPr>
      <w:r>
        <w:t xml:space="preserve">Проти першої загрози застосовують </w:t>
      </w:r>
      <w:r>
        <w:rPr>
          <w:i/>
          <w:iCs/>
        </w:rPr>
        <w:t xml:space="preserve">сіль</w:t>
      </w:r>
      <w:r>
        <w:t xml:space="preserve"> (англ. </w:t>
      </w:r>
      <w:r>
        <w:rPr>
          <w:i/>
          <w:iCs/>
        </w:rPr>
        <w:t xml:space="preserve">salt</w:t>
      </w:r>
      <w:r>
        <w:t xml:space="preserve">) — унікальне випадкове значення, що додається до кожного пароля перед хешуванням і зберігається поряд із хеш-сумою. Сіль робить однакові паролі невідрізнюваними й знецінює попередньо обчислені таблиці. Довжина солі має бути не меншою за 16 байтів [18].</w:t>
      </w:r>
    </w:p>
    <w:p>
      <w:pPr>
        <w:spacing w:after="80" w:line="360"/>
        <w:ind w:firstLine="708"/>
        <w:jc w:val="both"/>
      </w:pPr>
      <w:r>
        <w:t xml:space="preserve">Проти другої загрози застосовують </w:t>
      </w:r>
      <w:r>
        <w:rPr>
          <w:i/>
          <w:iCs/>
        </w:rPr>
        <w:t xml:space="preserve">функцію формування ключа</w:t>
      </w:r>
      <w:r>
        <w:t xml:space="preserve"> — навмисно повільну й ресурсомістку функцію (Argon2id, scrypt, bcrypt, PBKDF2). Її параметри підбирають так, щоб одне обчислення тривало десятки мілісекунд: це майже непомітно під час входу, але робить масовий перебір економічно недоцільним. Argon2id додатково є пам’яттєзатратною (англ. </w:t>
      </w:r>
      <w:r>
        <w:rPr>
          <w:i/>
          <w:iCs/>
        </w:rPr>
        <w:t xml:space="preserve">memory-hard</w:t>
      </w:r>
      <w:r>
        <w:t xml:space="preserve">), тобто протистоїть прискоренню на графічних процесорах і спеціалізованих мікросхемах [25].</w:t>
      </w:r>
    </w:p>
    <w:p>
      <w:pPr>
        <w:spacing w:after="80" w:line="360"/>
        <w:ind w:firstLine="708"/>
        <w:jc w:val="both"/>
      </w:pPr>
      <w:r>
        <w:t xml:space="preserve">Додатковий рівень захисту — </w:t>
      </w:r>
      <w:r>
        <w:rPr>
          <w:i/>
          <w:iCs/>
        </w:rPr>
        <w:t xml:space="preserve">перець</w:t>
      </w:r>
      <w:r>
        <w:t xml:space="preserve"> (англ. </w:t>
      </w:r>
      <w:r>
        <w:rPr>
          <w:i/>
          <w:iCs/>
        </w:rPr>
        <w:t xml:space="preserve">pepper</w:t>
      </w:r>
      <w:r>
        <w:t xml:space="preserve">): секретне значення, спільне для всіх паролів, що зберігається окремо від бази (у змінній середовища, менеджері секретів або апаратному модулі). На відміну від солі, перець не потрапляє в базу, тому навіть повний її злив без доступу до сервера застосунку не дозволяє перевіряти пароль-кандидати. У каркасі роботи перець реалізовано як HMAC над паролем із ключем зі змінної середовища </w:t>
      </w:r>
      <w:r>
        <w:rPr>
          <w:rFonts w:ascii="Courier New" w:cs="Courier New" w:eastAsia="Courier New" w:hAnsi="Courier New"/>
          <w:sz w:val="24"/>
          <w:szCs w:val="24"/>
        </w:rPr>
        <w:t xml:space="preserve">AUTH_PEPPER</w:t>
      </w:r>
      <w:r>
        <w:t xml:space="preserve">.</w:t>
      </w:r>
    </w:p>
    <w:p>
      <w:pPr>
        <w:spacing w:after="80" w:line="360"/>
        <w:ind w:firstLine="708"/>
        <w:jc w:val="both"/>
      </w:pPr>
      <w:r>
        <w:t xml:space="preserve">Рекомендовані параметри функцій формування ключа наведено в табл. 4.1. Здобувач застосовує рядок, що відповідає KDF його варіанта.</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cantSplit/>
          <w:tblHeader/>
        </w:trPr>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KDF</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Ключові параметри</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Джерело рекомендацій</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 ≥ 19 МіБ, t ≥ 2, p = 1</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RFC 9106 [25]</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 = 2</w:t>
            </w:r>
            <w:r>
              <w:rPr>
                <w:sz w:val="24"/>
                <w:szCs w:val="24"/>
                <w:vertAlign w:val="superscript"/>
              </w:rPr>
              <w:t xml:space="preserve">14</w:t>
            </w:r>
            <w:r>
              <w:rPr>
                <w:sz w:val="24"/>
                <w:szCs w:val="24"/>
              </w:rPr>
              <w:t xml:space="preserve">, r = 8, p = 1</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[18], [29]</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коефіцієнт складності (cost) ≥ 12</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[29]</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ітерацій ≥ 600 000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[18], [29]</w:t>
            </w:r>
          </w:p>
        </w:tc>
      </w:tr>
    </w:tbl>
    <w:p>
      <w:pPr>
        <w:spacing w:after="120"/>
      </w:pPr>
    </w:p>
    <w:p>
      <w:pPr>
        <w:spacing w:after="80" w:line="360"/>
        <w:ind w:firstLine="708"/>
        <w:jc w:val="both"/>
      </w:pPr>
      <w:r>
        <w:t xml:space="preserve">: Рекомендовані параметри функцій формування ключа :w=3,4,3</w:t>
      </w:r>
    </w:p>
    <w:p>
      <w:pPr>
        <w:pStyle w:val="Heading3"/>
      </w:pPr>
      <w:r>
        <w:t xml:space="preserve">4.2. Формула Андерсона та довжина пароля</w:t>
      </w:r>
    </w:p>
    <w:p>
      <w:pPr>
        <w:spacing w:after="80" w:line="360"/>
        <w:ind w:firstLine="708"/>
        <w:jc w:val="both"/>
      </w:pPr>
      <w:r>
        <w:t xml:space="preserve">Мінімальну стійкість парольної системи оцінюють за формулою Андерсона (лекція 8) [53]. Нехай P — допустима ймовірність успішного підбору пароля за весь період його дії, R — швидкість спроб автентифікації, яку атакувальник може здійснити за одиницю часу, T — період дії пароля у тих самих одиницях. Тоді ймовірність підбору дорівнює відношенню числа спроб R · T до розміру простору паролів G. Вимога P ≥ (R · T) / G дає нижню межу розміру простору:</w:t>
      </w:r>
    </w:p>
    <w:p>
      <w:pPr>
        <w:tabs>
          <w:tab w:val="center" w:pos="4960"/>
          <w:tab w:val="right" w:pos="9921"/>
        </w:tabs>
        <w:spacing w:after="120" w:before="120" w:line="240"/>
      </w:pPr>
      <w:r>
        <w:t xml:space="preserve">	</w:t>
      </w:r>
      <w:r>
        <w:rPr>
          <w:i/>
          <w:iCs/>
        </w:rPr>
        <w:t xml:space="preserve">G ≥ (R · T) / P</w:t>
      </w:r>
      <w:r>
        <w:t xml:space="preserve">	(4.1)</w:t>
      </w:r>
    </w:p>
    <w:p>
      <w:pPr>
        <w:spacing w:after="80" w:line="360"/>
        <w:ind w:firstLine="708"/>
        <w:jc w:val="both"/>
      </w:pPr>
      <w:r>
        <w:t xml:space="preserve">Мінімальна довжина пароля L для алфавіту потужності A обчислюється з умови A</w:t>
      </w:r>
      <w:r>
        <w:rPr>
          <w:vertAlign w:val="superscript"/>
        </w:rPr>
        <w:t xml:space="preserve">L</w:t>
      </w:r>
      <w:r>
        <w:t xml:space="preserve"> ≥ G:</w:t>
      </w:r>
    </w:p>
    <w:p>
      <w:pPr>
        <w:tabs>
          <w:tab w:val="center" w:pos="4960"/>
          <w:tab w:val="right" w:pos="9921"/>
        </w:tabs>
        <w:spacing w:after="120" w:before="120" w:line="240"/>
      </w:pPr>
      <w:r>
        <w:t xml:space="preserve">	</w:t>
      </w:r>
      <w:r>
        <w:rPr>
          <w:i/>
          <w:iCs/>
        </w:rPr>
        <w:t xml:space="preserve">L = ⌈ log G / log A ⌉</w:t>
      </w:r>
      <w:r>
        <w:t xml:space="preserve">	(4.2)</w:t>
      </w:r>
    </w:p>
    <w:p>
      <w:pPr>
        <w:spacing w:after="80" w:line="360"/>
        <w:ind w:firstLine="708"/>
        <w:jc w:val="both"/>
      </w:pPr>
      <w:r>
        <w:t xml:space="preserve">Основа логарифма тут довільна: у відношенні вона скорочується, тому результат від неї не залежить (модуль </w:t>
      </w:r>
      <w:r>
        <w:rPr>
          <w:rFonts w:ascii="Courier New" w:cs="Courier New" w:eastAsia="Courier New" w:hAnsi="Courier New"/>
          <w:sz w:val="24"/>
          <w:szCs w:val="24"/>
        </w:rPr>
        <w:t xml:space="preserve">auth/anderson.py</w:t>
      </w:r>
      <w:r>
        <w:t xml:space="preserve"> застосовує натуральний логарифм). Ентропія пароля довжини L дорівнює:</w:t>
      </w:r>
    </w:p>
    <w:p>
      <w:pPr>
        <w:tabs>
          <w:tab w:val="center" w:pos="4960"/>
          <w:tab w:val="right" w:pos="9921"/>
        </w:tabs>
        <w:spacing w:after="120" w:before="120" w:line="240"/>
      </w:pPr>
      <w:r>
        <w:t xml:space="preserve">	</w:t>
      </w:r>
      <w:r>
        <w:rPr>
          <w:i/>
          <w:iCs/>
        </w:rPr>
        <w:t xml:space="preserve">H = L · log</w:t>
      </w:r>
      <w:r>
        <w:rPr>
          <w:i/>
          <w:iCs/>
          <w:vertAlign w:val="subscript"/>
        </w:rPr>
        <w:t xml:space="preserve">2</w:t>
      </w:r>
      <w:r>
        <w:rPr>
          <w:i/>
          <w:iCs/>
        </w:rPr>
        <w:t xml:space="preserve"> A</w:t>
      </w:r>
      <w:r>
        <w:t xml:space="preserve">	(4.3)</w:t>
      </w:r>
    </w:p>
    <w:p>
      <w:pPr>
        <w:spacing w:after="80" w:line="360"/>
        <w:ind w:firstLine="708"/>
        <w:jc w:val="both"/>
      </w:pPr>
      <w:r>
        <w:t xml:space="preserve">Потужність алфавіту A залежить від набору символів: лише малі літери — 26, малі й великі — 52, з цифрами — 62, усі друковані символи ASCII — 95.</w:t>
      </w:r>
    </w:p>
    <w:p>
      <w:pPr>
        <w:spacing w:after="80" w:line="360"/>
        <w:ind w:firstLine="708"/>
        <w:jc w:val="both"/>
      </w:pPr>
      <w:r>
        <w:t xml:space="preserve">Числовий приклад (лекція 8): R = 10 спроб/хв, T = 90 діб, P = 10</w:t>
      </w:r>
      <w:r>
        <w:rPr>
          <w:vertAlign w:val="superscript"/>
        </w:rPr>
        <w:t xml:space="preserve">-6</w:t>
      </w:r>
      <w:r>
        <w:t xml:space="preserve">, A = 95. Період у хвилинах T = 90 · 24 · 60 = 129 600, число спроб R · T = 1 296 000, звідси G ≥ 1 296 000 / 10</w:t>
      </w:r>
      <w:r>
        <w:rPr>
          <w:vertAlign w:val="superscript"/>
        </w:rPr>
        <w:t xml:space="preserve">-6</w:t>
      </w:r>
      <w:r>
        <w:t xml:space="preserve"> = 1,296 · 10</w:t>
      </w:r>
      <w:r>
        <w:rPr>
          <w:vertAlign w:val="superscript"/>
        </w:rPr>
        <w:t xml:space="preserve">12</w:t>
      </w:r>
      <w:r>
        <w:t xml:space="preserve">. Тоді L = ⌈log(1,296 · 10</w:t>
      </w:r>
      <w:r>
        <w:rPr>
          <w:vertAlign w:val="superscript"/>
        </w:rPr>
        <w:t xml:space="preserve">12</w:t>
      </w:r>
      <w:r>
        <w:t xml:space="preserve">) / log 95⌉ = ⌈6,13⌉ = 7, а ентропія семисимвольного пароля H = 7 · log</w:t>
      </w:r>
      <w:r>
        <w:rPr>
          <w:vertAlign w:val="subscript"/>
        </w:rPr>
        <w:t xml:space="preserve">2</w:t>
      </w:r>
      <w:r>
        <w:t xml:space="preserve">95 ≈ 46 біт. Цей самий результат видає модуль </w:t>
      </w:r>
      <w:r>
        <w:rPr>
          <w:rFonts w:ascii="Courier New" w:cs="Courier New" w:eastAsia="Courier New" w:hAnsi="Courier New"/>
          <w:sz w:val="24"/>
          <w:szCs w:val="24"/>
        </w:rPr>
        <w:t xml:space="preserve">auth/anderson.py</w:t>
      </w:r>
      <w:r>
        <w:t xml:space="preserve"> під час запуску, тому його зручно використати як контрольний.</w:t>
      </w:r>
    </w:p>
    <w:p>
      <w:pPr>
        <w:spacing w:after="80" w:line="360"/>
        <w:ind w:firstLine="708"/>
        <w:jc w:val="both"/>
      </w:pPr>
      <w:r>
        <w:t xml:space="preserve">Формулу реалізовано у трьох функціях модуля </w:t>
      </w:r>
      <w:r>
        <w:rPr>
          <w:rFonts w:ascii="Courier New" w:cs="Courier New" w:eastAsia="Courier New" w:hAnsi="Courier New"/>
          <w:sz w:val="24"/>
          <w:szCs w:val="24"/>
        </w:rPr>
        <w:t xml:space="preserve">auth/anderson.py</w:t>
      </w:r>
      <w:r>
        <w:t xml:space="preserve">: </w:t>
      </w:r>
      <w:r>
        <w:rPr>
          <w:rFonts w:ascii="Courier New" w:cs="Courier New" w:eastAsia="Courier New" w:hAnsi="Courier New"/>
          <w:sz w:val="24"/>
          <w:szCs w:val="24"/>
        </w:rPr>
        <w:t xml:space="preserve">required_space(R, T, P)</w:t>
      </w:r>
      <w:r>
        <w:t xml:space="preserve"> повертає нижню межу G (аргумент T задається в добах і переводиться у хвилини всередині функції), </w:t>
      </w:r>
      <w:r>
        <w:rPr>
          <w:rFonts w:ascii="Courier New" w:cs="Courier New" w:eastAsia="Courier New" w:hAnsi="Courier New"/>
          <w:sz w:val="24"/>
          <w:szCs w:val="24"/>
        </w:rPr>
        <w:t xml:space="preserve">min_length(G, A)</w:t>
      </w:r>
      <w:r>
        <w:t xml:space="preserve"> — мінімальну довжину L, </w:t>
      </w:r>
      <w:r>
        <w:rPr>
          <w:rFonts w:ascii="Courier New" w:cs="Courier New" w:eastAsia="Courier New" w:hAnsi="Courier New"/>
          <w:sz w:val="24"/>
          <w:szCs w:val="24"/>
        </w:rPr>
        <w:t xml:space="preserve">entropy_bits(A, L)</w:t>
      </w:r>
      <w:r>
        <w:t xml:space="preserve"> — ентропію H.</w:t>
      </w:r>
    </w:p>
    <w:p>
      <w:pPr>
        <w:pStyle w:val="Heading3"/>
      </w:pPr>
      <w:r>
        <w:t xml:space="preserve">4.3. Перевірка за сталий час</w:t>
      </w:r>
    </w:p>
    <w:p>
      <w:pPr>
        <w:spacing w:after="80" w:line="360"/>
        <w:ind w:firstLine="708"/>
        <w:jc w:val="both"/>
      </w:pPr>
      <w:r>
        <w:t xml:space="preserve">Під час входу обчислена хеш-сума пароля-кандидата порівнюється зі збереженою. Порівняння звичайним оператором рядків завершується на першому відмінному байті, і час відповіді залежить від того, наскільки збіглися значення. Так виникає </w:t>
      </w:r>
      <w:r>
        <w:rPr>
          <w:i/>
          <w:iCs/>
        </w:rPr>
        <w:t xml:space="preserve">атака за часом</w:t>
      </w:r>
      <w:r>
        <w:t xml:space="preserve"> (англ. </w:t>
      </w:r>
      <w:r>
        <w:rPr>
          <w:i/>
          <w:iCs/>
        </w:rPr>
        <w:t xml:space="preserve">timing attack</w:t>
      </w:r>
      <w:r>
        <w:t xml:space="preserve">): вимірюючи затримку, порушник по байтах відновлює очікуване значення. Тому теги й хеш-суми порівнюють лише за сталий час — функцією </w:t>
      </w:r>
      <w:r>
        <w:rPr>
          <w:rFonts w:ascii="Courier New" w:cs="Courier New" w:eastAsia="Courier New" w:hAnsi="Courier New"/>
          <w:sz w:val="24"/>
          <w:szCs w:val="24"/>
        </w:rPr>
        <w:t xml:space="preserve">hmac.compare_digest</w:t>
      </w:r>
      <w:r>
        <w:t xml:space="preserve">, тривалість якої не залежить від позиції розбіжності [6]. Це правило поширюється й на порівняння кодів другого фактора та кодів відновлення.</w:t>
      </w:r>
    </w:p>
    <w:p>
      <w:pPr>
        <w:pStyle w:val="Heading3"/>
      </w:pPr>
      <w:r>
        <w:t xml:space="preserve">4.4. Блокування облікових записів і другий фактор</w:t>
      </w:r>
    </w:p>
    <w:p>
      <w:pPr>
        <w:spacing w:after="80" w:line="360"/>
        <w:ind w:firstLine="708"/>
        <w:jc w:val="both"/>
      </w:pPr>
      <w:r>
        <w:t xml:space="preserve">Формула Андерсона показує, що будь-яка реальна довжина пароля залишає ненульову ймовірність підбору, якщо швидкість спроб R не обмежена. Тому онлайн-перебір стримують </w:t>
      </w:r>
      <w:r>
        <w:rPr>
          <w:i/>
          <w:iCs/>
        </w:rPr>
        <w:t xml:space="preserve">блокуванням облікового запису</w:t>
      </w:r>
      <w:r>
        <w:t xml:space="preserve"> (англ. </w:t>
      </w:r>
      <w:r>
        <w:rPr>
          <w:i/>
          <w:iCs/>
        </w:rPr>
        <w:t xml:space="preserve">account lockout</w:t>
      </w:r>
      <w:r>
        <w:t xml:space="preserve">): після кількох невдалих спроб подальші тимчасово відхиляються. Поширені схеми — фіксоване блокування на певний час, прогресивна затримка з подвоєнням інтервалу, квота спроб у ковзному вікні та блокування за парою «обліковий запис + IP-адреса». Кожна схема має власний компроміс між захистом від перебору та ризиком відмови в обслуговуванні для легітимного користувача (лекція 9).</w:t>
      </w:r>
    </w:p>
    <w:p>
      <w:pPr>
        <w:spacing w:after="80" w:line="360"/>
        <w:ind w:firstLine="708"/>
        <w:jc w:val="both"/>
      </w:pPr>
      <w:r>
        <w:t xml:space="preserve">Навіть за стійкого пароля й блокування фактор знання може бути скомпрометований (фішинг, витік). Тому критичні системи додають </w:t>
      </w:r>
      <w:r>
        <w:rPr>
          <w:i/>
          <w:iCs/>
        </w:rPr>
        <w:t xml:space="preserve">другий фактор</w:t>
      </w:r>
      <w:r>
        <w:t xml:space="preserve"> (англ. </w:t>
      </w:r>
      <w:r>
        <w:rPr>
          <w:i/>
          <w:iCs/>
        </w:rPr>
        <w:t xml:space="preserve">second factor</w:t>
      </w:r>
      <w:r>
        <w:t xml:space="preserve">). Одноразовий пароль на основі часу (англ. </w:t>
      </w:r>
      <w:r>
        <w:rPr>
          <w:i/>
          <w:iCs/>
        </w:rPr>
        <w:t xml:space="preserve">time-based one-time password</w:t>
      </w:r>
      <w:r>
        <w:t xml:space="preserve">, TOTP, RFC 6238) обчислюється як усічене значення HMAC над лічильником, що дорівнює поточному часу, поділеному на крок (30 с). Одноразовий пароль на основі лічильника (HOTP, RFC 4226) використовує монотонний лічильник замість часу. Коди відновлення — заздалегідь згенерований список одноразових рядків для випадку втрати основного фактора; кожен код дійсний рівно один раз [18], [71], [72].</w:t>
      </w:r>
    </w:p>
    <w:p>
      <w:pPr>
        <w:pStyle w:val="Heading2"/>
      </w:pPr>
      <w:r>
        <w:t xml:space="preserve">Обладнання, програмні засоби та опис стенда</w:t>
      </w:r>
    </w:p>
    <w:p>
      <w:pPr>
        <w:spacing w:after="80" w:line="360"/>
        <w:ind w:firstLine="708"/>
        <w:jc w:val="both"/>
      </w:pPr>
      <w:r>
        <w:t xml:space="preserve">Робота виконується локально мовою Python 3 і не потребує стенда Docker. Генератор варіантів запускається з кореня репозиторію курсу (каталог, що містить пакет </w:t>
      </w:r>
      <w:r>
        <w:rPr>
          <w:rFonts w:ascii="Courier New" w:cs="Courier New" w:eastAsia="Courier New" w:hAnsi="Courier New"/>
          <w:sz w:val="24"/>
          <w:szCs w:val="24"/>
        </w:rPr>
        <w:t xml:space="preserve">common/</w:t>
      </w:r>
      <w:r>
        <w:t xml:space="preserve">), оскільки саме там лежить цей пакет; решта команд роботи — </w:t>
      </w:r>
      <w:r>
        <w:rPr>
          <w:rFonts w:ascii="Courier New" w:cs="Courier New" w:eastAsia="Courier New" w:hAnsi="Courier New"/>
          <w:sz w:val="24"/>
          <w:szCs w:val="24"/>
        </w:rPr>
        <w:t xml:space="preserve">python -m auth.anderson</w:t>
      </w:r>
      <w:r>
        <w:t xml:space="preserve">, </w:t>
      </w:r>
      <w:r>
        <w:rPr>
          <w:rFonts w:ascii="Courier New" w:cs="Courier New" w:eastAsia="Courier New" w:hAnsi="Courier New"/>
          <w:sz w:val="24"/>
          <w:szCs w:val="24"/>
        </w:rPr>
        <w:t xml:space="preserve">pip install</w:t>
      </w:r>
      <w:r>
        <w:t xml:space="preserve">, </w:t>
      </w:r>
      <w:r>
        <w:rPr>
          <w:rFonts w:ascii="Courier New" w:cs="Courier New" w:eastAsia="Courier New" w:hAnsi="Courier New"/>
          <w:sz w:val="24"/>
          <w:szCs w:val="24"/>
        </w:rPr>
        <w:t xml:space="preserve">pytest</w:t>
      </w:r>
      <w:r>
        <w:t xml:space="preserve"> — виконуються з каталогу </w:t>
      </w:r>
      <w:r>
        <w:rPr>
          <w:rFonts w:ascii="Courier New" w:cs="Courier New" w:eastAsia="Courier New" w:hAnsi="Courier New"/>
          <w:sz w:val="24"/>
          <w:szCs w:val="24"/>
        </w:rPr>
        <w:t xml:space="preserve">lab03_auth</w:t>
      </w:r>
      <w:r>
        <w:t xml:space="preserve">. Потрібні компоненти наведено в табл. 4.2.</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cantSplit/>
          <w:tblHeader/>
        </w:trPr>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Компонент</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Версія</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Призначення</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3.11+</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середовище виконання</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argon2-cffi</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23.1.0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реалізація Argon2id (для відповідних варіантів)</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pyotp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2.9.0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еталонна бібліотека для перехресної перевірки власної реалізації TOTP/HOTP</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pytest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8.3.3</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запуск автоматизованих тестів</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каталог </w:t>
            </w:r>
            <w:r>
              <w:rPr>
                <w:rFonts w:ascii="Courier New" w:cs="Courier New" w:eastAsia="Courier New" w:hAnsi="Courier New"/>
                <w:sz w:val="20"/>
                <w:szCs w:val="20"/>
              </w:rPr>
              <w:t xml:space="preserve">auth/</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anderson.py</w:t>
            </w:r>
            <w:r>
              <w:rPr>
                <w:sz w:val="24"/>
                <w:szCs w:val="24"/>
              </w:rPr>
              <w:t xml:space="preserve"> (готовий), </w:t>
            </w:r>
            <w:r>
              <w:rPr>
                <w:rFonts w:ascii="Courier New" w:cs="Courier New" w:eastAsia="Courier New" w:hAnsi="Courier New"/>
                <w:sz w:val="20"/>
                <w:szCs w:val="20"/>
              </w:rPr>
              <w:t xml:space="preserve">passwords.py</w:t>
            </w:r>
            <w:r>
              <w:rPr>
                <w:sz w:val="24"/>
                <w:szCs w:val="24"/>
              </w:rPr>
              <w:t xml:space="preserve"> (каркас)</w:t>
            </w:r>
          </w:p>
        </w:tc>
      </w:tr>
    </w:tbl>
    <w:p>
      <w:pPr>
        <w:spacing w:after="120"/>
      </w:pPr>
    </w:p>
    <w:p>
      <w:pPr>
        <w:spacing w:after="80" w:line="360"/>
        <w:ind w:firstLine="708"/>
        <w:jc w:val="both"/>
      </w:pPr>
      <w:r>
        <w:t xml:space="preserve">: Склад стенда лабораторної роботи :w=3,2,5</w:t>
      </w:r>
    </w:p>
    <w:p>
      <w:pPr>
        <w:spacing w:after="80" w:line="360"/>
        <w:ind w:firstLine="708"/>
        <w:jc w:val="both"/>
      </w:pPr>
      <w:r>
        <w:t xml:space="preserve">Розгортання середовища:</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cd lab03_auth</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python -m venv .venv &amp;&amp; source .venv/bin/activate</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pip install -r requirements.txt</w:t>
      </w:r>
    </w:p>
    <w:p>
      <w:pPr>
        <w:spacing w:after="80" w:line="360"/>
        <w:ind w:firstLine="708"/>
        <w:jc w:val="both"/>
      </w:pPr>
      <w:r>
        <w:t xml:space="preserve">Каталог </w:t>
      </w:r>
      <w:r>
        <w:rPr>
          <w:rFonts w:ascii="Courier New" w:cs="Courier New" w:eastAsia="Courier New" w:hAnsi="Courier New"/>
          <w:sz w:val="24"/>
          <w:szCs w:val="24"/>
        </w:rPr>
        <w:t xml:space="preserve">lab03_auth/auth/</w:t>
      </w:r>
      <w:r>
        <w:t xml:space="preserve"> містить готовий модуль </w:t>
      </w:r>
      <w:r>
        <w:rPr>
          <w:rFonts w:ascii="Courier New" w:cs="Courier New" w:eastAsia="Courier New" w:hAnsi="Courier New"/>
          <w:sz w:val="24"/>
          <w:szCs w:val="24"/>
        </w:rPr>
        <w:t xml:space="preserve">anderson.py</w:t>
      </w:r>
      <w:r>
        <w:t xml:space="preserve"> та каркас </w:t>
      </w:r>
      <w:r>
        <w:rPr>
          <w:rFonts w:ascii="Courier New" w:cs="Courier New" w:eastAsia="Courier New" w:hAnsi="Courier New"/>
          <w:sz w:val="24"/>
          <w:szCs w:val="24"/>
        </w:rPr>
        <w:t xml:space="preserve">passwords.py</w:t>
      </w:r>
      <w:r>
        <w:t xml:space="preserve"> з функціями </w:t>
      </w:r>
      <w:r>
        <w:rPr>
          <w:rFonts w:ascii="Courier New" w:cs="Courier New" w:eastAsia="Courier New" w:hAnsi="Courier New"/>
          <w:sz w:val="24"/>
          <w:szCs w:val="24"/>
        </w:rPr>
        <w:t xml:space="preserve">hash_password</w:t>
      </w:r>
      <w:r>
        <w:t xml:space="preserve">, </w:t>
      </w:r>
      <w:r>
        <w:rPr>
          <w:rFonts w:ascii="Courier New" w:cs="Courier New" w:eastAsia="Courier New" w:hAnsi="Courier New"/>
          <w:sz w:val="24"/>
          <w:szCs w:val="24"/>
        </w:rPr>
        <w:t xml:space="preserve">verify_password</w:t>
      </w:r>
      <w:r>
        <w:t xml:space="preserve">, які належить реалізувати, і вразливим зразком </w:t>
      </w:r>
      <w:r>
        <w:rPr>
          <w:rFonts w:ascii="Courier New" w:cs="Courier New" w:eastAsia="Courier New" w:hAnsi="Courier New"/>
          <w:sz w:val="24"/>
          <w:szCs w:val="24"/>
        </w:rPr>
        <w:t xml:space="preserve">hash_password_insecure</w:t>
      </w:r>
      <w:r>
        <w:t xml:space="preserve"> для порівняння. Каталог </w:t>
      </w:r>
      <w:r>
        <w:rPr>
          <w:rFonts w:ascii="Courier New" w:cs="Courier New" w:eastAsia="Courier New" w:hAnsi="Courier New"/>
          <w:sz w:val="24"/>
          <w:szCs w:val="24"/>
        </w:rPr>
        <w:t xml:space="preserve">tests/</w:t>
      </w:r>
      <w:r>
        <w:t xml:space="preserve"> призначено для власних тестів здобувача.</w:t>
      </w:r>
    </w:p>
    <w:p>
      <w:pPr>
        <w:pStyle w:val="Heading2"/>
      </w:pPr>
      <w:r>
        <w:t xml:space="preserve">Заходи безпеки під час виконання роботи</w:t>
      </w:r>
    </w:p>
    <w:p>
      <w:pPr>
        <w:spacing w:after="80" w:line="360"/>
        <w:ind w:firstLine="708"/>
        <w:jc w:val="both"/>
      </w:pPr>
      <w:r>
        <w:t xml:space="preserve">Робота не передбачає атак на зовнішні системи, проте оперує чутливими за призначенням даними, тому діють такі правила.</w:t>
      </w:r>
    </w:p>
    <w:p>
      <w:pPr>
        <w:pStyle w:val="ListParagraph"/>
        <w:numPr>
          <w:ilvl w:val="0"/>
          <w:numId w:val="16"/>
        </w:numPr>
        <w:spacing w:after="40" w:line="300"/>
        <w:jc w:val="both"/>
      </w:pPr>
      <w:r>
        <w:t xml:space="preserve">Усі паролі, секрети «перцю» та ключі TOTP — виключно синтетичні. Заборонено вводити в код чи тести власні реальні паролі та дійсні ключі (підрозділ 1.2).</w:t>
      </w:r>
    </w:p>
    <w:p>
      <w:pPr>
        <w:pStyle w:val="ListParagraph"/>
        <w:numPr>
          <w:ilvl w:val="0"/>
          <w:numId w:val="16"/>
        </w:numPr>
        <w:spacing w:after="40" w:line="300"/>
        <w:jc w:val="both"/>
      </w:pPr>
      <w:r>
        <w:t xml:space="preserve">Значення </w:t>
      </w:r>
      <w:r>
        <w:rPr>
          <w:rFonts w:ascii="Courier New" w:cs="Courier New" w:eastAsia="Courier New" w:hAnsi="Courier New"/>
          <w:sz w:val="24"/>
          <w:szCs w:val="24"/>
        </w:rPr>
        <w:t xml:space="preserve">AUTH_PEPPER</w:t>
      </w:r>
      <w:r>
        <w:t xml:space="preserve"> задається лише як тестове й супроводжується коментарем </w:t>
      </w:r>
      <w:r>
        <w:rPr>
          <w:rFonts w:ascii="Courier New" w:cs="Courier New" w:eastAsia="Courier New" w:hAnsi="Courier New"/>
          <w:sz w:val="24"/>
          <w:szCs w:val="24"/>
        </w:rPr>
        <w:t xml:space="preserve"># ТЕСТОВИЙ КЛЮЧ — не використовувати поза стендом</w:t>
      </w:r>
      <w:r>
        <w:t xml:space="preserve">. Реальний перець до системи контролю версій не потрапляє.</w:t>
      </w:r>
    </w:p>
    <w:p>
      <w:pPr>
        <w:pStyle w:val="ListParagraph"/>
        <w:numPr>
          <w:ilvl w:val="0"/>
          <w:numId w:val="16"/>
        </w:numPr>
        <w:spacing w:after="40" w:line="300"/>
        <w:jc w:val="both"/>
      </w:pPr>
      <w:r>
        <w:t xml:space="preserve">Вразливий зразок </w:t>
      </w:r>
      <w:r>
        <w:rPr>
          <w:rFonts w:ascii="Courier New" w:cs="Courier New" w:eastAsia="Courier New" w:hAnsi="Courier New"/>
          <w:sz w:val="24"/>
          <w:szCs w:val="24"/>
        </w:rPr>
        <w:t xml:space="preserve">hash_password_insecure</w:t>
      </w:r>
      <w:r>
        <w:t xml:space="preserve"> застосовується тільки для порівняння у звіті; його заборонено використовувати у робочому коді підсистеми.</w:t>
      </w:r>
    </w:p>
    <w:p>
      <w:pPr>
        <w:pStyle w:val="ListParagraph"/>
        <w:numPr>
          <w:ilvl w:val="0"/>
          <w:numId w:val="16"/>
        </w:numPr>
        <w:spacing w:after="40" w:line="300"/>
        <w:jc w:val="both"/>
      </w:pPr>
      <w:r>
        <w:t xml:space="preserve">Згенеровані коди відновлення й секрети другого фактора не публікуються поза звітом і не переносяться в інші застосунки.</w:t>
      </w:r>
    </w:p>
    <w:p>
      <w:pPr>
        <w:pBdr>
          <w:left w:val="single" w:color="909090" w:sz="12" w:space="8"/>
        </w:pBdr>
        <w:spacing w:after="100" w:before="100" w:line="276"/>
        <w:ind w:left="566" w:right="283"/>
        <w:jc w:val="both"/>
      </w:pPr>
      <w:r>
        <w:rPr>
          <w:i/>
          <w:iCs/>
          <w:sz w:val="26"/>
          <w:szCs w:val="26"/>
        </w:rPr>
        <w:t xml:space="preserve">Синтетичність даних — вимога безпеки, а не формальність. Реальний пароль, потрапивши до навчального репозиторію чи журналу, стає скомпрометованим назавжди. Використовуйте лише вигадані значення.</w:t>
      </w:r>
    </w:p>
    <w:p>
      <w:pPr>
        <w:pStyle w:val="Heading2"/>
      </w:pPr>
      <w:r>
        <w:t xml:space="preserve">Порядок виконання роботи</w:t>
      </w:r>
    </w:p>
    <w:p>
      <w:pPr>
        <w:pStyle w:val="Heading3"/>
      </w:pPr>
      <w:r>
        <w:t xml:space="preserve">Крок 1. Отримання параметрів варіанта</w:t>
      </w:r>
    </w:p>
    <w:p>
      <w:pPr>
        <w:spacing w:after="80" w:line="360"/>
        <w:ind w:firstLine="708"/>
        <w:jc w:val="both"/>
      </w:pPr>
      <w:r>
        <w:t xml:space="preserve">Визначте свій номер варіанта за списком групи та з кореня репозиторію курсу (каталог, що містить пакет </w:t>
      </w:r>
      <w:r>
        <w:rPr>
          <w:rFonts w:ascii="Courier New" w:cs="Courier New" w:eastAsia="Courier New" w:hAnsi="Courier New"/>
          <w:sz w:val="24"/>
          <w:szCs w:val="24"/>
        </w:rPr>
        <w:t xml:space="preserve">common/</w:t>
      </w:r>
      <w:r>
        <w:t xml:space="preserve">, а не </w:t>
      </w:r>
      <w:r>
        <w:rPr>
          <w:rFonts w:ascii="Courier New" w:cs="Courier New" w:eastAsia="Courier New" w:hAnsi="Courier New"/>
          <w:sz w:val="24"/>
          <w:szCs w:val="24"/>
        </w:rPr>
        <w:t xml:space="preserve">lab03_auth</w:t>
      </w:r>
      <w:r>
        <w:t xml:space="preserve">) отримайте набір параметрів:</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 -m common.variants &lt;номер&gt; --lab 3</w:t>
      </w:r>
    </w:p>
    <w:p>
      <w:pPr>
        <w:spacing w:after="80" w:line="360"/>
        <w:ind w:firstLine="708"/>
        <w:jc w:val="both"/>
      </w:pPr>
      <w:r>
        <w:t xml:space="preserve">Спосіб самоперевірки: вивід містить чотири поля — </w:t>
      </w:r>
      <w:r>
        <w:rPr>
          <w:rFonts w:ascii="Courier New" w:cs="Courier New" w:eastAsia="Courier New" w:hAnsi="Courier New"/>
          <w:sz w:val="24"/>
          <w:szCs w:val="24"/>
        </w:rPr>
        <w:t xml:space="preserve">kdf</w:t>
      </w:r>
      <w:r>
        <w:t xml:space="preserve"> (функція формування ключа), </w:t>
      </w:r>
      <w:r>
        <w:rPr>
          <w:rFonts w:ascii="Courier New" w:cs="Courier New" w:eastAsia="Courier New" w:hAnsi="Courier New"/>
          <w:sz w:val="24"/>
          <w:szCs w:val="24"/>
        </w:rPr>
        <w:t xml:space="preserve">second_factor</w:t>
      </w:r>
      <w:r>
        <w:t xml:space="preserve"> (другий фактор), </w:t>
      </w:r>
      <w:r>
        <w:rPr>
          <w:rFonts w:ascii="Courier New" w:cs="Courier New" w:eastAsia="Courier New" w:hAnsi="Courier New"/>
          <w:sz w:val="24"/>
          <w:szCs w:val="24"/>
        </w:rPr>
        <w:t xml:space="preserve">lockout</w:t>
      </w:r>
      <w:r>
        <w:t xml:space="preserve"> (схема блокування) та трійку </w:t>
      </w:r>
      <w:r>
        <w:rPr>
          <w:rFonts w:ascii="Courier New" w:cs="Courier New" w:eastAsia="Courier New" w:hAnsi="Courier New"/>
          <w:sz w:val="24"/>
          <w:szCs w:val="24"/>
        </w:rPr>
        <w:t xml:space="preserve">anderson</w:t>
      </w:r>
      <w:r>
        <w:t xml:space="preserve"> (</w:t>
      </w:r>
      <w:r>
        <w:rPr>
          <w:rFonts w:ascii="Courier New" w:cs="Courier New" w:eastAsia="Courier New" w:hAnsi="Courier New"/>
          <w:sz w:val="24"/>
          <w:szCs w:val="24"/>
        </w:rPr>
        <w:t xml:space="preserve">period_days</w:t>
      </w:r>
      <w:r>
        <w:t xml:space="preserve">, </w:t>
      </w:r>
      <w:r>
        <w:rPr>
          <w:rFonts w:ascii="Courier New" w:cs="Courier New" w:eastAsia="Courier New" w:hAnsi="Courier New"/>
          <w:sz w:val="24"/>
          <w:szCs w:val="24"/>
        </w:rPr>
        <w:t xml:space="preserve">guesses_per_minute</w:t>
      </w:r>
      <w:r>
        <w:t xml:space="preserve">, </w:t>
      </w:r>
      <w:r>
        <w:rPr>
          <w:rFonts w:ascii="Courier New" w:cs="Courier New" w:eastAsia="Courier New" w:hAnsi="Courier New"/>
          <w:sz w:val="24"/>
          <w:szCs w:val="24"/>
        </w:rPr>
        <w:t xml:space="preserve">max_probability</w:t>
      </w:r>
      <w:r>
        <w:t xml:space="preserve">). Випишіть ці значення — усі подальші кроки виконуються саме для них. Наприклад, для варіанта 7 буде видано KDF </w:t>
      </w:r>
      <w:r>
        <w:rPr>
          <w:rFonts w:ascii="Courier New" w:cs="Courier New" w:eastAsia="Courier New" w:hAnsi="Courier New"/>
          <w:sz w:val="24"/>
          <w:szCs w:val="24"/>
        </w:rPr>
        <w:t xml:space="preserve">scrypt</w:t>
      </w:r>
      <w:r>
        <w:t xml:space="preserve">, другий фактор «одноразові коди відновлення», фіксоване блокування та трійку Андерсона </w:t>
      </w:r>
      <w:r>
        <w:rPr>
          <w:rFonts w:ascii="Courier New" w:cs="Courier New" w:eastAsia="Courier New" w:hAnsi="Courier New"/>
          <w:sz w:val="24"/>
          <w:szCs w:val="24"/>
        </w:rPr>
        <w:t xml:space="preserve">period_days=14, guesses_per_minute=30, max_probability=1e-05</w:t>
      </w:r>
      <w:r>
        <w:t xml:space="preserve">.</w:t>
      </w:r>
    </w:p>
    <w:p>
      <w:pPr>
        <w:pStyle w:val="Heading3"/>
      </w:pPr>
      <w:r>
        <w:t xml:space="preserve">Крок 2. Розрахунок за формулою Андерсона</w:t>
      </w:r>
    </w:p>
    <w:p>
      <w:pPr>
        <w:spacing w:after="80" w:line="360"/>
        <w:ind w:firstLine="708"/>
        <w:jc w:val="both"/>
      </w:pPr>
      <w:r>
        <w:t xml:space="preserve">Скориставшись формулами (4.1)–(4.3) і модулем </w:t>
      </w:r>
      <w:r>
        <w:rPr>
          <w:rFonts w:ascii="Courier New" w:cs="Courier New" w:eastAsia="Courier New" w:hAnsi="Courier New"/>
          <w:sz w:val="24"/>
          <w:szCs w:val="24"/>
        </w:rPr>
        <w:t xml:space="preserve">auth/anderson.py</w:t>
      </w:r>
      <w:r>
        <w:t xml:space="preserve">, обчисліть для трійки свого варіанта нижню межу простору паролів G, мінімальну довжину L для алфавітів потужності 26, 62 і 95 та ентропію пароля цієї довжини. Спершу перевірте контрольний приклад із теорії:</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 -m auth.anderson</w:t>
      </w:r>
    </w:p>
    <w:p>
      <w:pPr>
        <w:spacing w:after="80" w:line="360"/>
        <w:ind w:firstLine="708"/>
        <w:jc w:val="both"/>
      </w:pPr>
      <w:r>
        <w:t xml:space="preserve">Очікуваний вивід: </w:t>
      </w:r>
      <w:r>
        <w:rPr>
          <w:rFonts w:ascii="Courier New" w:cs="Courier New" w:eastAsia="Courier New" w:hAnsi="Courier New"/>
          <w:sz w:val="24"/>
          <w:szCs w:val="24"/>
        </w:rPr>
        <w:t xml:space="preserve">G ≥ 1.296e+12; мінімальна довжина L = 7; ентропія 46.0 біт</w:t>
      </w:r>
      <w:r>
        <w:t xml:space="preserve">. Далі підставте власні параметри, наприклад у REPL:</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auth.anderson import required_space, min_length, entropy_bits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G = required_space(30, 14, 1e-5)          # R=30/хв, T=14 діб, P=1e-5 (варіант 7)</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for A in (26, 62, 95):</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print(A, min_length(G, A), round(entropy_bits(A, min_length(G, A)), 1))</w:t>
      </w:r>
    </w:p>
    <w:p>
      <w:pPr>
        <w:spacing w:after="80" w:line="360"/>
        <w:ind w:firstLine="708"/>
        <w:jc w:val="both"/>
      </w:pPr>
      <w:r>
        <w:t xml:space="preserve">Спосіб самоперевірки: для варіанта 7 (G ≥ 6,048 · 10</w:t>
      </w:r>
      <w:r>
        <w:rPr>
          <w:vertAlign w:val="superscript"/>
        </w:rPr>
        <w:t xml:space="preserve">10</w:t>
      </w:r>
      <w:r>
        <w:t xml:space="preserve">) вивід дає L = 8 для A = 26, L = 7 для A = 62 та L = 6 для A = 95; більший алфавіт зменшує потрібну довжину. Занесіть отримані G, L та H у звіт.</w:t>
      </w:r>
    </w:p>
    <w:p>
      <w:pPr>
        <w:pStyle w:val="Heading3"/>
      </w:pPr>
      <w:r>
        <w:t xml:space="preserve">Крок 3. Реалізація hash_password та verify_password</w:t>
      </w:r>
    </w:p>
    <w:p>
      <w:pPr>
        <w:spacing w:after="80" w:line="360"/>
        <w:ind w:firstLine="708"/>
        <w:jc w:val="both"/>
      </w:pPr>
      <w:r>
        <w:t xml:space="preserve">Реалізуйте у файлі </w:t>
      </w:r>
      <w:r>
        <w:rPr>
          <w:rFonts w:ascii="Courier New" w:cs="Courier New" w:eastAsia="Courier New" w:hAnsi="Courier New"/>
          <w:sz w:val="24"/>
          <w:szCs w:val="24"/>
        </w:rPr>
        <w:t xml:space="preserve">auth/passwords.py</w:t>
      </w:r>
      <w:r>
        <w:t xml:space="preserve"> функції </w:t>
      </w:r>
      <w:r>
        <w:rPr>
          <w:rFonts w:ascii="Courier New" w:cs="Courier New" w:eastAsia="Courier New" w:hAnsi="Courier New"/>
          <w:sz w:val="24"/>
          <w:szCs w:val="24"/>
        </w:rPr>
        <w:t xml:space="preserve">hash_password</w:t>
      </w:r>
      <w:r>
        <w:t xml:space="preserve"> і </w:t>
      </w:r>
      <w:r>
        <w:rPr>
          <w:rFonts w:ascii="Courier New" w:cs="Courier New" w:eastAsia="Courier New" w:hAnsi="Courier New"/>
          <w:sz w:val="24"/>
          <w:szCs w:val="24"/>
        </w:rPr>
        <w:t xml:space="preserve">verify_password</w:t>
      </w:r>
      <w:r>
        <w:t xml:space="preserve"> за KDF свого варіанта. Функція має генерувати унікальну сіль (не менше 16 байтів), застосовувати перець через </w:t>
      </w:r>
      <w:r>
        <w:rPr>
          <w:rFonts w:ascii="Courier New" w:cs="Courier New" w:eastAsia="Courier New" w:hAnsi="Courier New"/>
          <w:sz w:val="24"/>
          <w:szCs w:val="24"/>
        </w:rPr>
        <w:t xml:space="preserve">_peppered</w:t>
      </w:r>
      <w:r>
        <w:t xml:space="preserve">, повертати рядок, що містить назву алгоритму, його параметри, сіль і хеш-суму. Перевірка відновлює сіль і параметри з рядка та порівнює хеш-суми за сталий час.</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import os, base64</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БЕЗПЕЧНО: сіль + перець + повільна KDF + порівняння за сталий час</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hash_password(password: str) -&gt; str: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salt = os.urandom(16)</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data = _peppered(password.encode())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TODO(варіант): dk = &lt;KDF варіанта&gt;(data, salt, &lt;параметри&gt;)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 повернути f"&lt;algo&gt;${...параметри...}${b64(salt)}${b64(dk)}"</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raise NotImplementedError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verify_password(stored: str, password: str) -&gt; bool:</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 розібрати stored, відновити сіль і параметри, обчислити dk</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return hmac.compare_digest(dk, expected)</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raise NotImplementedError</w:t>
      </w:r>
    </w:p>
    <w:p>
      <w:pPr>
        <w:spacing w:after="80" w:line="360"/>
        <w:ind w:firstLine="708"/>
        <w:jc w:val="both"/>
      </w:pPr>
      <w:r>
        <w:t xml:space="preserve">Спосіб самоперевірки — перевірте зворотність і унікальність солі в REPL:</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auth.passwords import hash_password, verify_password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h = hash_password("correct horse")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print(verify_password(h, "correct horse"))   # True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print(verify_password(h, "wrong"))            # False</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print(hash_password("same") != hash_password("same"))  # True — солі різні</w:t>
      </w:r>
    </w:p>
    <w:p>
      <w:pPr>
        <w:spacing w:after="80" w:line="360"/>
        <w:ind w:firstLine="708"/>
        <w:jc w:val="both"/>
      </w:pPr>
      <w:r>
        <w:t xml:space="preserve">Усі три вирази мають дати </w:t>
      </w:r>
      <w:r>
        <w:rPr>
          <w:rFonts w:ascii="Courier New" w:cs="Courier New" w:eastAsia="Courier New" w:hAnsi="Courier New"/>
          <w:sz w:val="24"/>
          <w:szCs w:val="24"/>
        </w:rPr>
        <w:t xml:space="preserve">True</w:t>
      </w:r>
      <w:r>
        <w:t xml:space="preserve">. Переконайтеся, що у </w:t>
      </w:r>
      <w:r>
        <w:rPr>
          <w:rFonts w:ascii="Courier New" w:cs="Courier New" w:eastAsia="Courier New" w:hAnsi="Courier New"/>
          <w:sz w:val="24"/>
          <w:szCs w:val="24"/>
        </w:rPr>
        <w:t xml:space="preserve">verify_password</w:t>
      </w:r>
      <w:r>
        <w:t xml:space="preserve"> використано </w:t>
      </w:r>
      <w:r>
        <w:rPr>
          <w:rFonts w:ascii="Courier New" w:cs="Courier New" w:eastAsia="Courier New" w:hAnsi="Courier New"/>
          <w:sz w:val="24"/>
          <w:szCs w:val="24"/>
        </w:rPr>
        <w:t xml:space="preserve">hmac.compare_digest</w:t>
      </w:r>
      <w:r>
        <w:t xml:space="preserve">, а не оператор </w:t>
      </w:r>
      <w:r>
        <w:rPr>
          <w:rFonts w:ascii="Courier New" w:cs="Courier New" w:eastAsia="Courier New" w:hAnsi="Courier New"/>
          <w:sz w:val="24"/>
          <w:szCs w:val="24"/>
        </w:rPr>
        <w:t xml:space="preserve">==</w:t>
      </w:r>
      <w:r>
        <w:t xml:space="preserve">.</w:t>
      </w:r>
    </w:p>
    <w:p>
      <w:pPr>
        <w:pStyle w:val="Heading3"/>
      </w:pPr>
      <w:r>
        <w:t xml:space="preserve">Крок 4. Порівняння з вразливим зберіганням</w:t>
      </w:r>
    </w:p>
    <w:p>
      <w:pPr>
        <w:spacing w:after="80" w:line="360"/>
        <w:ind w:firstLine="708"/>
        <w:jc w:val="both"/>
      </w:pPr>
      <w:r>
        <w:t xml:space="preserve">Зіставте власну реалізацію з наявним у каркасі вразливим зразком </w:t>
      </w:r>
      <w:r>
        <w:rPr>
          <w:rFonts w:ascii="Courier New" w:cs="Courier New" w:eastAsia="Courier New" w:hAnsi="Courier New"/>
          <w:sz w:val="24"/>
          <w:szCs w:val="24"/>
        </w:rPr>
        <w:t xml:space="preserve">hash_password_insecure</w:t>
      </w:r>
      <w:r>
        <w:t xml:space="preserve"> (SHA-256 без солі):</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auth.passwords import hash_password, hash_password_insecure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a = hash_password_insecure("password123")</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b = hash_password_insecure("password123")</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print(a == b)                       # True — однакові паролі → однаковий хеш</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print(hash_password("password123") != hash_password("password123"))  # True</w:t>
      </w:r>
    </w:p>
    <w:p>
      <w:pPr>
        <w:spacing w:after="80" w:line="360"/>
        <w:ind w:firstLine="708"/>
        <w:jc w:val="both"/>
      </w:pPr>
      <w:r>
        <w:t xml:space="preserve">Спосіб самоперевірки: перший вираз дає </w:t>
      </w:r>
      <w:r>
        <w:rPr>
          <w:rFonts w:ascii="Courier New" w:cs="Courier New" w:eastAsia="Courier New" w:hAnsi="Courier New"/>
          <w:sz w:val="24"/>
          <w:szCs w:val="24"/>
        </w:rPr>
        <w:t xml:space="preserve">True</w:t>
      </w:r>
      <w:r>
        <w:t xml:space="preserve"> (вразливий варіант розкриває повтори паролів і піддається райдужним таблицям), другий — </w:t>
      </w:r>
      <w:r>
        <w:rPr>
          <w:rFonts w:ascii="Courier New" w:cs="Courier New" w:eastAsia="Courier New" w:hAnsi="Courier New"/>
          <w:sz w:val="24"/>
          <w:szCs w:val="24"/>
        </w:rPr>
        <w:t xml:space="preserve">True</w:t>
      </w:r>
      <w:r>
        <w:t xml:space="preserve"> (захищений варіант завдяки солі щоразу дає інший результат). У звіті поясніть, від яких саме загроз захищають сіль, перець і повільна KDF та чому SHA-256 без солі непридатний для зберігання паролів.</w:t>
      </w:r>
    </w:p>
    <w:p>
      <w:pPr>
        <w:pStyle w:val="Heading3"/>
      </w:pPr>
      <w:r>
        <w:t xml:space="preserve">Крок 5. Механізм блокування облікового запису</w:t>
      </w:r>
    </w:p>
    <w:p>
      <w:pPr>
        <w:spacing w:after="80" w:line="360"/>
        <w:ind w:firstLine="708"/>
        <w:jc w:val="both"/>
      </w:pPr>
      <w:r>
        <w:t xml:space="preserve">Реалізуйте у власному модулі (наприклад, </w:t>
      </w:r>
      <w:r>
        <w:rPr>
          <w:rFonts w:ascii="Courier New" w:cs="Courier New" w:eastAsia="Courier New" w:hAnsi="Courier New"/>
          <w:sz w:val="24"/>
          <w:szCs w:val="24"/>
        </w:rPr>
        <w:t xml:space="preserve">auth/lockout.py</w:t>
      </w:r>
      <w:r>
        <w:t xml:space="preserve">) політику блокування за схемою свого варіанта. Модуль має надавати функцію реєстрації спроби входу та функцію перевірки, чи дозволено обліковому запису чергову спробу. Стан спроб зберігається у пам’яті процесу (словник), збереження в базі не потрібне.</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 каркас; конкретна логіка залежить від схеми варіанта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record_attempt(account: str, ok: bool, now: float) -&gt; None: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TODO(варіант): оновити лічильник/вікно/затримку за схемою варіанта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is_allowed(account: str, now: float) -&gt; bool:</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TODO(варіант): повернути False, якщо обліковий запис заблоковано</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w:t>
      </w:r>
    </w:p>
    <w:p>
      <w:pPr>
        <w:spacing w:after="80" w:line="360"/>
        <w:ind w:firstLine="708"/>
        <w:jc w:val="both"/>
      </w:pPr>
      <w:r>
        <w:t xml:space="preserve">Спосіб самоперевірки: після послідовності невдалих спроб, що вичерпує ліміт варіанта, </w:t>
      </w:r>
      <w:r>
        <w:rPr>
          <w:rFonts w:ascii="Courier New" w:cs="Courier New" w:eastAsia="Courier New" w:hAnsi="Courier New"/>
          <w:sz w:val="24"/>
          <w:szCs w:val="24"/>
        </w:rPr>
        <w:t xml:space="preserve">is_allowed</w:t>
      </w:r>
      <w:r>
        <w:t xml:space="preserve"> має повертати </w:t>
      </w:r>
      <w:r>
        <w:rPr>
          <w:rFonts w:ascii="Courier New" w:cs="Courier New" w:eastAsia="Courier New" w:hAnsi="Courier New"/>
          <w:sz w:val="24"/>
          <w:szCs w:val="24"/>
        </w:rPr>
        <w:t xml:space="preserve">False</w:t>
      </w:r>
      <w:r>
        <w:t xml:space="preserve">; після спливання інтервалу блокування (передайте більше значення </w:t>
      </w:r>
      <w:r>
        <w:rPr>
          <w:rFonts w:ascii="Courier New" w:cs="Courier New" w:eastAsia="Courier New" w:hAnsi="Courier New"/>
          <w:sz w:val="24"/>
          <w:szCs w:val="24"/>
        </w:rPr>
        <w:t xml:space="preserve">now</w:t>
      </w:r>
      <w:r>
        <w:t xml:space="preserve">) — знову </w:t>
      </w:r>
      <w:r>
        <w:rPr>
          <w:rFonts w:ascii="Courier New" w:cs="Courier New" w:eastAsia="Courier New" w:hAnsi="Courier New"/>
          <w:sz w:val="24"/>
          <w:szCs w:val="24"/>
        </w:rPr>
        <w:t xml:space="preserve">True</w:t>
      </w:r>
      <w:r>
        <w:t xml:space="preserve">. Продемонструйте це коротким сценарієм і зафіксуйте поведінку для граничних значень (рівно на межі ліміту).</w:t>
      </w:r>
    </w:p>
    <w:p>
      <w:pPr>
        <w:pStyle w:val="Heading3"/>
      </w:pPr>
      <w:r>
        <w:t xml:space="preserve">Крок 6. Другий фактор автентифікації</w:t>
      </w:r>
    </w:p>
    <w:p>
      <w:pPr>
        <w:spacing w:after="80" w:line="360"/>
        <w:ind w:firstLine="708"/>
        <w:jc w:val="both"/>
      </w:pPr>
      <w:r>
        <w:t xml:space="preserve">Реалізуйте другий фактор свого варіанта.</w:t>
      </w:r>
    </w:p>
    <w:p>
      <w:pPr>
        <w:spacing w:after="80" w:line="360"/>
        <w:ind w:firstLine="708"/>
        <w:jc w:val="both"/>
      </w:pPr>
      <w:r>
        <w:t xml:space="preserve">Для TOTP (RFC 6238) або HOTP (RFC 4226) обчисліть одноразовий код як усічене значення HMAC. Перевірте реалізацію за контрольним вектором: для секрету ASCII </w:t>
      </w:r>
      <w:r>
        <w:rPr>
          <w:rFonts w:ascii="Courier New" w:cs="Courier New" w:eastAsia="Courier New" w:hAnsi="Courier New"/>
          <w:sz w:val="24"/>
          <w:szCs w:val="24"/>
        </w:rPr>
        <w:t xml:space="preserve">12345678901234567890</w:t>
      </w:r>
      <w:r>
        <w:t xml:space="preserve"> шестизначний TOTP за час T = 59 с (крок 30 с, SHA-1) дорівнює </w:t>
      </w:r>
      <w:r>
        <w:rPr>
          <w:rFonts w:ascii="Courier New" w:cs="Courier New" w:eastAsia="Courier New" w:hAnsi="Courier New"/>
          <w:sz w:val="24"/>
          <w:szCs w:val="24"/>
        </w:rPr>
        <w:t xml:space="preserve">287082</w:t>
      </w:r>
      <w:r>
        <w:t xml:space="preserve">; для HOTP значення за лічильника 0 дорівнює </w:t>
      </w:r>
      <w:r>
        <w:rPr>
          <w:rFonts w:ascii="Courier New" w:cs="Courier New" w:eastAsia="Courier New" w:hAnsi="Courier New"/>
          <w:sz w:val="24"/>
          <w:szCs w:val="24"/>
        </w:rPr>
        <w:t xml:space="preserve">755224</w:t>
      </w:r>
      <w:r>
        <w:t xml:space="preserve">, за лічильника 1 — </w:t>
      </w:r>
      <w:r>
        <w:rPr>
          <w:rFonts w:ascii="Courier New" w:cs="Courier New" w:eastAsia="Courier New" w:hAnsi="Courier New"/>
          <w:sz w:val="24"/>
          <w:szCs w:val="24"/>
        </w:rPr>
        <w:t xml:space="preserve">287082</w:t>
      </w:r>
      <w:r>
        <w:t xml:space="preserve">. Алгоритм пишеться самостійно; для додаткової звірки результат можна зіставити з бібліотекою </w:t>
      </w:r>
      <w:r>
        <w:rPr>
          <w:rFonts w:ascii="Courier New" w:cs="Courier New" w:eastAsia="Courier New" w:hAnsi="Courier New"/>
          <w:sz w:val="24"/>
          <w:szCs w:val="24"/>
        </w:rPr>
        <w:t xml:space="preserve">pyotp</w:t>
      </w:r>
      <w:r>
        <w:t xml:space="preserve"> (табл. 4.2), проте заміна власної реалізації готовою </w:t>
      </w:r>
      <w:r>
        <w:rPr>
          <w:rFonts w:ascii="Courier New" w:cs="Courier New" w:eastAsia="Courier New" w:hAnsi="Courier New"/>
          <w:sz w:val="24"/>
          <w:szCs w:val="24"/>
        </w:rPr>
        <w:t xml:space="preserve">pyotp</w:t>
      </w:r>
      <w:r>
        <w:t xml:space="preserve"> не зараховується. Для варіанта з кодами відновлення згенеруйте список із 10 одноразових рядків; функція перевірки має приймати кожен код лише один раз і відхиляти вже використаний.</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 приклад самоперевірки TOTP (для варіантів з TOTP)</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from mytotp import totp   # ваша реалізація</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assert totp(b"12345678901234567890", at=59) == "287082"</w:t>
      </w:r>
    </w:p>
    <w:p>
      <w:pPr>
        <w:spacing w:after="80" w:line="360"/>
        <w:ind w:firstLine="708"/>
        <w:jc w:val="both"/>
      </w:pPr>
      <w:r>
        <w:t xml:space="preserve">Спосіб самоперевірки: контрольний вектор має збігтися точно. Для кодів відновлення повторне пред’явлення того самого коду повертає </w:t>
      </w:r>
      <w:r>
        <w:rPr>
          <w:rFonts w:ascii="Courier New" w:cs="Courier New" w:eastAsia="Courier New" w:hAnsi="Courier New"/>
          <w:sz w:val="24"/>
          <w:szCs w:val="24"/>
        </w:rPr>
        <w:t xml:space="preserve">False</w:t>
      </w:r>
      <w:r>
        <w:t xml:space="preserve">, а кількість дійсних кодів після успішного використання зменшується на одиницю. Секрет TOTP супроводьте коментарем </w:t>
      </w:r>
      <w:r>
        <w:rPr>
          <w:rFonts w:ascii="Courier New" w:cs="Courier New" w:eastAsia="Courier New" w:hAnsi="Courier New"/>
          <w:sz w:val="24"/>
          <w:szCs w:val="24"/>
        </w:rPr>
        <w:t xml:space="preserve"># ТЕСТОВИЙ КЛЮЧ — не використовувати поза стендом</w:t>
      </w:r>
      <w:r>
        <w:t xml:space="preserve">.</w:t>
      </w:r>
    </w:p>
    <w:p>
      <w:pPr>
        <w:pStyle w:val="Heading3"/>
      </w:pPr>
      <w:r>
        <w:t xml:space="preserve">Крок 7. Власні тести</w:t>
      </w:r>
    </w:p>
    <w:p>
      <w:pPr>
        <w:spacing w:after="80" w:line="360"/>
        <w:ind w:firstLine="708"/>
        <w:jc w:val="both"/>
      </w:pPr>
      <w:r>
        <w:t xml:space="preserve">Оформіть перевірки з кроків 3–6 як автоматизовані тести у файлі </w:t>
      </w:r>
      <w:r>
        <w:rPr>
          <w:rFonts w:ascii="Courier New" w:cs="Courier New" w:eastAsia="Courier New" w:hAnsi="Courier New"/>
          <w:sz w:val="24"/>
          <w:szCs w:val="24"/>
        </w:rPr>
        <w:t xml:space="preserve">tests/test_variant.py</w:t>
      </w:r>
      <w:r>
        <w:t xml:space="preserve">. Набір має містити щонайменше: зворотність </w:t>
      </w:r>
      <w:r>
        <w:rPr>
          <w:rFonts w:ascii="Courier New" w:cs="Courier New" w:eastAsia="Courier New" w:hAnsi="Courier New"/>
          <w:sz w:val="24"/>
          <w:szCs w:val="24"/>
        </w:rPr>
        <w:t xml:space="preserve">hash_password</w:t>
      </w:r>
      <w:r>
        <w:t xml:space="preserve">/</w:t>
      </w:r>
      <w:r>
        <w:rPr>
          <w:rFonts w:ascii="Courier New" w:cs="Courier New" w:eastAsia="Courier New" w:hAnsi="Courier New"/>
          <w:sz w:val="24"/>
          <w:szCs w:val="24"/>
        </w:rPr>
        <w:t xml:space="preserve">verify_password</w:t>
      </w:r>
      <w:r>
        <w:t xml:space="preserve">, унікальність солі, відмову для хибного пароля, спрацювання блокування після ліміту спроб та перевірку другого фактора за контрольним вектором.</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PYTHONPATH=. pytest tests/ -q</w:t>
      </w:r>
    </w:p>
    <w:p>
      <w:pPr>
        <w:spacing w:after="80" w:line="360"/>
        <w:ind w:firstLine="708"/>
        <w:jc w:val="both"/>
      </w:pPr>
      <w:r>
        <w:t xml:space="preserve">Спосіб самоперевірки: усі тести проходять (</w:t>
      </w:r>
      <w:r>
        <w:rPr>
          <w:rFonts w:ascii="Courier New" w:cs="Courier New" w:eastAsia="Courier New" w:hAnsi="Courier New"/>
          <w:sz w:val="24"/>
          <w:szCs w:val="24"/>
        </w:rPr>
        <w:t xml:space="preserve">passed</w:t>
      </w:r>
      <w:r>
        <w:t xml:space="preserve">). Кількість тестів і те, що вони перевіряють, наводяться у звіті; тестовий файл додається до архіву роботи.</w:t>
      </w:r>
    </w:p>
    <w:p>
      <w:pPr>
        <w:pStyle w:val="Heading2"/>
      </w:pPr>
      <w:r>
        <w:t xml:space="preserve">Індивідуальні завдання</w:t>
      </w:r>
    </w:p>
    <w:p>
      <w:pPr>
        <w:spacing w:after="80" w:line="360"/>
        <w:ind w:firstLine="708"/>
        <w:jc w:val="both"/>
      </w:pPr>
      <w:r>
        <w:t xml:space="preserve">Варіант визначається за номером здобувача у списку академічної групи. Параметри задаються генератором </w:t>
      </w:r>
      <w:r>
        <w:rPr>
          <w:rFonts w:ascii="Courier New" w:cs="Courier New" w:eastAsia="Courier New" w:hAnsi="Courier New"/>
          <w:sz w:val="24"/>
          <w:szCs w:val="24"/>
        </w:rPr>
        <w:t xml:space="preserve">common/variants.py</w:t>
      </w:r>
      <w:r>
        <w:t xml:space="preserve"> (</w:t>
      </w:r>
      <w:r>
        <w:rPr>
          <w:rFonts w:ascii="Courier New" w:cs="Courier New" w:eastAsia="Courier New" w:hAnsi="Courier New"/>
          <w:sz w:val="24"/>
          <w:szCs w:val="24"/>
        </w:rPr>
        <w:t xml:space="preserve">python -m common.variants &lt;номер&gt; --lab 3</w:t>
      </w:r>
      <w:r>
        <w:t xml:space="preserve">) і наведені в табл. 4.3 та 4.4. Для кожного варіанта задано функцію формування ключа, другий фактор, схему блокування та трійку параметрів формули Андерсона: період дії пароля T (діб), швидкість спроб R (за хвилину) та допустиму ймовірність підбору P.</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7"/>
        <w:gridCol w:w="1419"/>
      </w:tblGrid>
      <w:tr>
        <w:trPr>
          <w:cantSplit/>
          <w:tblHeader/>
        </w:trPr>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Варіант</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KDF</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Другий фактор</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Схема блокування</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T, діб</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R, /хв</w:t>
            </w:r>
          </w:p>
        </w:tc>
        <w:tc>
          <w:tcPr>
            <w:tcW w:type="dxa" w:w="1419"/>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P</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-5</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365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-8</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365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-8</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bl>
    <w:p>
      <w:pPr>
        <w:spacing w:after="120"/>
      </w:pPr>
    </w:p>
    <w:p>
      <w:pPr>
        <w:spacing w:after="80" w:line="360"/>
        <w:ind w:firstLine="708"/>
        <w:jc w:val="both"/>
      </w:pPr>
      <w:r>
        <w:t xml:space="preserve">: Параметри варіантів 1–15 :w=0.9,2.3,2.6,4,0.8,0.8,0.9</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1417"/>
        <w:gridCol w:w="1417"/>
        <w:gridCol w:w="1417"/>
        <w:gridCol w:w="1417"/>
        <w:gridCol w:w="1417"/>
        <w:gridCol w:w="1417"/>
        <w:gridCol w:w="1419"/>
      </w:tblGrid>
      <w:tr>
        <w:trPr>
          <w:cantSplit/>
          <w:tblHeader/>
        </w:trPr>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Варіант</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KDF</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Другий фактор</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Схема блокування</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T, діб</w:t>
            </w:r>
          </w:p>
        </w:tc>
        <w:tc>
          <w:tcPr>
            <w:tcW w:type="dxa" w:w="141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R, /хв</w:t>
            </w:r>
          </w:p>
        </w:tc>
        <w:tc>
          <w:tcPr>
            <w:tcW w:type="dxa" w:w="1419"/>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P</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17</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19</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-5</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21</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22</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23</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-5</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Argon2id</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блокування за парою «обліковий запис + IP»</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365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-8</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27</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прогресивна затримка (подвоєння інтервалу)</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PBKDF2-HMAC-SHA256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TOTP (RFC 6238)</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29</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HOTP (RFC 4226)</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фіксоване блокування на 15 хв після 5 невдалих спроб</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45</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-6</w:t>
            </w:r>
          </w:p>
        </w:tc>
      </w:tr>
      <w:tr>
        <w:trPr>
          <w:cantSplit/>
          <w:tblHeader w:val="false"/>
        </w:trPr>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bcrypt</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одноразові коди відновлення</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квота спроб у ковзному вікні</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60</w:t>
            </w:r>
          </w:p>
        </w:tc>
        <w:tc>
          <w:tcPr>
            <w:tcW w:type="dxa" w:w="141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41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r>
              <w:rPr>
                <w:sz w:val="24"/>
                <w:szCs w:val="24"/>
                <w:vertAlign w:val="superscript"/>
              </w:rPr>
              <w:t xml:space="preserve">-7</w:t>
            </w:r>
          </w:p>
        </w:tc>
      </w:tr>
    </w:tbl>
    <w:p>
      <w:pPr>
        <w:spacing w:after="120"/>
      </w:pPr>
    </w:p>
    <w:p>
      <w:pPr>
        <w:spacing w:after="80" w:line="360"/>
        <w:ind w:firstLine="708"/>
        <w:jc w:val="both"/>
      </w:pPr>
      <w:r>
        <w:t xml:space="preserve">: Параметри варіантів 16–30 :w=0.9,2.3,2.6,4,0.8,0.8,0.9</w:t>
      </w:r>
    </w:p>
    <w:p>
      <w:pPr>
        <w:pStyle w:val="Heading2"/>
      </w:pPr>
      <w:r>
        <w:t xml:space="preserve">Аналіз отриманих результатів</w:t>
      </w:r>
    </w:p>
    <w:p>
      <w:pPr>
        <w:spacing w:after="80" w:line="360"/>
        <w:ind w:firstLine="708"/>
        <w:jc w:val="both"/>
      </w:pPr>
      <w:r>
        <w:t xml:space="preserve">Розділ звіту з аналізом результатів має відповісти на такі питання.</w:t>
      </w:r>
    </w:p>
    <w:p>
      <w:pPr>
        <w:pStyle w:val="ListParagraph"/>
        <w:numPr>
          <w:ilvl w:val="0"/>
          <w:numId w:val="17"/>
        </w:numPr>
        <w:spacing w:after="40" w:line="300"/>
        <w:jc w:val="both"/>
      </w:pPr>
      <w:r>
        <w:t xml:space="preserve">Як змінюється мінімальна довжина пароля L для трійки вашого варіанта залежно від потужності алфавіту A (26, 62, 95)? Побудуйте залежність і поясніть її форму.</w:t>
      </w:r>
    </w:p>
    <w:p>
      <w:pPr>
        <w:pStyle w:val="ListParagraph"/>
        <w:numPr>
          <w:ilvl w:val="0"/>
          <w:numId w:val="17"/>
        </w:numPr>
        <w:spacing w:after="40" w:line="300"/>
        <w:jc w:val="both"/>
      </w:pPr>
      <w:r>
        <w:t xml:space="preserve">Скільки часу займає одне обчислення </w:t>
      </w:r>
      <w:r>
        <w:rPr>
          <w:rFonts w:ascii="Courier New" w:cs="Courier New" w:eastAsia="Courier New" w:hAnsi="Courier New"/>
          <w:sz w:val="24"/>
          <w:szCs w:val="24"/>
        </w:rPr>
        <w:t xml:space="preserve">hash_password</w:t>
      </w:r>
      <w:r>
        <w:t xml:space="preserve"> за обраних параметрів KDF і як воно співвідноситься з часом обчислення SHA-256? Оцініть, у скільки разів повільнішою стала перевірка та чому це вигідно для захисту.</w:t>
      </w:r>
    </w:p>
    <w:p>
      <w:pPr>
        <w:pStyle w:val="ListParagraph"/>
        <w:numPr>
          <w:ilvl w:val="0"/>
          <w:numId w:val="17"/>
        </w:numPr>
        <w:spacing w:after="40" w:line="300"/>
        <w:jc w:val="both"/>
      </w:pPr>
      <w:r>
        <w:t xml:space="preserve">Чому однакові паролі дають однаковий результат </w:t>
      </w:r>
      <w:r>
        <w:rPr>
          <w:rFonts w:ascii="Courier New" w:cs="Courier New" w:eastAsia="Courier New" w:hAnsi="Courier New"/>
          <w:sz w:val="24"/>
          <w:szCs w:val="24"/>
        </w:rPr>
        <w:t xml:space="preserve">hash_password_insecure</w:t>
      </w:r>
      <w:r>
        <w:t xml:space="preserve">, але різний результат </w:t>
      </w:r>
      <w:r>
        <w:rPr>
          <w:rFonts w:ascii="Courier New" w:cs="Courier New" w:eastAsia="Courier New" w:hAnsi="Courier New"/>
          <w:sz w:val="24"/>
          <w:szCs w:val="24"/>
        </w:rPr>
        <w:t xml:space="preserve">hash_password</w:t>
      </w:r>
      <w:r>
        <w:t xml:space="preserve">? Від яких загроз захищають окремо сіль і окремо перець?</w:t>
      </w:r>
    </w:p>
    <w:p>
      <w:pPr>
        <w:pStyle w:val="ListParagraph"/>
        <w:numPr>
          <w:ilvl w:val="0"/>
          <w:numId w:val="17"/>
        </w:numPr>
        <w:spacing w:after="40" w:line="300"/>
        <w:jc w:val="both"/>
      </w:pPr>
      <w:r>
        <w:t xml:space="preserve">За скільки невдалих спроб спрацьовує ваша схема блокування та як вона впливає на ефективну швидкість R у формулі Андерсона? Який недолік має ваша схема з погляду ризику відмови в обслуговуванні легітимного користувача?</w:t>
      </w:r>
    </w:p>
    <w:p>
      <w:pPr>
        <w:pStyle w:val="ListParagraph"/>
        <w:numPr>
          <w:ilvl w:val="0"/>
          <w:numId w:val="17"/>
        </w:numPr>
        <w:spacing w:after="40" w:line="300"/>
        <w:jc w:val="both"/>
      </w:pPr>
      <w:r>
        <w:t xml:space="preserve">Чому код другого фактора й коди відновлення потрібно порівнювати за сталий час? Що станеться, якщо для порівняння використати звичайний оператор рівності?</w:t>
      </w:r>
    </w:p>
    <w:p>
      <w:pPr>
        <w:pStyle w:val="Heading2"/>
      </w:pPr>
      <w:r>
        <w:t xml:space="preserve">Зміст звіту та порядок його подання</w:t>
      </w:r>
    </w:p>
    <w:p>
      <w:pPr>
        <w:spacing w:after="80" w:line="360"/>
        <w:ind w:firstLine="708"/>
        <w:jc w:val="both"/>
      </w:pPr>
      <w:r>
        <w:t xml:space="preserve">Звіт оформлюється за загальними вимогами підрозділу 1.3 і додатково містить:</w:t>
      </w:r>
    </w:p>
    <w:p>
      <w:pPr>
        <w:pStyle w:val="ListParagraph"/>
        <w:numPr>
          <w:ilvl w:val="0"/>
          <w:numId w:val="18"/>
        </w:numPr>
        <w:spacing w:after="40" w:line="300"/>
        <w:jc w:val="both"/>
      </w:pPr>
      <w:r>
        <w:t xml:space="preserve">Номер і повне формулювання варіанта (KDF, другий фактор, схема блокування, трійка Андерсона), отримане командою </w:t>
      </w:r>
      <w:r>
        <w:rPr>
          <w:rFonts w:ascii="Courier New" w:cs="Courier New" w:eastAsia="Courier New" w:hAnsi="Courier New"/>
          <w:sz w:val="24"/>
          <w:szCs w:val="24"/>
        </w:rPr>
        <w:t xml:space="preserve">python -m common.variants &lt;номер&gt; --lab 3</w:t>
      </w:r>
      <w:r>
        <w:t xml:space="preserve">.</w:t>
      </w:r>
    </w:p>
    <w:p>
      <w:pPr>
        <w:pStyle w:val="ListParagraph"/>
        <w:numPr>
          <w:ilvl w:val="0"/>
          <w:numId w:val="18"/>
        </w:numPr>
        <w:spacing w:after="40" w:line="300"/>
        <w:jc w:val="both"/>
      </w:pPr>
      <w:r>
        <w:t xml:space="preserve">Розрахунок за формулою Андерсона: значення G, таблицю L для A = 26, 62, 95 та ентропію H, з покроковим підставлянням чисел.</w:t>
      </w:r>
    </w:p>
    <w:p>
      <w:pPr>
        <w:pStyle w:val="ListParagraph"/>
        <w:numPr>
          <w:ilvl w:val="0"/>
          <w:numId w:val="18"/>
        </w:numPr>
        <w:spacing w:after="40" w:line="300"/>
        <w:jc w:val="both"/>
      </w:pPr>
      <w:r>
        <w:t xml:space="preserve">Опис реалізації </w:t>
      </w:r>
      <w:r>
        <w:rPr>
          <w:rFonts w:ascii="Courier New" w:cs="Courier New" w:eastAsia="Courier New" w:hAnsi="Courier New"/>
          <w:sz w:val="24"/>
          <w:szCs w:val="24"/>
        </w:rPr>
        <w:t xml:space="preserve">hash_password</w:t>
      </w:r>
      <w:r>
        <w:t xml:space="preserve">/</w:t>
      </w:r>
      <w:r>
        <w:rPr>
          <w:rFonts w:ascii="Courier New" w:cs="Courier New" w:eastAsia="Courier New" w:hAnsi="Courier New"/>
          <w:sz w:val="24"/>
          <w:szCs w:val="24"/>
        </w:rPr>
        <w:t xml:space="preserve">verify_password</w:t>
      </w:r>
      <w:r>
        <w:t xml:space="preserve">: формат збереженого рядка, параметри KDF, спосіб застосування солі й перцю, обґрунтування порівняння за сталий час.</w:t>
      </w:r>
    </w:p>
    <w:p>
      <w:pPr>
        <w:pStyle w:val="ListParagraph"/>
        <w:numPr>
          <w:ilvl w:val="0"/>
          <w:numId w:val="18"/>
        </w:numPr>
        <w:spacing w:after="40" w:line="300"/>
        <w:jc w:val="both"/>
      </w:pPr>
      <w:r>
        <w:t xml:space="preserve">Результати порівняння захищеного та вразливого зберігання (крок 4) з поясненням загроз.</w:t>
      </w:r>
    </w:p>
    <w:p>
      <w:pPr>
        <w:pStyle w:val="ListParagraph"/>
        <w:numPr>
          <w:ilvl w:val="0"/>
          <w:numId w:val="18"/>
        </w:numPr>
        <w:spacing w:after="40" w:line="300"/>
        <w:jc w:val="both"/>
      </w:pPr>
      <w:r>
        <w:t xml:space="preserve">Опис реалізованих механізму блокування та другого фактора з результатами самоперевірки (контрольні вектори, сценарій блокування).</w:t>
      </w:r>
    </w:p>
    <w:p>
      <w:pPr>
        <w:pStyle w:val="ListParagraph"/>
        <w:numPr>
          <w:ilvl w:val="0"/>
          <w:numId w:val="18"/>
        </w:numPr>
        <w:spacing w:after="40" w:line="300"/>
        <w:jc w:val="both"/>
      </w:pPr>
      <w:r>
        <w:t xml:space="preserve">Аналіз результатів за питаннями відповідного розділу.</w:t>
      </w:r>
    </w:p>
    <w:p>
      <w:pPr>
        <w:spacing w:after="80" w:line="360"/>
        <w:ind w:firstLine="708"/>
        <w:jc w:val="both"/>
      </w:pPr>
      <w:r>
        <w:t xml:space="preserve">Разом зі звітом подаються артефакти: файли </w:t>
      </w:r>
      <w:r>
        <w:rPr>
          <w:rFonts w:ascii="Courier New" w:cs="Courier New" w:eastAsia="Courier New" w:hAnsi="Courier New"/>
          <w:sz w:val="24"/>
          <w:szCs w:val="24"/>
        </w:rPr>
        <w:t xml:space="preserve">auth/passwords.py</w:t>
      </w:r>
      <w:r>
        <w:t xml:space="preserve">, модуль блокування, модуль другого фактора та </w:t>
      </w:r>
      <w:r>
        <w:rPr>
          <w:rFonts w:ascii="Courier New" w:cs="Courier New" w:eastAsia="Courier New" w:hAnsi="Courier New"/>
          <w:sz w:val="24"/>
          <w:szCs w:val="24"/>
        </w:rPr>
        <w:t xml:space="preserve">tests/test_variant.py</w:t>
      </w:r>
      <w:r>
        <w:t xml:space="preserve">, а також журнал успішного проходження тестів (</w:t>
      </w:r>
      <w:r>
        <w:rPr>
          <w:rFonts w:ascii="Courier New" w:cs="Courier New" w:eastAsia="Courier New" w:hAnsi="Courier New"/>
          <w:sz w:val="24"/>
          <w:szCs w:val="24"/>
        </w:rPr>
        <w:t xml:space="preserve">pytest</w:t>
      </w:r>
      <w:r>
        <w:t xml:space="preserve">). Секрети й ключі в артефактах — виключно тестові.</w:t>
      </w:r>
    </w:p>
    <w:p>
      <w:pPr>
        <w:pStyle w:val="Heading2"/>
      </w:pPr>
      <w:r>
        <w:t xml:space="preserve">Контрольні запитання та завдання</w:t>
      </w:r>
    </w:p>
    <w:p>
      <w:pPr>
        <w:pStyle w:val="ListParagraph"/>
        <w:numPr>
          <w:ilvl w:val="0"/>
          <w:numId w:val="19"/>
        </w:numPr>
        <w:spacing w:after="40" w:line="300"/>
        <w:jc w:val="both"/>
      </w:pPr>
      <w:r>
        <w:t xml:space="preserve">Чим ідентифікація відрізняється від автентифікації, а автентифікація — від авторизації?</w:t>
      </w:r>
    </w:p>
    <w:p>
      <w:pPr>
        <w:pStyle w:val="ListParagraph"/>
        <w:numPr>
          <w:ilvl w:val="0"/>
          <w:numId w:val="19"/>
        </w:numPr>
        <w:spacing w:after="40" w:line="300"/>
        <w:jc w:val="both"/>
      </w:pPr>
      <w:r>
        <w:t xml:space="preserve">Які загрози усуває сіль і які — перець? Чому їх зберігають у різних місцях?</w:t>
      </w:r>
    </w:p>
    <w:p>
      <w:pPr>
        <w:pStyle w:val="ListParagraph"/>
        <w:numPr>
          <w:ilvl w:val="0"/>
          <w:numId w:val="19"/>
        </w:numPr>
        <w:spacing w:after="40" w:line="300"/>
        <w:jc w:val="both"/>
      </w:pPr>
      <w:r>
        <w:t xml:space="preserve">Чому для зберігання пароля непридатна швидка хеш-функція, як-от SHA-256?</w:t>
      </w:r>
    </w:p>
    <w:p>
      <w:pPr>
        <w:pStyle w:val="ListParagraph"/>
        <w:numPr>
          <w:ilvl w:val="0"/>
          <w:numId w:val="19"/>
        </w:numPr>
        <w:spacing w:after="40" w:line="300"/>
        <w:jc w:val="both"/>
      </w:pPr>
      <w:r>
        <w:t xml:space="preserve">Що робить функцію Argon2id пам’яттєзатратною і навіщо ця властивість потрібна?</w:t>
      </w:r>
    </w:p>
    <w:p>
      <w:pPr>
        <w:pStyle w:val="ListParagraph"/>
        <w:numPr>
          <w:ilvl w:val="0"/>
          <w:numId w:val="19"/>
        </w:numPr>
        <w:spacing w:after="40" w:line="300"/>
        <w:jc w:val="both"/>
      </w:pPr>
      <w:r>
        <w:t xml:space="preserve">Запишіть формулу Андерсона та поясніть зміст кожної величини.</w:t>
      </w:r>
    </w:p>
    <w:p>
      <w:pPr>
        <w:pStyle w:val="ListParagraph"/>
        <w:numPr>
          <w:ilvl w:val="0"/>
          <w:numId w:val="19"/>
        </w:numPr>
        <w:spacing w:after="40" w:line="300"/>
        <w:jc w:val="both"/>
      </w:pPr>
      <w:r>
        <w:t xml:space="preserve">Обчисліть мінімальну довжину пароля для R = 20 спроб/хв, T = 30 діб, P = 10</w:t>
      </w:r>
      <w:r>
        <w:rPr>
          <w:vertAlign w:val="superscript"/>
        </w:rPr>
        <w:t xml:space="preserve">-6</w:t>
      </w:r>
      <w:r>
        <w:t xml:space="preserve">, A = 95.</w:t>
      </w:r>
    </w:p>
    <w:p>
      <w:pPr>
        <w:pStyle w:val="ListParagraph"/>
        <w:numPr>
          <w:ilvl w:val="0"/>
          <w:numId w:val="19"/>
        </w:numPr>
        <w:spacing w:after="40" w:line="300"/>
        <w:jc w:val="both"/>
      </w:pPr>
      <w:r>
        <w:t xml:space="preserve">Як зміниться потрібна довжина пароля, якщо швидкість спроб R зросте у 100 разів? Обґрунтуйте відповідь через формулу.</w:t>
      </w:r>
    </w:p>
    <w:p>
      <w:pPr>
        <w:pStyle w:val="ListParagraph"/>
        <w:numPr>
          <w:ilvl w:val="0"/>
          <w:numId w:val="19"/>
        </w:numPr>
        <w:spacing w:after="40" w:line="300"/>
        <w:jc w:val="both"/>
      </w:pPr>
      <w:r>
        <w:t xml:space="preserve">Що станеться з ентропією пароля фіксованої довжини, якщо перейти з алфавіту 95 символів на 26? На скільки біт вона зміниться для довжини 10?</w:t>
      </w:r>
    </w:p>
    <w:p>
      <w:pPr>
        <w:pStyle w:val="ListParagraph"/>
        <w:numPr>
          <w:ilvl w:val="0"/>
          <w:numId w:val="19"/>
        </w:numPr>
        <w:spacing w:after="40" w:line="300"/>
        <w:jc w:val="both"/>
      </w:pPr>
      <w:r>
        <w:t xml:space="preserve">Чому порівняння хеш-сум звичайним оператором </w:t>
      </w:r>
      <w:r>
        <w:rPr>
          <w:rFonts w:ascii="Courier New" w:cs="Courier New" w:eastAsia="Courier New" w:hAnsi="Courier New"/>
          <w:sz w:val="24"/>
          <w:szCs w:val="24"/>
        </w:rPr>
        <w:t xml:space="preserve">==</w:t>
      </w:r>
      <w:r>
        <w:t xml:space="preserve"> небезпечне? Поясніть механізм атаки за часом.</w:t>
      </w:r>
    </w:p>
    <w:p>
      <w:pPr>
        <w:pStyle w:val="ListParagraph"/>
        <w:numPr>
          <w:ilvl w:val="0"/>
          <w:numId w:val="19"/>
        </w:numPr>
        <w:spacing w:after="40" w:line="300"/>
        <w:jc w:val="both"/>
      </w:pPr>
      <w:r>
        <w:t xml:space="preserve">Порівняйте фіксоване блокування та прогресивну затримку: у чому перевага й недолік кожної схеми щодо перебору й щодо відмови в обслуговуванні?</w:t>
      </w:r>
    </w:p>
    <w:p>
      <w:pPr>
        <w:pStyle w:val="ListParagraph"/>
        <w:numPr>
          <w:ilvl w:val="0"/>
          <w:numId w:val="19"/>
        </w:numPr>
        <w:spacing w:after="40" w:line="300"/>
        <w:jc w:val="both"/>
      </w:pPr>
      <w:r>
        <w:t xml:space="preserve">Чим TOTP відрізняється від HOTP і в яких умовах кожен із них зручніший?</w:t>
      </w:r>
    </w:p>
    <w:p>
      <w:pPr>
        <w:pStyle w:val="ListParagraph"/>
        <w:numPr>
          <w:ilvl w:val="0"/>
          <w:numId w:val="19"/>
        </w:numPr>
        <w:spacing w:after="40" w:line="300"/>
        <w:jc w:val="both"/>
      </w:pPr>
      <w:r>
        <w:t xml:space="preserve">Що станеться, якщо два різні облікові записи отримають однакову сіль? А однаковий перець?</w:t>
      </w:r>
    </w:p>
    <w:p>
      <w:pPr>
        <w:pStyle w:val="ListParagraph"/>
        <w:numPr>
          <w:ilvl w:val="0"/>
          <w:numId w:val="19"/>
        </w:numPr>
        <w:spacing w:after="40" w:line="300"/>
        <w:jc w:val="both"/>
      </w:pPr>
      <w:r>
        <w:t xml:space="preserve">Навіщо потрібні коди відновлення й чому кожен із них має бути одноразовим?</w:t>
      </w:r>
    </w:p>
    <w:p>
      <w:pPr>
        <w:pStyle w:val="ListParagraph"/>
        <w:numPr>
          <w:ilvl w:val="0"/>
          <w:numId w:val="19"/>
        </w:numPr>
        <w:spacing w:after="40" w:line="300"/>
        <w:jc w:val="both"/>
      </w:pPr>
      <w:r>
        <w:t xml:space="preserve">Як блокування облікового запису впливає на ефективну швидкість R у формулі Андерсона та чи можна за рахунок блокування зменшити потрібну довжину пароля?</w:t>
      </w:r>
    </w:p>
    <w:p>
      <w:pPr>
        <w:pStyle w:val="Heading2"/>
      </w:pPr>
      <w:r>
        <w:t xml:space="preserve">Рекомендована література до роботи</w:t>
      </w:r>
    </w:p>
    <w:p>
      <w:pPr>
        <w:pStyle w:val="ListParagraph"/>
        <w:numPr>
          <w:ilvl w:val="0"/>
          <w:numId w:val="20"/>
        </w:numPr>
        <w:spacing w:after="40" w:line="300"/>
        <w:jc w:val="both"/>
      </w:pPr>
      <w:r>
        <w:t xml:space="preserve">Anderson R. Security Engineering: A Guide to Building Dependable Distributed Systems. – 3rd ed. – Indianapolis : Wiley, 2020. – Ch. 3 (Passwords) [3].</w:t>
      </w:r>
    </w:p>
    <w:p>
      <w:pPr>
        <w:pStyle w:val="ListParagraph"/>
        <w:numPr>
          <w:ilvl w:val="0"/>
          <w:numId w:val="20"/>
        </w:numPr>
        <w:spacing w:after="40" w:line="300"/>
        <w:jc w:val="both"/>
      </w:pPr>
      <w:r>
        <w:t xml:space="preserve">NIST SP 800-63B. Digital Identity Guidelines: Authentication and Lifecycle Management. – Gaithersburg : NIST, 2017 (with updates 2020) [18].</w:t>
      </w:r>
    </w:p>
    <w:p>
      <w:pPr>
        <w:pStyle w:val="ListParagraph"/>
        <w:numPr>
          <w:ilvl w:val="0"/>
          <w:numId w:val="20"/>
        </w:numPr>
        <w:spacing w:after="40" w:line="300"/>
        <w:jc w:val="both"/>
      </w:pPr>
      <w:r>
        <w:t xml:space="preserve">RFC 9106. Argon2 Memory-Hard Function for Password Hashing and Proof-of-Work Applications. – IETF, 2021 [25].</w:t>
      </w:r>
    </w:p>
    <w:p>
      <w:pPr>
        <w:pStyle w:val="ListParagraph"/>
        <w:numPr>
          <w:ilvl w:val="0"/>
          <w:numId w:val="20"/>
        </w:numPr>
        <w:spacing w:after="40" w:line="300"/>
        <w:jc w:val="both"/>
      </w:pPr>
      <w:r>
        <w:t xml:space="preserve">Anderson J. P. Computer Security Technology Planning Study. – Bedford : ESD-TR-73-51, USAF Electronic Systems Division, 1972. – Vol. II [53].</w:t>
      </w:r>
    </w:p>
    <w:p>
      <w:pPr>
        <w:pStyle w:val="ListParagraph"/>
        <w:numPr>
          <w:ilvl w:val="0"/>
          <w:numId w:val="20"/>
        </w:numPr>
        <w:spacing w:after="40" w:line="300"/>
        <w:jc w:val="both"/>
      </w:pPr>
      <w:r>
        <w:t xml:space="preserve">RFC 6238. TOTP: Time-Based One-Time Password Algorithm. – IETF, 2011 [71].</w:t>
      </w:r>
    </w:p>
    <w:p>
      <w:pPr>
        <w:pStyle w:val="Heading1"/>
      </w:pPr>
      <w:r>
        <w:t xml:space="preserve">Лабораторна робота 4. Дослідження та реалізація криптографічних механізмів</w:t>
      </w:r>
    </w:p>
    <w:p>
      <w:pPr>
        <w:pStyle w:val="Heading2"/>
      </w:pPr>
      <w:r>
        <w:t xml:space="preserve">Мета та основні завдання</w:t>
      </w:r>
    </w:p>
    <w:p>
      <w:pPr>
        <w:spacing w:after="80" w:line="360"/>
        <w:ind w:firstLine="708"/>
        <w:jc w:val="both"/>
      </w:pPr>
      <w:r>
        <w:t xml:space="preserve">Мета роботи — набути практичних навичок застосування криптографічних примітивів для забезпечення конфіденційності, цілісності та автентичності даних і навчитися розпізнавати типові помилки їх використання у програмному коді.</w:t>
      </w:r>
    </w:p>
    <w:p>
      <w:pPr>
        <w:spacing w:after="80" w:line="360"/>
        <w:ind w:firstLine="708"/>
        <w:jc w:val="both"/>
      </w:pPr>
      <w:r>
        <w:t xml:space="preserve">Основні завдання:</w:t>
      </w:r>
    </w:p>
    <w:p>
      <w:pPr>
        <w:pStyle w:val="ListParagraph"/>
        <w:numPr>
          <w:ilvl w:val="0"/>
          <w:numId w:val="21"/>
        </w:numPr>
        <w:spacing w:after="40" w:line="300"/>
        <w:jc w:val="both"/>
      </w:pPr>
      <w:r>
        <w:t xml:space="preserve">Виконати покрокову верифікацію навчальної реалізації RSA на малих числах: тест простоти Міллера–Рабіна, розрахунок ключів розширеним алгоритмом Евкліда, швидке піднесення до степеня за модулем.</w:t>
      </w:r>
    </w:p>
    <w:p>
      <w:pPr>
        <w:pStyle w:val="ListParagraph"/>
        <w:numPr>
          <w:ilvl w:val="0"/>
          <w:numId w:val="21"/>
        </w:numPr>
        <w:spacing w:after="40" w:line="300"/>
        <w:jc w:val="both"/>
      </w:pPr>
      <w:r>
        <w:t xml:space="preserve">Реалізувати симетричне автентифіковане шифрування за схемою AEAD свого варіанта з унікальним значенням nonce та прив’язкою асоційованих даних.</w:t>
      </w:r>
    </w:p>
    <w:p>
      <w:pPr>
        <w:pStyle w:val="ListParagraph"/>
        <w:numPr>
          <w:ilvl w:val="0"/>
          <w:numId w:val="21"/>
        </w:numPr>
        <w:spacing w:after="40" w:line="300"/>
        <w:jc w:val="both"/>
      </w:pPr>
      <w:r>
        <w:t xml:space="preserve">Продемонструвати експериментально наслідки двох типових помилок застосування криптографії, заданих варіантом.</w:t>
      </w:r>
    </w:p>
    <w:p>
      <w:pPr>
        <w:pStyle w:val="ListParagraph"/>
        <w:numPr>
          <w:ilvl w:val="0"/>
          <w:numId w:val="21"/>
        </w:numPr>
        <w:spacing w:after="40" w:line="300"/>
        <w:jc w:val="both"/>
      </w:pPr>
      <w:r>
        <w:t xml:space="preserve">Сформувати та перевірити електронний підпис за схемою свого варіанта.</w:t>
      </w:r>
    </w:p>
    <w:p>
      <w:pPr>
        <w:pStyle w:val="ListParagraph"/>
        <w:numPr>
          <w:ilvl w:val="0"/>
          <w:numId w:val="21"/>
        </w:numPr>
        <w:spacing w:after="40" w:line="300"/>
        <w:jc w:val="both"/>
      </w:pPr>
      <w:r>
        <w:t xml:space="preserve">Обґрунтувати висновки про криптостійкість отриманих рішень і межі застосовності навчальної реалізації RSA.</w:t>
      </w:r>
    </w:p>
    <w:p>
      <w:pPr>
        <w:spacing w:after="80" w:line="360"/>
        <w:ind w:firstLine="708"/>
        <w:jc w:val="both"/>
      </w:pPr>
      <w:r>
        <w:t xml:space="preserve">Результати навчання, на які спрямовано роботу: ПРН09, ПРН13, ПРН18 (застосування криптографічних перетворень для захисту даних та здатність оцінювати стійкість розроблених рішень). Робота спирається на матеріал лекцій 10 і 11.</w:t>
      </w:r>
    </w:p>
    <w:p>
      <w:pPr>
        <w:pStyle w:val="Heading2"/>
      </w:pPr>
      <w:r>
        <w:t xml:space="preserve">Теоретичні відомості</w:t>
      </w:r>
    </w:p>
    <w:p>
      <w:pPr>
        <w:pStyle w:val="Heading3"/>
      </w:pPr>
      <w:r>
        <w:t xml:space="preserve">5.1. Автентифіковане шифрування та типові помилки застосування</w:t>
      </w:r>
    </w:p>
    <w:p>
      <w:pPr>
        <w:spacing w:after="80" w:line="360"/>
        <w:ind w:firstLine="708"/>
        <w:jc w:val="both"/>
      </w:pPr>
      <w:r>
        <w:t xml:space="preserve">Симетрична криптографія (лекція 10) відповідає на дві різні загрози: </w:t>
      </w:r>
      <w:r>
        <w:rPr>
          <w:i/>
          <w:iCs/>
        </w:rPr>
        <w:t xml:space="preserve">перехоплення</w:t>
      </w:r>
      <w:r>
        <w:t xml:space="preserve"> усуває шифрування, </w:t>
      </w:r>
      <w:r>
        <w:rPr>
          <w:i/>
          <w:iCs/>
        </w:rPr>
        <w:t xml:space="preserve">модифікацію</w:t>
      </w:r>
      <w:r>
        <w:t xml:space="preserve"> виявляє код автентифікації повідомлення (англ. </w:t>
      </w:r>
      <w:r>
        <w:rPr>
          <w:i/>
          <w:iCs/>
        </w:rPr>
        <w:t xml:space="preserve">Message Authentication Code</w:t>
      </w:r>
      <w:r>
        <w:t xml:space="preserve">, MAC). Підміна одного механізму іншим — найпоширеніша помилка прикладної криптографії: шифрування без контролю цілісності не захищає від активного порушника, який змінює шифротекст у каналі.</w:t>
      </w:r>
    </w:p>
    <w:p>
      <w:pPr>
        <w:spacing w:after="80" w:line="360"/>
        <w:ind w:firstLine="708"/>
        <w:jc w:val="both"/>
      </w:pPr>
      <w:r>
        <w:rPr>
          <w:i/>
          <w:iCs/>
        </w:rPr>
        <w:t xml:space="preserve">Автентифіковане шифрування з асоційованими даними</w:t>
      </w:r>
      <w:r>
        <w:t xml:space="preserve"> (англ. </w:t>
      </w:r>
      <w:r>
        <w:rPr>
          <w:i/>
          <w:iCs/>
        </w:rPr>
        <w:t xml:space="preserve">Authenticated Encryption with Associated Data</w:t>
      </w:r>
      <w:r>
        <w:t xml:space="preserve">, AEAD) поєднує обидві властивості в одному примітиві. На вхід подають відкритий текст, ключ, унікальне значення </w:t>
      </w:r>
      <w:r>
        <w:rPr>
          <w:i/>
          <w:iCs/>
        </w:rPr>
        <w:t xml:space="preserve">nonce</w:t>
      </w:r>
      <w:r>
        <w:t xml:space="preserve"> (англ. </w:t>
      </w:r>
      <w:r>
        <w:rPr>
          <w:i/>
          <w:iCs/>
        </w:rPr>
        <w:t xml:space="preserve">number used once</w:t>
      </w:r>
      <w:r>
        <w:t xml:space="preserve">) та необов’язкові </w:t>
      </w:r>
      <w:r>
        <w:rPr>
          <w:i/>
          <w:iCs/>
        </w:rPr>
        <w:t xml:space="preserve">асоційовані дані</w:t>
      </w:r>
      <w:r>
        <w:t xml:space="preserve"> — відкриту частину повідомлення (заголовки, ідентифікатори), що не шифрується, але покривається контролем цілісності. На виході отримують шифротекст і </w:t>
      </w:r>
      <w:r>
        <w:rPr>
          <w:i/>
          <w:iCs/>
        </w:rPr>
        <w:t xml:space="preserve">тег автентичності</w:t>
      </w:r>
      <w:r>
        <w:t xml:space="preserve">. Під час розшифрування тег перевіряють до повернення відкритого тексту; за розбіжності результат не видається, а операція завершується помилкою. У цій роботі використовують два сімейства AEAD: галуа-лічильниковий режим блокового шифру AES (AES-GCM, [79]) та потоковий шифр ChaCha20 з кодом Poly1305. Обидва стандартизовані й реалізовані в бібліотеці </w:t>
      </w:r>
      <w:r>
        <w:rPr>
          <w:rFonts w:ascii="Courier New" w:cs="Courier New" w:eastAsia="Courier New" w:hAnsi="Courier New"/>
          <w:sz w:val="24"/>
          <w:szCs w:val="24"/>
        </w:rPr>
        <w:t xml:space="preserve">cryptography</w:t>
      </w:r>
      <w:r>
        <w:t xml:space="preserve">.</w:t>
      </w:r>
    </w:p>
    <w:p>
      <w:pPr>
        <w:spacing w:after="80" w:line="360"/>
        <w:ind w:firstLine="708"/>
        <w:jc w:val="both"/>
      </w:pPr>
      <w:r>
        <w:t xml:space="preserve">Ключова умова стійкості GCM — унікальність nonce за фіксованого ключа. Повторне використання nonce у GCM є катастрофічним: різниця двох шифротекстів дорівнює різниці відкритих текстів (гама лічильника взаємно знищується), а крім того, порушник дістає змогу відновити секрет автентифікації H і підробляти теги.</w:t>
      </w:r>
    </w:p>
    <w:p>
      <w:pPr>
        <w:spacing w:after="80" w:line="360"/>
        <w:ind w:firstLine="708"/>
        <w:jc w:val="both"/>
      </w:pPr>
      <w:r>
        <w:t xml:space="preserve">Типові помилки застосування криптографії (п. 10.4 лекції 10), наслідки яких досліджуються в цій роботі:</w:t>
      </w:r>
    </w:p>
    <w:p>
      <w:pPr>
        <w:pStyle w:val="ListParagraph"/>
        <w:numPr>
          <w:ilvl w:val="0"/>
          <w:numId w:val="5"/>
        </w:numPr>
        <w:spacing w:after="40" w:line="300"/>
        <w:jc w:val="both"/>
      </w:pPr>
      <w:r>
        <w:rPr>
          <w:i/>
          <w:iCs/>
        </w:rPr>
        <w:t xml:space="preserve">режим ECB</w:t>
      </w:r>
      <w:r>
        <w:t xml:space="preserve"> (англ. </w:t>
      </w:r>
      <w:r>
        <w:rPr>
          <w:i/>
          <w:iCs/>
        </w:rPr>
        <w:t xml:space="preserve">Electronic Codebook</w:t>
      </w:r>
      <w:r>
        <w:t xml:space="preserve">) — кожен блок шифрується незалежно, тож однакові блоки відкритого тексту дають однакові блоки шифротексту. Структура даних проступає крізь шифротекст, а цілісність не контролюється взагалі;</w:t>
      </w:r>
    </w:p>
    <w:p>
      <w:pPr>
        <w:pStyle w:val="ListParagraph"/>
        <w:numPr>
          <w:ilvl w:val="0"/>
          <w:numId w:val="5"/>
        </w:numPr>
        <w:spacing w:after="40" w:line="300"/>
        <w:jc w:val="both"/>
      </w:pPr>
      <w:r>
        <w:rPr>
          <w:i/>
          <w:iCs/>
        </w:rPr>
        <w:t xml:space="preserve">повторне використання nonce у GCM</w:t>
      </w:r>
      <w:r>
        <w:t xml:space="preserve"> — призводить до розкриття гами й підробки тегів;</w:t>
      </w:r>
    </w:p>
    <w:p>
      <w:pPr>
        <w:pStyle w:val="ListParagraph"/>
        <w:numPr>
          <w:ilvl w:val="0"/>
          <w:numId w:val="5"/>
        </w:numPr>
        <w:spacing w:after="40" w:line="300"/>
        <w:jc w:val="both"/>
      </w:pPr>
      <w:r>
        <w:rPr>
          <w:i/>
          <w:iCs/>
        </w:rPr>
        <w:t xml:space="preserve">статичний вектор ініціалізації в CBC</w:t>
      </w:r>
      <w:r>
        <w:t xml:space="preserve"> — детермінізує шифрування: однакові повідомлення дають однаковий шифротекст, що розкриває повтори та збіги префіксів [78];</w:t>
      </w:r>
    </w:p>
    <w:p>
      <w:pPr>
        <w:pStyle w:val="ListParagraph"/>
        <w:numPr>
          <w:ilvl w:val="0"/>
          <w:numId w:val="5"/>
        </w:numPr>
        <w:spacing w:after="40" w:line="300"/>
        <w:jc w:val="both"/>
      </w:pPr>
      <w:r>
        <w:rPr>
          <w:i/>
          <w:iCs/>
        </w:rPr>
        <w:t xml:space="preserve">порівняння тегів оператором ==</w:t>
      </w:r>
      <w:r>
        <w:t xml:space="preserve"> — звичайне порівняння завершується на першому відмінному байті, тож час відповіді залежить від кількості збіжних байтів і утворює часовий канал витоку; коректно застосовують порівняння за сталий час (</w:t>
      </w:r>
      <w:r>
        <w:rPr>
          <w:rFonts w:ascii="Courier New" w:cs="Courier New" w:eastAsia="Courier New" w:hAnsi="Courier New"/>
          <w:sz w:val="24"/>
          <w:szCs w:val="24"/>
        </w:rPr>
        <w:t xml:space="preserve">hmac.compare_digest</w:t>
      </w:r>
      <w:r>
        <w:t xml:space="preserve">);</w:t>
      </w:r>
    </w:p>
    <w:p>
      <w:pPr>
        <w:pStyle w:val="ListParagraph"/>
        <w:numPr>
          <w:ilvl w:val="0"/>
          <w:numId w:val="5"/>
        </w:numPr>
        <w:spacing w:after="40" w:line="300"/>
        <w:jc w:val="both"/>
      </w:pPr>
      <w:r>
        <w:rPr>
          <w:i/>
          <w:iCs/>
        </w:rPr>
        <w:t xml:space="preserve">хешування пароля без солі</w:t>
      </w:r>
      <w:r>
        <w:t xml:space="preserve"> — однакові паролі дають однакові хеш-суми, що робить дієвими заздалегідь обчислені таблиці (лекція 9); правильним є використання солі та повільної функції формування ключа;</w:t>
      </w:r>
    </w:p>
    <w:p>
      <w:pPr>
        <w:pStyle w:val="ListParagraph"/>
        <w:numPr>
          <w:ilvl w:val="0"/>
          <w:numId w:val="5"/>
        </w:numPr>
        <w:spacing w:after="40" w:line="300"/>
        <w:jc w:val="both"/>
      </w:pPr>
      <w:r>
        <w:rPr>
          <w:i/>
          <w:iCs/>
        </w:rPr>
        <w:t xml:space="preserve">MAC-then-Encrypt замість Encrypt-then-MAC</w:t>
      </w:r>
      <w:r>
        <w:t xml:space="preserve"> — порядок «спершу шифрувати, потім обчислити MAC над шифротекстом» дозволяє відкинути підроблені дані до розшифрування; зворотний порядок відкриває можливість атак на доповнення (padding oracle).</w:t>
      </w:r>
    </w:p>
    <w:p>
      <w:pPr>
        <w:pStyle w:val="Heading3"/>
      </w:pPr>
      <w:r>
        <w:t xml:space="preserve">5.2. Навчальна реалізація RSA: прості числа, ключі, швидке піднесення</w:t>
      </w:r>
    </w:p>
    <w:p>
      <w:pPr>
        <w:spacing w:after="80" w:line="360"/>
        <w:ind w:firstLine="708"/>
        <w:jc w:val="both"/>
      </w:pPr>
      <w:r>
        <w:t xml:space="preserve">Асиметрична криптографія (лекція 11) знімає задачу попереднього розподілу спільного ключа. Система RSA [48] спирається на складність факторизації добутку двох великих простих чисел. Схема ключів така: обирають прості p і q, обчислюють модуль n = p·q та функцію Ейлера φ(n) = (p−1)·(q−1); відкриту експоненту e беруть взаємно простою з φ(n); закриту експоненту d знаходять як обернений до e за модулем φ(n), тобто e·d ≡ 1 (mod φ(n)). Шифрування — c = m</w:t>
      </w:r>
      <w:r>
        <w:rPr>
          <w:vertAlign w:val="superscript"/>
        </w:rPr>
        <w:t xml:space="preserve">e</w:t>
      </w:r>
      <w:r>
        <w:t xml:space="preserve"> mod n, розшифрування — m = c</w:t>
      </w:r>
      <w:r>
        <w:rPr>
          <w:vertAlign w:val="superscript"/>
        </w:rPr>
        <w:t xml:space="preserve">d</w:t>
      </w:r>
      <w:r>
        <w:t xml:space="preserve"> mod n.</w:t>
      </w:r>
    </w:p>
    <w:p>
      <w:pPr>
        <w:spacing w:after="80" w:line="360"/>
        <w:ind w:firstLine="708"/>
        <w:jc w:val="both"/>
      </w:pPr>
      <w:r>
        <w:t xml:space="preserve">Реалізація потребує трьох обчислювальних складників, наведених у модулі </w:t>
      </w:r>
      <w:r>
        <w:rPr>
          <w:rFonts w:ascii="Courier New" w:cs="Courier New" w:eastAsia="Courier New" w:hAnsi="Courier New"/>
          <w:sz w:val="24"/>
          <w:szCs w:val="24"/>
        </w:rPr>
        <w:t xml:space="preserve">crypto_lab/rsa_edu.py</w:t>
      </w:r>
      <w:r>
        <w:t xml:space="preserve">:</w:t>
      </w:r>
    </w:p>
    <w:p>
      <w:pPr>
        <w:pStyle w:val="ListParagraph"/>
        <w:numPr>
          <w:ilvl w:val="0"/>
          <w:numId w:val="5"/>
        </w:numPr>
        <w:spacing w:after="40" w:line="300"/>
        <w:jc w:val="both"/>
      </w:pPr>
      <w:r>
        <w:rPr>
          <w:i/>
          <w:iCs/>
        </w:rPr>
        <w:t xml:space="preserve">тест простоти Міллера–Рабіна</w:t>
      </w:r>
      <w:r>
        <w:t xml:space="preserve"> [51, 52] (</w:t>
      </w:r>
      <w:r>
        <w:rPr>
          <w:rFonts w:ascii="Courier New" w:cs="Courier New" w:eastAsia="Courier New" w:hAnsi="Courier New"/>
          <w:sz w:val="24"/>
          <w:szCs w:val="24"/>
        </w:rPr>
        <w:t xml:space="preserve">is_probable_prime</w:t>
      </w:r>
      <w:r>
        <w:t xml:space="preserve">) — імовірнісний тест, що за кілька раундів зі свідками a відкидає складені числа з високою певністю; функція </w:t>
      </w:r>
      <w:r>
        <w:rPr>
          <w:rFonts w:ascii="Courier New" w:cs="Courier New" w:eastAsia="Courier New" w:hAnsi="Courier New"/>
          <w:sz w:val="24"/>
          <w:szCs w:val="24"/>
        </w:rPr>
        <w:t xml:space="preserve">gen_prime(bits)</w:t>
      </w:r>
      <w:r>
        <w:t xml:space="preserve"> повторно генерує кандидатів заданої розрядності, доки тест не підтвердить простоту;</w:t>
      </w:r>
    </w:p>
    <w:p>
      <w:pPr>
        <w:pStyle w:val="ListParagraph"/>
        <w:numPr>
          <w:ilvl w:val="0"/>
          <w:numId w:val="5"/>
        </w:numPr>
        <w:spacing w:after="40" w:line="300"/>
        <w:jc w:val="both"/>
      </w:pPr>
      <w:r>
        <w:rPr>
          <w:i/>
          <w:iCs/>
        </w:rPr>
        <w:t xml:space="preserve">розширений алгоритм Евкліда</w:t>
      </w:r>
      <w:r>
        <w:t xml:space="preserve"> (</w:t>
      </w:r>
      <w:r>
        <w:rPr>
          <w:rFonts w:ascii="Courier New" w:cs="Courier New" w:eastAsia="Courier New" w:hAnsi="Courier New"/>
          <w:sz w:val="24"/>
          <w:szCs w:val="24"/>
        </w:rPr>
        <w:t xml:space="preserve">egcd</w:t>
      </w:r>
      <w:r>
        <w:t xml:space="preserve">) — обчислює найбільший спільний дільник g і коефіцієнти x, y такі, що a·x + b·y = g; на його основі </w:t>
      </w:r>
      <w:r>
        <w:rPr>
          <w:rFonts w:ascii="Courier New" w:cs="Courier New" w:eastAsia="Courier New" w:hAnsi="Courier New"/>
          <w:sz w:val="24"/>
          <w:szCs w:val="24"/>
        </w:rPr>
        <w:t xml:space="preserve">modinv</w:t>
      </w:r>
      <w:r>
        <w:t xml:space="preserve"> знаходить обернений елемент за модулем, потрібний для розрахунку d;</w:t>
      </w:r>
    </w:p>
    <w:p>
      <w:pPr>
        <w:pStyle w:val="ListParagraph"/>
        <w:numPr>
          <w:ilvl w:val="0"/>
          <w:numId w:val="5"/>
        </w:numPr>
        <w:spacing w:after="40" w:line="300"/>
        <w:jc w:val="both"/>
      </w:pPr>
      <w:r>
        <w:rPr>
          <w:i/>
          <w:iCs/>
        </w:rPr>
        <w:t xml:space="preserve">швидке піднесення до степеня за модулем</w:t>
      </w:r>
      <w:r>
        <w:t xml:space="preserve"> (</w:t>
      </w:r>
      <w:r>
        <w:rPr>
          <w:rFonts w:ascii="Courier New" w:cs="Courier New" w:eastAsia="Courier New" w:hAnsi="Courier New"/>
          <w:sz w:val="24"/>
          <w:szCs w:val="24"/>
        </w:rPr>
        <w:t xml:space="preserve">fast_pow_mod</w:t>
      </w:r>
      <w:r>
        <w:t xml:space="preserve">) — обчислює base</w:t>
      </w:r>
      <w:r>
        <w:rPr>
          <w:vertAlign w:val="superscript"/>
        </w:rPr>
        <w:t xml:space="preserve">exp</w:t>
      </w:r>
      <w:r>
        <w:t xml:space="preserve"> mod n за O(log exp) множень методом «квадрат і множення», обробляючи показник побітово; навчальна версія додатково повертає протокол кроків для перевірки вручну.</w:t>
      </w:r>
    </w:p>
    <w:p>
      <w:pPr>
        <w:spacing w:after="80" w:line="360"/>
        <w:ind w:firstLine="708"/>
        <w:jc w:val="both"/>
      </w:pPr>
      <w:r>
        <w:t xml:space="preserve">Для навчальної реалізації розрядність множників беруть малою (16–32 біти), щоб усі проміжні значення можна було перевірити «на папері». Такий модуль </w:t>
      </w:r>
      <w:r>
        <w:rPr>
          <w:b/>
          <w:bCs/>
        </w:rPr>
        <w:t xml:space="preserve">непридатний для реального захисту</w:t>
      </w:r>
      <w:r>
        <w:t xml:space="preserve">: його легко факторизувати. Стійкість промислового RSA потребує модуля щонайменше 2048 біт [19] та доповнення OAEP для шифрування й PSS для підпису [81], тоді як навчальна реалізація працює з «підручниковим» RSA без доповнення.</w:t>
      </w:r>
    </w:p>
    <w:p>
      <w:pPr>
        <w:spacing w:after="80" w:line="360"/>
        <w:ind w:firstLine="708"/>
        <w:jc w:val="both"/>
      </w:pPr>
      <w:r>
        <w:t xml:space="preserve">Класичний контрольний приклад: p = 61, q = 53, e = 17. Тоді n = 3233, φ(n) = 3120, d = 2753. Шифрування m = 65 дає c = 65</w:t>
      </w:r>
      <w:r>
        <w:rPr>
          <w:vertAlign w:val="superscript"/>
        </w:rPr>
        <w:t xml:space="preserve">17</w:t>
      </w:r>
      <w:r>
        <w:t xml:space="preserve"> mod 3233 = 2790, а зворотне перетворення 2790</w:t>
      </w:r>
      <w:r>
        <w:rPr>
          <w:vertAlign w:val="superscript"/>
        </w:rPr>
        <w:t xml:space="preserve">2753</w:t>
      </w:r>
      <w:r>
        <w:t xml:space="preserve"> mod 3233 повертає 65. Ці значення використовують для звірки реалізації.</w:t>
      </w:r>
    </w:p>
    <w:p>
      <w:pPr>
        <w:pStyle w:val="Heading3"/>
      </w:pPr>
      <w:r>
        <w:t xml:space="preserve">5.3. Електронний підпис</w:t>
      </w:r>
    </w:p>
    <w:p>
      <w:pPr>
        <w:spacing w:after="80" w:line="360"/>
        <w:ind w:firstLine="708"/>
        <w:jc w:val="both"/>
      </w:pPr>
      <w:r>
        <w:t xml:space="preserve">Електронний підпис (лекція 11) забезпечує цілісність та автентичність походження даних: автор підписує повідомлення закритим ключем, будь-хто перевіряє підпис відкритим ключем. На відміну від MAC, підпис не потребує спільного секрету й дає властивість неспростовності. У роботі застосовують одну зі схем варіанта:</w:t>
      </w:r>
    </w:p>
    <w:p>
      <w:pPr>
        <w:pStyle w:val="ListParagraph"/>
        <w:numPr>
          <w:ilvl w:val="0"/>
          <w:numId w:val="5"/>
        </w:numPr>
        <w:spacing w:after="40" w:line="300"/>
        <w:jc w:val="both"/>
      </w:pPr>
      <w:r>
        <w:rPr>
          <w:i/>
          <w:iCs/>
        </w:rPr>
        <w:t xml:space="preserve">RSA-PSS</w:t>
      </w:r>
      <w:r>
        <w:t xml:space="preserve"> — підпис RSA з імовірнісним доповненням PSS над хеш-сумою повідомлення [81, 21];</w:t>
      </w:r>
    </w:p>
    <w:p>
      <w:pPr>
        <w:pStyle w:val="ListParagraph"/>
        <w:numPr>
          <w:ilvl w:val="0"/>
          <w:numId w:val="5"/>
        </w:numPr>
        <w:spacing w:after="40" w:line="300"/>
        <w:jc w:val="both"/>
      </w:pPr>
      <w:r>
        <w:rPr>
          <w:i/>
          <w:iCs/>
        </w:rPr>
        <w:t xml:space="preserve">ECDSA (P-256)</w:t>
      </w:r>
      <w:r>
        <w:t xml:space="preserve"> — підпис на еліптичній кривій secp256r1, що дає короткий підпис за однакової стійкості [21];</w:t>
      </w:r>
    </w:p>
    <w:p>
      <w:pPr>
        <w:pStyle w:val="ListParagraph"/>
        <w:numPr>
          <w:ilvl w:val="0"/>
          <w:numId w:val="5"/>
        </w:numPr>
        <w:spacing w:after="40" w:line="300"/>
        <w:jc w:val="both"/>
      </w:pPr>
      <w:r>
        <w:rPr>
          <w:i/>
          <w:iCs/>
        </w:rPr>
        <w:t xml:space="preserve">Ed25519</w:t>
      </w:r>
      <w:r>
        <w:t xml:space="preserve"> — детермінований підпис на кривій Едвардса Curve25519, стійкий до низки помилок реалізації попередніх схем [85].</w:t>
      </w:r>
    </w:p>
    <w:p>
      <w:pPr>
        <w:spacing w:after="80" w:line="360"/>
        <w:ind w:firstLine="708"/>
        <w:jc w:val="both"/>
      </w:pPr>
      <w:r>
        <w:t xml:space="preserve">Усі три схеми реалізовано в бібліотеці </w:t>
      </w:r>
      <w:r>
        <w:rPr>
          <w:rFonts w:ascii="Courier New" w:cs="Courier New" w:eastAsia="Courier New" w:hAnsi="Courier New"/>
          <w:sz w:val="24"/>
          <w:szCs w:val="24"/>
        </w:rPr>
        <w:t xml:space="preserve">cryptography</w:t>
      </w:r>
      <w:r>
        <w:t xml:space="preserve"> (пакет </w:t>
      </w:r>
      <w:r>
        <w:rPr>
          <w:rFonts w:ascii="Courier New" w:cs="Courier New" w:eastAsia="Courier New" w:hAnsi="Courier New"/>
          <w:sz w:val="24"/>
          <w:szCs w:val="24"/>
        </w:rPr>
        <w:t xml:space="preserve">hazmat.primitives.asymmetric</w:t>
      </w:r>
      <w:r>
        <w:t xml:space="preserve">). Підпис обчислюють над хеш-сумою повідомлення, а не над самим повідомленням; це відповідає стандарту підпису [21] і дозволяє підписувати дані довільної довжини.</w:t>
      </w:r>
    </w:p>
    <w:p>
      <w:pPr>
        <w:pStyle w:val="Heading2"/>
      </w:pPr>
      <w:r>
        <w:t xml:space="preserve">Обладнання, програмні засоби та опис стенда</w:t>
      </w:r>
    </w:p>
    <w:p>
      <w:pPr>
        <w:spacing w:after="80" w:line="360"/>
        <w:ind w:firstLine="708"/>
        <w:jc w:val="both"/>
      </w:pPr>
      <w:r>
        <w:t xml:space="preserve">Робота виконується локально, без запуску вразливого стенда Docker. Потрібні програмні засоби:</w:t>
      </w:r>
    </w:p>
    <w:p>
      <w:pPr>
        <w:spacing w:after="60" w:before="140" w:line="240"/>
        <w:jc w:val="left"/>
      </w:pPr>
      <w:r>
        <w:rPr>
          <w:sz w:val="24"/>
          <w:szCs w:val="24"/>
        </w:rPr>
        <w:t xml:space="preserve">Таблиця 5.1 – Програмні засоби, потрібні для виконання лабораторної роботи 4</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07"/>
        <w:gridCol w:w="1654"/>
        <w:gridCol w:w="4960"/>
      </w:tblGrid>
      <w:tr>
        <w:trPr>
          <w:cantSplit/>
          <w:tblHeader/>
        </w:trPr>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Компонент</w:t>
            </w:r>
          </w:p>
        </w:tc>
        <w:tc>
          <w:tcPr>
            <w:tcW w:type="dxa" w:w="1654"/>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Версія</w:t>
            </w:r>
          </w:p>
        </w:tc>
        <w:tc>
          <w:tcPr>
            <w:tcW w:type="dxa" w:w="496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Призначення</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3.11+</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середовище виконання коду роботи</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Пакет </w:t>
            </w:r>
            <w:r>
              <w:rPr>
                <w:rFonts w:ascii="Courier New" w:cs="Courier New" w:eastAsia="Courier New" w:hAnsi="Courier New"/>
                <w:sz w:val="20"/>
                <w:szCs w:val="20"/>
              </w:rPr>
              <w:t xml:space="preserve">cryptography</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43.0.1</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реалізації AEAD та схем електронного підпису</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Пакет </w:t>
            </w:r>
            <w:r>
              <w:rPr>
                <w:rFonts w:ascii="Courier New" w:cs="Courier New" w:eastAsia="Courier New" w:hAnsi="Courier New"/>
                <w:sz w:val="20"/>
                <w:szCs w:val="20"/>
              </w:rPr>
              <w:t xml:space="preserve">pytest</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8.3.3</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запуск еталонних тестів навчального RSA</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Модуль </w:t>
            </w:r>
            <w:r>
              <w:rPr>
                <w:rFonts w:ascii="Courier New" w:cs="Courier New" w:eastAsia="Courier New" w:hAnsi="Courier New"/>
                <w:sz w:val="20"/>
                <w:szCs w:val="20"/>
              </w:rPr>
              <w:t xml:space="preserve">crypto_lab/rsa_edu.py</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робочі функції RSA для покрокової верифікації</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Модуль </w:t>
            </w:r>
            <w:r>
              <w:rPr>
                <w:rFonts w:ascii="Courier New" w:cs="Courier New" w:eastAsia="Courier New" w:hAnsi="Courier New"/>
                <w:sz w:val="20"/>
                <w:szCs w:val="20"/>
              </w:rPr>
              <w:t xml:space="preserve">crypto_lab/aead.py</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каркас автентифікованого шифрування для реалізації</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Модуль </w:t>
            </w:r>
            <w:r>
              <w:rPr>
                <w:rFonts w:ascii="Courier New" w:cs="Courier New" w:eastAsia="Courier New" w:hAnsi="Courier New"/>
                <w:sz w:val="20"/>
                <w:szCs w:val="20"/>
              </w:rPr>
              <w:t xml:space="preserve">common/variants.py</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генератор параметрів індивідуального завдання</w:t>
            </w:r>
          </w:p>
        </w:tc>
      </w:tr>
    </w:tbl>
    <w:p>
      <w:pPr>
        <w:spacing w:after="120"/>
      </w:pPr>
    </w:p>
    <w:p>
      <w:pPr>
        <w:spacing w:after="80" w:line="360"/>
        <w:ind w:firstLine="708"/>
        <w:jc w:val="both"/>
      </w:pPr>
      <w:r>
        <w:t xml:space="preserve">Каталог роботи в репозиторії курсу — </w:t>
      </w:r>
      <w:r>
        <w:rPr>
          <w:rFonts w:ascii="Courier New" w:cs="Courier New" w:eastAsia="Courier New" w:hAnsi="Courier New"/>
          <w:sz w:val="24"/>
          <w:szCs w:val="24"/>
        </w:rPr>
        <w:t xml:space="preserve">lab04_crypto/</w:t>
      </w:r>
      <w:r>
        <w:t xml:space="preserve">. Розгортання середовища й отримання параметрів варіанта:</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python -m common.variants &lt;номер_варіанта&gt; --lab 4   # з кореня репозиторію (як у README)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cd lab04_crypto</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python -m pip install -r requirements.txt</w:t>
      </w:r>
    </w:p>
    <w:p>
      <w:pPr>
        <w:spacing w:after="80" w:line="360"/>
        <w:ind w:firstLine="708"/>
        <w:jc w:val="both"/>
      </w:pPr>
      <w:r>
        <w:t xml:space="preserve">Версії пакетів зафіксовано у файлі </w:t>
      </w:r>
      <w:r>
        <w:rPr>
          <w:rFonts w:ascii="Courier New" w:cs="Courier New" w:eastAsia="Courier New" w:hAnsi="Courier New"/>
          <w:sz w:val="24"/>
          <w:szCs w:val="24"/>
        </w:rPr>
        <w:t xml:space="preserve">lab04_crypto/requirements.txt</w:t>
      </w:r>
      <w:r>
        <w:t xml:space="preserve">; відхилення від них не допускається, щоб результати були відтворюваними.</w:t>
      </w:r>
    </w:p>
    <w:p>
      <w:pPr>
        <w:pStyle w:val="Heading2"/>
      </w:pPr>
      <w:r>
        <w:t xml:space="preserve">Заходи безпеки під час виконання роботи</w:t>
      </w:r>
    </w:p>
    <w:p>
      <w:pPr>
        <w:spacing w:after="80" w:line="360"/>
        <w:ind w:firstLine="708"/>
        <w:jc w:val="both"/>
      </w:pPr>
      <w:r>
        <w:t xml:space="preserve">Робота не передбачає сканування чи атак на зовнішні системи, проте досліджує навмисно послаблені криптографічні побудови. Дотримання наведених нижче правил є обов’язковим.</w:t>
      </w:r>
    </w:p>
    <w:p>
      <w:pPr>
        <w:pStyle w:val="ListParagraph"/>
        <w:numPr>
          <w:ilvl w:val="0"/>
          <w:numId w:val="22"/>
        </w:numPr>
        <w:spacing w:after="40" w:line="300"/>
        <w:jc w:val="both"/>
      </w:pPr>
      <w:r>
        <w:t xml:space="preserve">Усі ключі й дані в роботі — синтетичні. Заборонено використовувати реальні паролі, дійсні ключі, чинні токени чи персональні дані, зокрема власні. Тестові ключі позначаються коментарем </w:t>
      </w:r>
      <w:r>
        <w:rPr>
          <w:rFonts w:ascii="Courier New" w:cs="Courier New" w:eastAsia="Courier New" w:hAnsi="Courier New"/>
          <w:sz w:val="24"/>
          <w:szCs w:val="24"/>
        </w:rPr>
        <w:t xml:space="preserve"># ТЕСТОВИЙ КЛЮЧ — не використовувати поза стендом</w:t>
      </w:r>
      <w:r>
        <w:t xml:space="preserve">.</w:t>
      </w:r>
    </w:p>
    <w:p>
      <w:pPr>
        <w:pStyle w:val="ListParagraph"/>
        <w:numPr>
          <w:ilvl w:val="0"/>
          <w:numId w:val="22"/>
        </w:numPr>
        <w:spacing w:after="40" w:line="300"/>
        <w:jc w:val="both"/>
      </w:pPr>
      <w:r>
        <w:t xml:space="preserve">Навчальна реалізація RSA з малими числами призначена лише для перевірки алгоритму й не застосовується для захисту жодних реальних даних.</w:t>
      </w:r>
    </w:p>
    <w:p>
      <w:pPr>
        <w:pStyle w:val="ListParagraph"/>
        <w:numPr>
          <w:ilvl w:val="0"/>
          <w:numId w:val="22"/>
        </w:numPr>
        <w:spacing w:after="40" w:line="300"/>
        <w:jc w:val="both"/>
      </w:pPr>
      <w:r>
        <w:t xml:space="preserve">Демонстрації наслідків помилок (повторний nonce, ECB тощо) виконуються винятково над власними синтетичними даними в локальному середовищі.</w:t>
      </w:r>
    </w:p>
    <w:p>
      <w:pPr>
        <w:pBdr>
          <w:left w:val="single" w:color="909090" w:sz="12" w:space="8"/>
        </w:pBdr>
        <w:spacing w:after="100" w:before="100" w:line="276"/>
        <w:ind w:left="566" w:right="283"/>
        <w:jc w:val="both"/>
      </w:pPr>
      <w:r>
        <w:rPr>
          <w:i/>
          <w:iCs/>
          <w:sz w:val="26"/>
          <w:szCs w:val="26"/>
        </w:rPr>
        <w:t xml:space="preserve">Знання про послаблення криптографічного захисту призначені виключно для побудови й перевірки захисту власних систем. Застосування таких технік до чужих інформаційних (автоматизованих) систем без дозволу власника є кримінальним правопорушенням згідно зі статтями 361–363-1 Кримінального кодексу України [26]. Навчальна мета не виключає протиправності діяння.</w:t>
      </w:r>
    </w:p>
    <w:p>
      <w:pPr>
        <w:pStyle w:val="Heading2"/>
      </w:pPr>
      <w:r>
        <w:t xml:space="preserve">Порядок виконання роботи</w:t>
      </w:r>
    </w:p>
    <w:p>
      <w:pPr>
        <w:pStyle w:val="Heading3"/>
      </w:pPr>
      <w:r>
        <w:t xml:space="preserve">Крок 1. Отримання параметрів варіанта та розгортання середовища</w:t>
      </w:r>
    </w:p>
    <w:p>
      <w:pPr>
        <w:spacing w:after="80" w:line="360"/>
        <w:ind w:firstLine="708"/>
        <w:jc w:val="both"/>
      </w:pPr>
      <w:r>
        <w:t xml:space="preserve">Установіть залежності й з’ясуйте параметри свого варіанта. З кореня репозиторію виконайте:</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python -m common.variants &lt;номер_варіанта&gt; --lab 4</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cd lab04_crypto &amp;&amp; python -m pip install -r requirements.txt</w:t>
      </w:r>
    </w:p>
    <w:p>
      <w:pPr>
        <w:spacing w:after="80" w:line="360"/>
        <w:ind w:firstLine="708"/>
        <w:jc w:val="both"/>
      </w:pPr>
      <w:r>
        <w:t xml:space="preserve">Запишіть із виводу: схему AEAD, схему підпису, розрядність демонстраційного RSA (</w:t>
      </w:r>
      <w:r>
        <w:rPr>
          <w:rFonts w:ascii="Courier New" w:cs="Courier New" w:eastAsia="Courier New" w:hAnsi="Courier New"/>
          <w:sz w:val="24"/>
          <w:szCs w:val="24"/>
        </w:rPr>
        <w:t xml:space="preserve">rsa_demo_bits</w:t>
      </w:r>
      <w:r>
        <w:t xml:space="preserve">) та дві помилки (</w:t>
      </w:r>
      <w:r>
        <w:rPr>
          <w:rFonts w:ascii="Courier New" w:cs="Courier New" w:eastAsia="Courier New" w:hAnsi="Courier New"/>
          <w:sz w:val="24"/>
          <w:szCs w:val="24"/>
        </w:rPr>
        <w:t xml:space="preserve">misuse_to_demonstrate</w:t>
      </w:r>
      <w:r>
        <w:t xml:space="preserve">).</w:t>
      </w:r>
    </w:p>
    <w:p>
      <w:pPr>
        <w:spacing w:after="80" w:line="360"/>
        <w:ind w:firstLine="708"/>
        <w:jc w:val="both"/>
      </w:pPr>
      <w:r>
        <w:rPr>
          <w:i/>
          <w:iCs/>
        </w:rPr>
        <w:t xml:space="preserve">Самоперевірка.</w:t>
      </w:r>
      <w:r>
        <w:t xml:space="preserve"> Команда друкує блок </w:t>
      </w:r>
      <w:r>
        <w:rPr>
          <w:rFonts w:ascii="Courier New" w:cs="Courier New" w:eastAsia="Courier New" w:hAnsi="Courier New"/>
          <w:sz w:val="24"/>
          <w:szCs w:val="24"/>
        </w:rPr>
        <w:t xml:space="preserve">LAB4</w:t>
      </w:r>
      <w:r>
        <w:t xml:space="preserve"> з чотирма полями. Повторний запуск із тим самим номером дає той самий набір параметрів (генератор детермінований).</w:t>
      </w:r>
    </w:p>
    <w:p>
      <w:pPr>
        <w:pStyle w:val="Heading3"/>
      </w:pPr>
      <w:r>
        <w:t xml:space="preserve">Крок 2. Покрокова верифікація навчального RSA на малих числах</w:t>
      </w:r>
    </w:p>
    <w:p>
      <w:pPr>
        <w:spacing w:after="80" w:line="360"/>
        <w:ind w:firstLine="708"/>
        <w:jc w:val="both"/>
      </w:pPr>
      <w:r>
        <w:t xml:space="preserve">Переконайтеся, що складники RSA працюють правильно, звіривши їх на відомих числах. У каталозі </w:t>
      </w:r>
      <w:r>
        <w:rPr>
          <w:rFonts w:ascii="Courier New" w:cs="Courier New" w:eastAsia="Courier New" w:hAnsi="Courier New"/>
          <w:sz w:val="24"/>
          <w:szCs w:val="24"/>
        </w:rPr>
        <w:t xml:space="preserve">lab04_crypto</w:t>
      </w:r>
      <w:r>
        <w:t xml:space="preserve"> запустіть інтерпретатор:</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crypto_lab.rsa_edu import fast_pow_mod, is_probable_prime, egcd, modinv</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val, steps = fast_pow_mod(7, 13, 100)</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print(val)                       # очікується 7  (бо 7^4 ≡ 1 mod 100)</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for s in steps: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print(s)                     # протокол «квадрат і множення»</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print(is_probable_prime(7919))   # True  — просте</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print(is_probable_prime(7917))   # False — складене</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print(egcd(240, 46))             # (2, ...) — НСД дорівнює 2</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print(modinv(17, 3120))          # 2753 — обернений до 17 за модулем 3120</w:t>
      </w:r>
    </w:p>
    <w:p>
      <w:pPr>
        <w:spacing w:after="80" w:line="360"/>
        <w:ind w:firstLine="708"/>
        <w:jc w:val="both"/>
      </w:pPr>
      <w:r>
        <w:t xml:space="preserve">Далі відтворіть контрольний приклад RSA з п. 5.2 (p = 61, q = 53, e = 17): обчисліть n = 3233, φ = 3120, d = modinv(17, 3120) = 2753 і переконайтеся, що шифрування m = 65 дає c = 2790, а розшифрування повертає 65.</w:t>
      </w:r>
    </w:p>
    <w:p>
      <w:pPr>
        <w:spacing w:after="80" w:line="360"/>
        <w:ind w:firstLine="708"/>
        <w:jc w:val="both"/>
      </w:pPr>
      <w:r>
        <w:rPr>
          <w:i/>
          <w:iCs/>
        </w:rPr>
        <w:t xml:space="preserve">Самоперевірка.</w:t>
      </w:r>
      <w:r>
        <w:t xml:space="preserve"> Прогоніть еталонні тести:</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PYTHONPATH=. pytest tests/ -q</w:t>
      </w:r>
    </w:p>
    <w:p>
      <w:pPr>
        <w:spacing w:after="80" w:line="360"/>
        <w:ind w:firstLine="708"/>
        <w:jc w:val="both"/>
      </w:pPr>
      <w:r>
        <w:t xml:space="preserve">Усі тести з </w:t>
      </w:r>
      <w:r>
        <w:rPr>
          <w:rFonts w:ascii="Courier New" w:cs="Courier New" w:eastAsia="Courier New" w:hAnsi="Courier New"/>
          <w:sz w:val="24"/>
          <w:szCs w:val="24"/>
        </w:rPr>
        <w:t xml:space="preserve">tests/test_rsa.py</w:t>
      </w:r>
      <w:r>
        <w:t xml:space="preserve"> мають пройти (перевірки </w:t>
      </w:r>
      <w:r>
        <w:rPr>
          <w:rFonts w:ascii="Courier New" w:cs="Courier New" w:eastAsia="Courier New" w:hAnsi="Courier New"/>
          <w:sz w:val="24"/>
          <w:szCs w:val="24"/>
        </w:rPr>
        <w:t xml:space="preserve">fast_pow_mod</w:t>
      </w:r>
      <w:r>
        <w:t xml:space="preserve">, Міллера–Рабіна, розширеного Евкліда, оборотності шифрування та підручникового прикладу).</w:t>
      </w:r>
    </w:p>
    <w:p>
      <w:pPr>
        <w:pStyle w:val="Heading3"/>
      </w:pPr>
      <w:r>
        <w:t xml:space="preserve">Крок 3. Генерація демонстраційних ключів RSA заданої розрядності</w:t>
      </w:r>
    </w:p>
    <w:p>
      <w:pPr>
        <w:spacing w:after="80" w:line="360"/>
        <w:ind w:firstLine="708"/>
        <w:jc w:val="both"/>
      </w:pPr>
      <w:r>
        <w:t xml:space="preserve">Згенеруйте пару ключів RSA з розрядністю множників свого варіанта й перевірте оборотність перетворення. Скористайтеся функцією </w:t>
      </w:r>
      <w:r>
        <w:rPr>
          <w:rFonts w:ascii="Courier New" w:cs="Courier New" w:eastAsia="Courier New" w:hAnsi="Courier New"/>
          <w:sz w:val="24"/>
          <w:szCs w:val="24"/>
        </w:rPr>
        <w:t xml:space="preserve">keygen(bits=&lt;rsa_demo_bits&gt;)</w:t>
      </w:r>
      <w:r>
        <w:t xml:space="preserve"> з </w:t>
      </w:r>
      <w:r>
        <w:rPr>
          <w:rFonts w:ascii="Courier New" w:cs="Courier New" w:eastAsia="Courier New" w:hAnsi="Courier New"/>
          <w:sz w:val="24"/>
          <w:szCs w:val="24"/>
        </w:rPr>
        <w:t xml:space="preserve">rsa_edu.py</w:t>
      </w:r>
      <w:r>
        <w:t xml:space="preserve">:</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crypto_lab.rsa_edu import keygen, encrypt, decrypt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k = keygen(bits=&lt;rsa_demo_bits&gt;)          # bits — розрядність КОЖНОГО множника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print(k["p"], k["q"], k["n"], k["e"], k["d"])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m = 42</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 = encrypt(m, k["e"], k["n"])</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assert decrypt(c, k["d"], k["n"]) == m</w:t>
      </w:r>
    </w:p>
    <w:p>
      <w:pPr>
        <w:spacing w:after="80" w:line="360"/>
        <w:ind w:firstLine="708"/>
        <w:jc w:val="both"/>
      </w:pPr>
      <w:r>
        <w:t xml:space="preserve">У звіт занесіть отримані p, q, n, φ(n), e, d та переконайтеся, що e·d ≡ 1 (mod φ(n)).</w:t>
      </w:r>
    </w:p>
    <w:p>
      <w:pPr>
        <w:spacing w:after="80" w:line="360"/>
        <w:ind w:firstLine="708"/>
        <w:jc w:val="both"/>
      </w:pPr>
      <w:r>
        <w:rPr>
          <w:i/>
          <w:iCs/>
        </w:rPr>
        <w:t xml:space="preserve">Самоперевірка.</w:t>
      </w:r>
      <w:r>
        <w:t xml:space="preserve"> Твердження </w:t>
      </w:r>
      <w:r>
        <w:rPr>
          <w:rFonts w:ascii="Courier New" w:cs="Courier New" w:eastAsia="Courier New" w:hAnsi="Courier New"/>
          <w:sz w:val="24"/>
          <w:szCs w:val="24"/>
        </w:rPr>
        <w:t xml:space="preserve">assert</w:t>
      </w:r>
      <w:r>
        <w:t xml:space="preserve"> не має спричинити помилку; окремо перевірте, що </w:t>
      </w:r>
      <w:r>
        <w:rPr>
          <w:rFonts w:ascii="Courier New" w:cs="Courier New" w:eastAsia="Courier New" w:hAnsi="Courier New"/>
          <w:sz w:val="24"/>
          <w:szCs w:val="24"/>
        </w:rPr>
        <w:t xml:space="preserve">is_probable_prime(k["p"])</w:t>
      </w:r>
      <w:r>
        <w:t xml:space="preserve"> і </w:t>
      </w:r>
      <w:r>
        <w:rPr>
          <w:rFonts w:ascii="Courier New" w:cs="Courier New" w:eastAsia="Courier New" w:hAnsi="Courier New"/>
          <w:sz w:val="24"/>
          <w:szCs w:val="24"/>
        </w:rPr>
        <w:t xml:space="preserve">is_probable_prime(k["q"])</w:t>
      </w:r>
      <w:r>
        <w:t xml:space="preserve"> повертають </w:t>
      </w:r>
      <w:r>
        <w:rPr>
          <w:rFonts w:ascii="Courier New" w:cs="Courier New" w:eastAsia="Courier New" w:hAnsi="Courier New"/>
          <w:sz w:val="24"/>
          <w:szCs w:val="24"/>
        </w:rPr>
        <w:t xml:space="preserve">True</w:t>
      </w:r>
      <w:r>
        <w:t xml:space="preserve">, а </w:t>
      </w:r>
      <w:r>
        <w:rPr>
          <w:rFonts w:ascii="Courier New" w:cs="Courier New" w:eastAsia="Courier New" w:hAnsi="Courier New"/>
          <w:sz w:val="24"/>
          <w:szCs w:val="24"/>
        </w:rPr>
        <w:t xml:space="preserve">k["p"].bit_length()</w:t>
      </w:r>
      <w:r>
        <w:t xml:space="preserve"> дорівнює розрядності варіанта.</w:t>
      </w:r>
    </w:p>
    <w:p>
      <w:pPr>
        <w:pStyle w:val="Heading3"/>
      </w:pPr>
      <w:r>
        <w:t xml:space="preserve">Крок 4. Реалізація автентифікованого шифрування (aead.py)</w:t>
      </w:r>
    </w:p>
    <w:p>
      <w:pPr>
        <w:spacing w:after="80" w:line="360"/>
        <w:ind w:firstLine="708"/>
        <w:jc w:val="both"/>
      </w:pPr>
      <w:r>
        <w:t xml:space="preserve">Реалізуйте функції </w:t>
      </w:r>
      <w:r>
        <w:rPr>
          <w:rFonts w:ascii="Courier New" w:cs="Courier New" w:eastAsia="Courier New" w:hAnsi="Courier New"/>
          <w:sz w:val="24"/>
          <w:szCs w:val="24"/>
        </w:rPr>
        <w:t xml:space="preserve">encrypt</w:t>
      </w:r>
      <w:r>
        <w:t xml:space="preserve"> і </w:t>
      </w:r>
      <w:r>
        <w:rPr>
          <w:rFonts w:ascii="Courier New" w:cs="Courier New" w:eastAsia="Courier New" w:hAnsi="Courier New"/>
          <w:sz w:val="24"/>
          <w:szCs w:val="24"/>
        </w:rPr>
        <w:t xml:space="preserve">decrypt</w:t>
      </w:r>
      <w:r>
        <w:t xml:space="preserve"> у модулі </w:t>
      </w:r>
      <w:r>
        <w:rPr>
          <w:rFonts w:ascii="Courier New" w:cs="Courier New" w:eastAsia="Courier New" w:hAnsi="Courier New"/>
          <w:sz w:val="24"/>
          <w:szCs w:val="24"/>
        </w:rPr>
        <w:t xml:space="preserve">crypto_lab/aead.py</w:t>
      </w:r>
      <w:r>
        <w:t xml:space="preserve"> за схемою AEAD свого варіанта, скориставшись пакетом </w:t>
      </w:r>
      <w:r>
        <w:rPr>
          <w:rFonts w:ascii="Courier New" w:cs="Courier New" w:eastAsia="Courier New" w:hAnsi="Courier New"/>
          <w:sz w:val="24"/>
          <w:szCs w:val="24"/>
        </w:rPr>
        <w:t xml:space="preserve">cryptography.hazmat.primitives.ciphers.aead</w:t>
      </w:r>
      <w:r>
        <w:t xml:space="preserve">. Обов’язкові вимоги: унікальний nonce на кожне повідомлення, прив’язка асоційованих даних, повернення nonce разом із шифротекстом і тегом. Каркас містить підказки </w:t>
      </w:r>
      <w:r>
        <w:rPr>
          <w:rFonts w:ascii="Courier New" w:cs="Courier New" w:eastAsia="Courier New" w:hAnsi="Courier New"/>
          <w:sz w:val="24"/>
          <w:szCs w:val="24"/>
        </w:rPr>
        <w:t xml:space="preserve"># TODO(варіант)</w:t>
      </w:r>
      <w:r>
        <w:t xml:space="preserve">:</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import os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from cryptography.hazmat.primitives.ciphers.aead import AESGCM, ChaCha20Poly1305</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encrypt(plaintext: bytes, key: bytes, associated: bytes = b"") -&gt; bytes: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TODO(варіант): обрати клас AEAD варіанта (AESGCM / ChaCha20Poly1305), згенерувати</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унікальний nonce (os.urandom), викликати aead.encrypt(nonce, plaintext, associated)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і повернути nonce разом із шифротекстом і тегом</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raise NotImplementedError("Реалізуйте encrypt за AEAD свого варіанта")</w:t>
      </w:r>
    </w:p>
    <w:p>
      <w:pPr>
        <w:spacing w:after="80" w:line="360"/>
        <w:ind w:firstLine="708"/>
        <w:jc w:val="both"/>
      </w:pPr>
      <w:r>
        <w:t xml:space="preserve">Для варіанта з ChaCha20-Poly1305 використовується клас </w:t>
      </w:r>
      <w:r>
        <w:rPr>
          <w:rFonts w:ascii="Courier New" w:cs="Courier New" w:eastAsia="Courier New" w:hAnsi="Courier New"/>
          <w:sz w:val="24"/>
          <w:szCs w:val="24"/>
        </w:rPr>
        <w:t xml:space="preserve">ChaCha20Poly1305</w:t>
      </w:r>
      <w:r>
        <w:t xml:space="preserve">. Функція </w:t>
      </w:r>
      <w:r>
        <w:rPr>
          <w:rFonts w:ascii="Courier New" w:cs="Courier New" w:eastAsia="Courier New" w:hAnsi="Courier New"/>
          <w:sz w:val="24"/>
          <w:szCs w:val="24"/>
        </w:rPr>
        <w:t xml:space="preserve">decrypt</w:t>
      </w:r>
      <w:r>
        <w:t xml:space="preserve"> має відокремити nonce, перевірити тег і за розбіжності підняти виняток (не повертати даних).</w:t>
      </w:r>
    </w:p>
    <w:p>
      <w:pPr>
        <w:spacing w:after="80" w:line="360"/>
        <w:ind w:firstLine="708"/>
        <w:jc w:val="both"/>
      </w:pPr>
      <w:r>
        <w:rPr>
          <w:i/>
          <w:iCs/>
        </w:rPr>
        <w:t xml:space="preserve">Самоперевірка.</w:t>
      </w:r>
      <w:r>
        <w:t xml:space="preserve"> У REPL перевірте оборотність і реакцію на підміну:</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crypto_lab.aead import encrypt, decrypt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key = b"0" * 32                        # ТЕСТОВИЙ КЛЮЧ — не використовувати поза стендом</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blob = encrypt(b"secret payload", key, associated=b"hdr")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assert decrypt(blob, key, associated=b"hdr") == b"secret payload"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tampered = blob[:-1] + bytes([blob[-1] ^ 1])</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try:</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decrypt(tampered, key, associated=b"hdr")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print("ПОМИЛКА: підміну не виявлено")</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except Exception:</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print("OK: тег відхилив підмінений шифротекст")</w:t>
      </w:r>
    </w:p>
    <w:p>
      <w:pPr>
        <w:spacing w:after="80" w:line="360"/>
        <w:ind w:firstLine="708"/>
        <w:jc w:val="both"/>
      </w:pPr>
      <w:r>
        <w:t xml:space="preserve">Довжину тестового ключа беруть за схемою варіанта: 32 байти — для AES-256-GCM і ChaCha20-Poly1305, 16 байтів — для AES-128-GCM (клас </w:t>
      </w:r>
      <w:r>
        <w:rPr>
          <w:rFonts w:ascii="Courier New" w:cs="Courier New" w:eastAsia="Courier New" w:hAnsi="Courier New"/>
          <w:sz w:val="24"/>
          <w:szCs w:val="24"/>
        </w:rPr>
        <w:t xml:space="preserve">AESGCM</w:t>
      </w:r>
      <w:r>
        <w:t xml:space="preserve"> обирає розмір за довжиною ключа). Друга гілка має спрацювати: зміна одного біта шифротексту чи асоційованих даних робить перевірку тегу невдалою.</w:t>
      </w:r>
    </w:p>
    <w:p>
      <w:pPr>
        <w:pStyle w:val="Heading3"/>
      </w:pPr>
      <w:r>
        <w:t xml:space="preserve">Крок 5. Демонстрація наслідків двох типових помилок варіанта</w:t>
      </w:r>
    </w:p>
    <w:p>
      <w:pPr>
        <w:spacing w:after="80" w:line="360"/>
        <w:ind w:firstLine="708"/>
        <w:jc w:val="both"/>
      </w:pPr>
      <w:r>
        <w:t xml:space="preserve">Для кожної з двох помилок свого варіанта складіть мінімальний приклад, що робить наслідок помилки видимим, і поряд наведіть виправлений («безпечний») варіант. Вразливий фрагмент позначайте коментарем </w:t>
      </w:r>
      <w:r>
        <w:rPr>
          <w:rFonts w:ascii="Courier New" w:cs="Courier New" w:eastAsia="Courier New" w:hAnsi="Courier New"/>
          <w:sz w:val="24"/>
          <w:szCs w:val="24"/>
        </w:rPr>
        <w:t xml:space="preserve"># ВРАЗЛИВО:</w:t>
      </w:r>
      <w:r>
        <w:t xml:space="preserve">, виправлений — </w:t>
      </w:r>
      <w:r>
        <w:rPr>
          <w:rFonts w:ascii="Courier New" w:cs="Courier New" w:eastAsia="Courier New" w:hAnsi="Courier New"/>
          <w:sz w:val="24"/>
          <w:szCs w:val="24"/>
        </w:rPr>
        <w:t xml:space="preserve"># БЕЗПЕЧНО:</w:t>
      </w:r>
      <w:r>
        <w:t xml:space="preserve">. Орієнтири щодо того, який ефект слід показати:</w:t>
      </w:r>
    </w:p>
    <w:p>
      <w:pPr>
        <w:pStyle w:val="ListParagraph"/>
        <w:numPr>
          <w:ilvl w:val="0"/>
          <w:numId w:val="5"/>
        </w:numPr>
        <w:spacing w:after="40" w:line="300"/>
        <w:jc w:val="both"/>
      </w:pPr>
      <w:r>
        <w:rPr>
          <w:i/>
          <w:iCs/>
        </w:rPr>
        <w:t xml:space="preserve">ECB замість AEAD</w:t>
      </w:r>
      <w:r>
        <w:t xml:space="preserve">: зашифруйте дані з повторюваними 16-байтовими блоками й покажіть, що в шифротексті ECB однакові блоки збігаються (структура проступає), тоді як за AEAD — ні;</w:t>
      </w:r>
    </w:p>
    <w:p>
      <w:pPr>
        <w:pStyle w:val="ListParagraph"/>
        <w:numPr>
          <w:ilvl w:val="0"/>
          <w:numId w:val="5"/>
        </w:numPr>
        <w:spacing w:after="40" w:line="300"/>
        <w:jc w:val="both"/>
      </w:pPr>
      <w:r>
        <w:rPr>
          <w:i/>
          <w:iCs/>
        </w:rPr>
        <w:t xml:space="preserve">повторний nonce у GCM</w:t>
      </w:r>
      <w:r>
        <w:t xml:space="preserve">: зашифруйте два різні повідомлення з тим самим ключем і nonce, обчисліть побайтовий XOR шифротекстів і покажіть, що він дорівнює XOR відкритих текстів;</w:t>
      </w:r>
    </w:p>
    <w:p>
      <w:pPr>
        <w:pStyle w:val="ListParagraph"/>
        <w:numPr>
          <w:ilvl w:val="0"/>
          <w:numId w:val="5"/>
        </w:numPr>
        <w:spacing w:after="40" w:line="300"/>
        <w:jc w:val="both"/>
      </w:pPr>
      <w:r>
        <w:rPr>
          <w:i/>
          <w:iCs/>
        </w:rPr>
        <w:t xml:space="preserve">статичний IV у CBC</w:t>
      </w:r>
      <w:r>
        <w:t xml:space="preserve">: покажіть, що те саме повідомлення за фіксованого IV дає однаковий шифротекст, а за випадкового IV — різний;</w:t>
      </w:r>
    </w:p>
    <w:p>
      <w:pPr>
        <w:pStyle w:val="ListParagraph"/>
        <w:numPr>
          <w:ilvl w:val="0"/>
          <w:numId w:val="5"/>
        </w:numPr>
        <w:spacing w:after="40" w:line="300"/>
        <w:jc w:val="both"/>
      </w:pPr>
      <w:r>
        <w:rPr>
          <w:i/>
          <w:iCs/>
        </w:rPr>
        <w:t xml:space="preserve">порівняння тегів ==</w:t>
      </w:r>
      <w:r>
        <w:t xml:space="preserve">: покажіть, що </w:t>
      </w:r>
      <w:r>
        <w:rPr>
          <w:rFonts w:ascii="Courier New" w:cs="Courier New" w:eastAsia="Courier New" w:hAnsi="Courier New"/>
          <w:sz w:val="24"/>
          <w:szCs w:val="24"/>
        </w:rPr>
        <w:t xml:space="preserve">==</w:t>
      </w:r>
      <w:r>
        <w:t xml:space="preserve"> завершується на першому відмінному байті (часовий канал), і замініть його на </w:t>
      </w:r>
      <w:r>
        <w:rPr>
          <w:rFonts w:ascii="Courier New" w:cs="Courier New" w:eastAsia="Courier New" w:hAnsi="Courier New"/>
          <w:sz w:val="24"/>
          <w:szCs w:val="24"/>
        </w:rPr>
        <w:t xml:space="preserve">hmac.compare_digest</w:t>
      </w:r>
      <w:r>
        <w:t xml:space="preserve">;</w:t>
      </w:r>
    </w:p>
    <w:p>
      <w:pPr>
        <w:pStyle w:val="ListParagraph"/>
        <w:numPr>
          <w:ilvl w:val="0"/>
          <w:numId w:val="5"/>
        </w:numPr>
        <w:spacing w:after="40" w:line="300"/>
        <w:jc w:val="both"/>
      </w:pPr>
      <w:r>
        <w:rPr>
          <w:i/>
          <w:iCs/>
        </w:rPr>
        <w:t xml:space="preserve">хешування пароля без солі</w:t>
      </w:r>
      <w:r>
        <w:t xml:space="preserve">: покажіть, що два однакові паролі дають однакову хеш-суму, а із сіллю — різну;</w:t>
      </w:r>
    </w:p>
    <w:p>
      <w:pPr>
        <w:pStyle w:val="ListParagraph"/>
        <w:numPr>
          <w:ilvl w:val="0"/>
          <w:numId w:val="5"/>
        </w:numPr>
        <w:spacing w:after="40" w:line="300"/>
        <w:jc w:val="both"/>
      </w:pPr>
      <w:r>
        <w:rPr>
          <w:i/>
          <w:iCs/>
        </w:rPr>
        <w:t xml:space="preserve">MAC-then-Encrypt</w:t>
      </w:r>
      <w:r>
        <w:t xml:space="preserve">: поясніть на прикладі, чому перевірка MAC лише після розшифрування відкриває можливість атаки на доповнення, і покажіть порядок Encrypt-then-MAC.</w:t>
      </w:r>
    </w:p>
    <w:p>
      <w:pPr>
        <w:spacing w:after="80" w:line="360"/>
        <w:ind w:firstLine="708"/>
        <w:jc w:val="both"/>
      </w:pPr>
      <w:r>
        <w:rPr>
          <w:i/>
          <w:iCs/>
        </w:rPr>
        <w:t xml:space="preserve">Самоперевірка.</w:t>
      </w:r>
      <w:r>
        <w:t xml:space="preserve"> Для кожної помилки має бути відтворюваний вивід, у якому видно різницю між вразливим і виправленим варіантами (наприклад, збіг блоків проти їх відсутності, рівність XOR, однакові хеш-суми проти різних). Ці результати заносяться у звіт як докази.</w:t>
      </w:r>
    </w:p>
    <w:p>
      <w:pPr>
        <w:pStyle w:val="Heading3"/>
      </w:pPr>
      <w:r>
        <w:t xml:space="preserve">Крок 6. Формування та перевірка електронного підпису за схемою варіанта</w:t>
      </w:r>
    </w:p>
    <w:p>
      <w:pPr>
        <w:spacing w:after="80" w:line="360"/>
        <w:ind w:firstLine="708"/>
        <w:jc w:val="both"/>
      </w:pPr>
      <w:r>
        <w:t xml:space="preserve">Створіть окремий скрипт (наприклад, </w:t>
      </w:r>
      <w:r>
        <w:rPr>
          <w:rFonts w:ascii="Courier New" w:cs="Courier New" w:eastAsia="Courier New" w:hAnsi="Courier New"/>
          <w:sz w:val="24"/>
          <w:szCs w:val="24"/>
        </w:rPr>
        <w:t xml:space="preserve">crypto_lab/sign_demo.py</w:t>
      </w:r>
      <w:r>
        <w:t xml:space="preserve">), що генерує ключову пару за схемою підпису вашого варіанта, підписує тестове повідомлення та перевіряє підпис. Використайте відповідний клас пакета </w:t>
      </w:r>
      <w:r>
        <w:rPr>
          <w:rFonts w:ascii="Courier New" w:cs="Courier New" w:eastAsia="Courier New" w:hAnsi="Courier New"/>
          <w:sz w:val="24"/>
          <w:szCs w:val="24"/>
        </w:rPr>
        <w:t xml:space="preserve">cryptography.hazmat.primitives.asymmetric</w:t>
      </w:r>
      <w:r>
        <w:t xml:space="preserve">. Наведений нижче приклад демонструє схему ECDSA (P-256); для RSA-PSS та Ed25519 застосовують відповідні класи:</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from cryptography.hazmat.primitives.asymmetric import ec</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from cryptography.hazmat.primitives import hashes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priv = ec.generate_private_key(ec.SECP256R1())    # TODO(варіант): схема варіанта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pub = priv.public_key()</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msg = b"lab4 demo message"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sig = priv.sign(msg, ec.ECDSA(hashes.SHA256()))</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pub.verify(sig, msg, ec.ECDSA(hashes.SHA256()))    # успіх — виняток не піднімається</w:t>
      </w:r>
    </w:p>
    <w:p>
      <w:pPr>
        <w:spacing w:after="80" w:line="360"/>
        <w:ind w:firstLine="708"/>
        <w:jc w:val="both"/>
      </w:pPr>
      <w:r>
        <w:t xml:space="preserve">Для RSA-PSS застосовують </w:t>
      </w:r>
      <w:r>
        <w:rPr>
          <w:rFonts w:ascii="Courier New" w:cs="Courier New" w:eastAsia="Courier New" w:hAnsi="Courier New"/>
          <w:sz w:val="24"/>
          <w:szCs w:val="24"/>
        </w:rPr>
        <w:t xml:space="preserve">rsa.generate_private_key(...)</w:t>
      </w:r>
      <w:r>
        <w:t xml:space="preserve"> з доповненням </w:t>
      </w:r>
      <w:r>
        <w:rPr>
          <w:rFonts w:ascii="Courier New" w:cs="Courier New" w:eastAsia="Courier New" w:hAnsi="Courier New"/>
          <w:sz w:val="24"/>
          <w:szCs w:val="24"/>
        </w:rPr>
        <w:t xml:space="preserve">padding.PSS(mgf=padding.MGF1(hashes.SHA256()), salt_length=padding.PSS.MAX_LENGTH)</w:t>
      </w:r>
      <w:r>
        <w:t xml:space="preserve">; для Ed25519 — клас </w:t>
      </w:r>
      <w:r>
        <w:rPr>
          <w:rFonts w:ascii="Courier New" w:cs="Courier New" w:eastAsia="Courier New" w:hAnsi="Courier New"/>
          <w:sz w:val="24"/>
          <w:szCs w:val="24"/>
        </w:rPr>
        <w:t xml:space="preserve">Ed25519PrivateKey</w:t>
      </w:r>
      <w:r>
        <w:t xml:space="preserve"> з методами </w:t>
      </w:r>
      <w:r>
        <w:rPr>
          <w:rFonts w:ascii="Courier New" w:cs="Courier New" w:eastAsia="Courier New" w:hAnsi="Courier New"/>
          <w:sz w:val="24"/>
          <w:szCs w:val="24"/>
        </w:rPr>
        <w:t xml:space="preserve">sign</w:t>
      </w:r>
      <w:r>
        <w:t xml:space="preserve">/</w:t>
      </w:r>
      <w:r>
        <w:rPr>
          <w:rFonts w:ascii="Courier New" w:cs="Courier New" w:eastAsia="Courier New" w:hAnsi="Courier New"/>
          <w:sz w:val="24"/>
          <w:szCs w:val="24"/>
        </w:rPr>
        <w:t xml:space="preserve">verify</w:t>
      </w:r>
      <w:r>
        <w:t xml:space="preserve"> без окремого зазначення хешу.</w:t>
      </w:r>
    </w:p>
    <w:p>
      <w:pPr>
        <w:spacing w:after="80" w:line="360"/>
        <w:ind w:firstLine="708"/>
        <w:jc w:val="both"/>
      </w:pPr>
      <w:r>
        <w:rPr>
          <w:i/>
          <w:iCs/>
        </w:rPr>
        <w:t xml:space="preserve">Самоперевірка.</w:t>
      </w:r>
      <w:r>
        <w:t xml:space="preserve"> Перевірка коректного підпису має завершитися без винятку. Змініть один байт повідомлення (</w:t>
      </w:r>
      <w:r>
        <w:rPr>
          <w:rFonts w:ascii="Courier New" w:cs="Courier New" w:eastAsia="Courier New" w:hAnsi="Courier New"/>
          <w:sz w:val="24"/>
          <w:szCs w:val="24"/>
        </w:rPr>
        <w:t xml:space="preserve">msg + b"x"</w:t>
      </w:r>
      <w:r>
        <w:t xml:space="preserve">) або підпису й переконайтеся, що </w:t>
      </w:r>
      <w:r>
        <w:rPr>
          <w:rFonts w:ascii="Courier New" w:cs="Courier New" w:eastAsia="Courier New" w:hAnsi="Courier New"/>
          <w:sz w:val="24"/>
          <w:szCs w:val="24"/>
        </w:rPr>
        <w:t xml:space="preserve">verify</w:t>
      </w:r>
      <w:r>
        <w:t xml:space="preserve"> піднімає виняток </w:t>
      </w:r>
      <w:r>
        <w:rPr>
          <w:rFonts w:ascii="Courier New" w:cs="Courier New" w:eastAsia="Courier New" w:hAnsi="Courier New"/>
          <w:sz w:val="24"/>
          <w:szCs w:val="24"/>
        </w:rPr>
        <w:t xml:space="preserve">InvalidSignature</w:t>
      </w:r>
      <w:r>
        <w:t xml:space="preserve"> — це підтверджує, що підпис виявляє підміну.</w:t>
      </w:r>
    </w:p>
    <w:p>
      <w:pPr>
        <w:pStyle w:val="Heading3"/>
      </w:pPr>
      <w:r>
        <w:t xml:space="preserve">Крок 7. Висновки про криптостійкість</w:t>
      </w:r>
    </w:p>
    <w:p>
      <w:pPr>
        <w:spacing w:after="80" w:line="360"/>
        <w:ind w:firstLine="708"/>
        <w:jc w:val="both"/>
      </w:pPr>
      <w:r>
        <w:t xml:space="preserve">Узагальніть результати: зіставте стійкість навчального RSA з малими числами й промислового 2048-бітового, поясніть, чому AEAD захищає від активного порушника, а «чисте» шифрування — ні, та які саме гарантії втрачаються за кожної з досліджених помилок.</w:t>
      </w:r>
    </w:p>
    <w:p>
      <w:pPr>
        <w:spacing w:after="80" w:line="360"/>
        <w:ind w:firstLine="708"/>
        <w:jc w:val="both"/>
      </w:pPr>
      <w:r>
        <w:rPr>
          <w:i/>
          <w:iCs/>
        </w:rPr>
        <w:t xml:space="preserve">Самоперевірка.</w:t>
      </w:r>
      <w:r>
        <w:t xml:space="preserve"> Висновки мають спиратися на конкретні числа й спостереження, отримані на кроках 2–6 (розрядність модуля, час факторизації, збіги блоків, рівність XOR тощо), а не повторювати теорію.</w:t>
      </w:r>
    </w:p>
    <w:p>
      <w:pPr>
        <w:pStyle w:val="Heading2"/>
      </w:pPr>
      <w:r>
        <w:t xml:space="preserve">Індивідуальні завдання</w:t>
      </w:r>
    </w:p>
    <w:p>
      <w:pPr>
        <w:spacing w:after="80" w:line="360"/>
        <w:ind w:firstLine="708"/>
        <w:jc w:val="both"/>
      </w:pPr>
      <w:r>
        <w:t xml:space="preserve">Варіант визначається за номером здобувача у списку групи. Параметри отримують командою </w:t>
      </w:r>
      <w:r>
        <w:rPr>
          <w:rFonts w:ascii="Courier New" w:cs="Courier New" w:eastAsia="Courier New" w:hAnsi="Courier New"/>
          <w:sz w:val="24"/>
          <w:szCs w:val="24"/>
        </w:rPr>
        <w:t xml:space="preserve">python -m common.variants &lt;номер&gt; --lab 4</w:t>
      </w:r>
      <w:r>
        <w:t xml:space="preserve">; таблиця нижче наведена для звірки. Стовпці: схема AEAD (крок 4), схема електронного підпису (крок 6), розрядність множників демонстраційного RSA у бітах (кроки 2–3), дві помилки для демонстрації (крок 5).</w:t>
      </w:r>
    </w:p>
    <w:p>
      <w:pPr>
        <w:spacing w:after="60" w:before="140" w:line="240"/>
        <w:jc w:val="left"/>
      </w:pPr>
      <w:r>
        <w:rPr>
          <w:sz w:val="24"/>
          <w:szCs w:val="24"/>
        </w:rPr>
        <w:t xml:space="preserve">Таблиця 5.2 – Параметри індивідуальних завдань до лабораторної роботи 4</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620"/>
        <w:gridCol w:w="1860"/>
        <w:gridCol w:w="1860"/>
        <w:gridCol w:w="620"/>
        <w:gridCol w:w="2480"/>
        <w:gridCol w:w="2481"/>
      </w:tblGrid>
      <w:tr>
        <w:trPr>
          <w:cantSplit/>
          <w:tblHeader/>
        </w:trPr>
        <w:tc>
          <w:tcPr>
            <w:tcW w:type="dxa" w:w="62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Варіант</w:t>
            </w:r>
          </w:p>
        </w:tc>
        <w:tc>
          <w:tcPr>
            <w:tcW w:type="dxa" w:w="186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AEAD</w:t>
            </w:r>
          </w:p>
        </w:tc>
        <w:tc>
          <w:tcPr>
            <w:tcW w:type="dxa" w:w="186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Схема підпису</w:t>
            </w:r>
          </w:p>
        </w:tc>
        <w:tc>
          <w:tcPr>
            <w:tcW w:type="dxa" w:w="62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RSA, біт</w:t>
            </w:r>
          </w:p>
        </w:tc>
        <w:tc>
          <w:tcPr>
            <w:tcW w:type="dxa" w:w="248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Помилка 1</w:t>
            </w:r>
          </w:p>
        </w:tc>
        <w:tc>
          <w:tcPr>
            <w:tcW w:type="dxa" w:w="2481"/>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Помилка 2</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AES-128-GCM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ECDSA (P-256)</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порівняння тегів оператором ==</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AES-256-GCM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Ed25519</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порівняння тегів оператором ==</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повторне використання nonce у GCM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ChaCha20-Poly1305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RSA-PSS (2048)</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32</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режим ECB замість AEAD</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ChaCha20-Poly1305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Ed25519</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режим ECB замість AEAD</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хешування пароля без солі</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AES-128-GCM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RSA-PSS (2048)</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повторне використання nonce у GCM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AES-256-GCM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ECDSA (P-256)</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порівняння тегів оператором ==</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AES-256-GCM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RSA-PSS (2048)</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повторне використання nonce у GCM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ChaCha20-Poly1305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ECDSA (P-256)</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повторне використання nonce у GCM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AES-128-GCM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Ed25519</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повторне використання nonce у GCM</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AES-128-GCM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ECDSA (P-256)</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32</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хешування пароля без солі</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повторне використання nonce у GCM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11</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AES-256-GCM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Ed25519</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порівняння тегів оператором ==</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ChaCha20-Poly1305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RSA-PSS (2048)</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32</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13</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ChaCha20-Poly1305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Ed25519</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порівняння тегів оператором ==</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AES-128-GCM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RSA-PSS (2048)</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режим ECB замість AEAD</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хешування пароля без солі</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AES-256-GCM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ECDSA (P-256)</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порівняння тегів оператором ==</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AES-256-GCM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RSA-PSS (2048)</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порівняння тегів оператором ==</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17</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ChaCha20-Poly1305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ECDSA (P-256)</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хешування пароля без солі</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AES-128-GCM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Ed25519</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хешування пароля без солі</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19</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AES-128-GCM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ECDSA (P-256)</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32</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режим ECB замість AEAD</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AES-256-GCM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Ed25519</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повторне використання nonce у GCM</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21</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ChaCha20-Poly1305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RSA-PSS (2048)</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32</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22</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ChaCha20-Poly1305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Ed25519</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режим ECB замість AEAD</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23</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AES-128-GCM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RSA-PSS (2048)</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порівняння тегів оператором ==</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повторне використання nonce у GCM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AES-256-GCM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ECDSA (P-256)</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порівняння тегів оператором ==</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повторне використання nonce у GCM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AES-256-GCM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RSA-PSS (2048)</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26</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ChaCha20-Poly1305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ECDSA (P-256)</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режим ECB замість AEAD</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повторне використання nonce у GCM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27</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AES-128-GCM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Ed25519</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режим ECB замість AEAD</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AES-128-GCM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ECDSA (P-256)</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32</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порівняння тегів оператором ==</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режим ECB замість AEAD</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29</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AES-256-GCM</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Ed25519</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MAC-then-Encrypt замість Encrypt-then-MAC</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вектор ініціалізації в CBC</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ChaCha20-Poly1305</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RSA-PSS (2048)</w:t>
            </w:r>
          </w:p>
        </w:tc>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повторне використання nonce у GCM</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хешування пароля без солі</w:t>
            </w:r>
          </w:p>
        </w:tc>
      </w:tr>
    </w:tbl>
    <w:p>
      <w:pPr>
        <w:spacing w:after="120"/>
      </w:pPr>
    </w:p>
    <w:p>
      <w:pPr>
        <w:pStyle w:val="Heading2"/>
      </w:pPr>
      <w:r>
        <w:t xml:space="preserve">Аналіз отриманих результатів</w:t>
      </w:r>
    </w:p>
    <w:p>
      <w:pPr>
        <w:spacing w:after="80" w:line="360"/>
        <w:ind w:firstLine="708"/>
        <w:jc w:val="both"/>
      </w:pPr>
      <w:r>
        <w:t xml:space="preserve">Розділ звіту з аналізом результатів має відповісти на такі питання:</w:t>
      </w:r>
    </w:p>
    <w:p>
      <w:pPr>
        <w:pStyle w:val="ListParagraph"/>
        <w:numPr>
          <w:ilvl w:val="0"/>
          <w:numId w:val="23"/>
        </w:numPr>
        <w:spacing w:after="40" w:line="300"/>
        <w:jc w:val="both"/>
      </w:pPr>
      <w:r>
        <w:t xml:space="preserve">Як змінюється час генерації простих чисел і факторизації модуля зі зростанням розрядності множників? Оцініть, за якої розрядності навчальний RSA стає непрактично факторизувати «вручну», і поясніть, чому 2048-бітовий модуль вважають стійким [19].</w:t>
      </w:r>
    </w:p>
    <w:p>
      <w:pPr>
        <w:pStyle w:val="ListParagraph"/>
        <w:numPr>
          <w:ilvl w:val="0"/>
          <w:numId w:val="23"/>
        </w:numPr>
        <w:spacing w:after="40" w:line="300"/>
        <w:jc w:val="both"/>
      </w:pPr>
      <w:r>
        <w:t xml:space="preserve">Скільки множень виконує </w:t>
      </w:r>
      <w:r>
        <w:rPr>
          <w:rFonts w:ascii="Courier New" w:cs="Courier New" w:eastAsia="Courier New" w:hAnsi="Courier New"/>
          <w:sz w:val="24"/>
          <w:szCs w:val="24"/>
        </w:rPr>
        <w:t xml:space="preserve">fast_pow_mod</w:t>
      </w:r>
      <w:r>
        <w:t xml:space="preserve"> для вашого показника і як це співвідноситься з довжиною показника у бітах? Чому наївне піднесення до степеня непридатне для великих чисел?</w:t>
      </w:r>
    </w:p>
    <w:p>
      <w:pPr>
        <w:pStyle w:val="ListParagraph"/>
        <w:numPr>
          <w:ilvl w:val="0"/>
          <w:numId w:val="23"/>
        </w:numPr>
        <w:spacing w:after="40" w:line="300"/>
        <w:jc w:val="both"/>
      </w:pPr>
      <w:r>
        <w:t xml:space="preserve">Що саме показує ваша демонстрація кожної з двох помилок варіанта: яка властивість (конфіденційність, цілісність, автентичність) втрачається і за яких дій порушника?</w:t>
      </w:r>
    </w:p>
    <w:p>
      <w:pPr>
        <w:pStyle w:val="ListParagraph"/>
        <w:numPr>
          <w:ilvl w:val="0"/>
          <w:numId w:val="23"/>
        </w:numPr>
        <w:spacing w:after="40" w:line="300"/>
        <w:jc w:val="both"/>
      </w:pPr>
      <w:r>
        <w:t xml:space="preserve">Чим відрізняється захист, який дає AEAD, від захисту, який дає лише шифрування без контролю цілісності? На якому кроці роботи це видно?</w:t>
      </w:r>
    </w:p>
    <w:p>
      <w:pPr>
        <w:pStyle w:val="ListParagraph"/>
        <w:numPr>
          <w:ilvl w:val="0"/>
          <w:numId w:val="23"/>
        </w:numPr>
        <w:spacing w:after="40" w:line="300"/>
        <w:jc w:val="both"/>
      </w:pPr>
      <w:r>
        <w:t xml:space="preserve">Як перевірка тегу (крок 4) і перевірка підпису (крок 6) реагують на підміну одного біта? У чому відмінність гарантій MAC і електронного підпису?</w:t>
      </w:r>
    </w:p>
    <w:p>
      <w:pPr>
        <w:pStyle w:val="Heading2"/>
      </w:pPr>
      <w:r>
        <w:t xml:space="preserve">Зміст звіту та порядок його подання</w:t>
      </w:r>
    </w:p>
    <w:p>
      <w:pPr>
        <w:spacing w:after="80" w:line="360"/>
        <w:ind w:firstLine="708"/>
        <w:jc w:val="both"/>
      </w:pPr>
      <w:r>
        <w:t xml:space="preserve">Звіт оформлюється за вимогами підрозділу 1.3 і додатково містить:</w:t>
      </w:r>
    </w:p>
    <w:p>
      <w:pPr>
        <w:pStyle w:val="ListParagraph"/>
        <w:numPr>
          <w:ilvl w:val="0"/>
          <w:numId w:val="24"/>
        </w:numPr>
        <w:spacing w:after="40" w:line="300"/>
        <w:jc w:val="both"/>
      </w:pPr>
      <w:r>
        <w:t xml:space="preserve">Номер і повне формулювання індивідуального варіанта (усі чотири параметри з таблиці).</w:t>
      </w:r>
    </w:p>
    <w:p>
      <w:pPr>
        <w:pStyle w:val="ListParagraph"/>
        <w:numPr>
          <w:ilvl w:val="0"/>
          <w:numId w:val="24"/>
        </w:numPr>
        <w:spacing w:after="40" w:line="300"/>
        <w:jc w:val="both"/>
      </w:pPr>
      <w:r>
        <w:t xml:space="preserve">Протокол покрокової верифікації RSA: вивід </w:t>
      </w:r>
      <w:r>
        <w:rPr>
          <w:rFonts w:ascii="Courier New" w:cs="Courier New" w:eastAsia="Courier New" w:hAnsi="Courier New"/>
          <w:sz w:val="24"/>
          <w:szCs w:val="24"/>
        </w:rPr>
        <w:t xml:space="preserve">fast_pow_mod</w:t>
      </w:r>
      <w:r>
        <w:t xml:space="preserve">, результати тесту простоти, розрахунок d розширеним алгоритмом Евкліда, контрольний приклад p = 61, q = 53, e = 17.</w:t>
      </w:r>
    </w:p>
    <w:p>
      <w:pPr>
        <w:pStyle w:val="ListParagraph"/>
        <w:numPr>
          <w:ilvl w:val="0"/>
          <w:numId w:val="24"/>
        </w:numPr>
        <w:spacing w:after="40" w:line="300"/>
        <w:jc w:val="both"/>
      </w:pPr>
      <w:r>
        <w:t xml:space="preserve">Значення згенерованих демонстраційних ключів (p, q, n, φ(n), e, d) та перевірку e·d ≡ 1 (mod φ(n)).</w:t>
      </w:r>
    </w:p>
    <w:p>
      <w:pPr>
        <w:pStyle w:val="ListParagraph"/>
        <w:numPr>
          <w:ilvl w:val="0"/>
          <w:numId w:val="24"/>
        </w:numPr>
        <w:spacing w:after="40" w:line="300"/>
        <w:jc w:val="both"/>
      </w:pPr>
      <w:r>
        <w:t xml:space="preserve">Ключові фрагменти реалізованого </w:t>
      </w:r>
      <w:r>
        <w:rPr>
          <w:rFonts w:ascii="Courier New" w:cs="Courier New" w:eastAsia="Courier New" w:hAnsi="Courier New"/>
          <w:sz w:val="24"/>
          <w:szCs w:val="24"/>
        </w:rPr>
        <w:t xml:space="preserve">aead.py</w:t>
      </w:r>
      <w:r>
        <w:t xml:space="preserve"> з поясненням, як забезпечено унікальність nonce та прив’язку асоційованих даних.</w:t>
      </w:r>
    </w:p>
    <w:p>
      <w:pPr>
        <w:pStyle w:val="ListParagraph"/>
        <w:numPr>
          <w:ilvl w:val="0"/>
          <w:numId w:val="24"/>
        </w:numPr>
        <w:spacing w:after="40" w:line="300"/>
        <w:jc w:val="both"/>
      </w:pPr>
      <w:r>
        <w:t xml:space="preserve">Для кожної з двох помилок — вразливий і виправлений фрагменти з позначками </w:t>
      </w:r>
      <w:r>
        <w:rPr>
          <w:rFonts w:ascii="Courier New" w:cs="Courier New" w:eastAsia="Courier New" w:hAnsi="Courier New"/>
          <w:sz w:val="24"/>
          <w:szCs w:val="24"/>
        </w:rPr>
        <w:t xml:space="preserve"># ВРАЗЛИВО:</w:t>
      </w:r>
      <w:r>
        <w:t xml:space="preserve"> / </w:t>
      </w:r>
      <w:r>
        <w:rPr>
          <w:rFonts w:ascii="Courier New" w:cs="Courier New" w:eastAsia="Courier New" w:hAnsi="Courier New"/>
          <w:sz w:val="24"/>
          <w:szCs w:val="24"/>
        </w:rPr>
        <w:t xml:space="preserve"># БЕЗПЕЧНО:</w:t>
      </w:r>
      <w:r>
        <w:t xml:space="preserve"> та вивід, що робить наслідок помилки видимим.</w:t>
      </w:r>
    </w:p>
    <w:p>
      <w:pPr>
        <w:pStyle w:val="ListParagraph"/>
        <w:numPr>
          <w:ilvl w:val="0"/>
          <w:numId w:val="24"/>
        </w:numPr>
        <w:spacing w:after="40" w:line="300"/>
        <w:jc w:val="both"/>
      </w:pPr>
      <w:r>
        <w:t xml:space="preserve">Скрипт формування й перевірки підпису та результат перевірки коректного й підміненого повідомлення.</w:t>
      </w:r>
    </w:p>
    <w:p>
      <w:pPr>
        <w:pStyle w:val="ListParagraph"/>
        <w:numPr>
          <w:ilvl w:val="0"/>
          <w:numId w:val="24"/>
        </w:numPr>
        <w:spacing w:after="40" w:line="300"/>
        <w:jc w:val="both"/>
      </w:pPr>
      <w:r>
        <w:t xml:space="preserve">Аналіз результатів (за переліком питань вище) і висновки про криптостійкість.</w:t>
      </w:r>
    </w:p>
    <w:p>
      <w:pPr>
        <w:spacing w:after="80" w:line="360"/>
        <w:ind w:firstLine="708"/>
        <w:jc w:val="both"/>
      </w:pPr>
      <w:r>
        <w:t xml:space="preserve">Артефакти, що подаються разом зі звітом: реалізований </w:t>
      </w:r>
      <w:r>
        <w:rPr>
          <w:rFonts w:ascii="Courier New" w:cs="Courier New" w:eastAsia="Courier New" w:hAnsi="Courier New"/>
          <w:sz w:val="24"/>
          <w:szCs w:val="24"/>
        </w:rPr>
        <w:t xml:space="preserve">crypto_lab/aead.py</w:t>
      </w:r>
      <w:r>
        <w:t xml:space="preserve">, скрипт підпису, скрипти демонстрації помилок, посилання на репозиторій із зазначенням коміту.</w:t>
      </w:r>
    </w:p>
    <w:p>
      <w:pPr>
        <w:pStyle w:val="Heading2"/>
      </w:pPr>
      <w:r>
        <w:t xml:space="preserve">Контрольні запитання та завдання</w:t>
      </w:r>
    </w:p>
    <w:p>
      <w:pPr>
        <w:pStyle w:val="ListParagraph"/>
        <w:numPr>
          <w:ilvl w:val="0"/>
          <w:numId w:val="25"/>
        </w:numPr>
        <w:spacing w:after="40" w:line="300"/>
        <w:jc w:val="both"/>
      </w:pPr>
      <w:r>
        <w:t xml:space="preserve">Які дві різні загрози усувають шифрування й код автентифікації повідомлення та чому заміна одного іншим є помилкою?</w:t>
      </w:r>
    </w:p>
    <w:p>
      <w:pPr>
        <w:pStyle w:val="ListParagraph"/>
        <w:numPr>
          <w:ilvl w:val="0"/>
          <w:numId w:val="25"/>
        </w:numPr>
        <w:spacing w:after="40" w:line="300"/>
        <w:jc w:val="both"/>
      </w:pPr>
      <w:r>
        <w:t xml:space="preserve">Що таке AEAD і яку роль відіграють асоційовані дані?</w:t>
      </w:r>
    </w:p>
    <w:p>
      <w:pPr>
        <w:pStyle w:val="ListParagraph"/>
        <w:numPr>
          <w:ilvl w:val="0"/>
          <w:numId w:val="25"/>
        </w:numPr>
        <w:spacing w:after="40" w:line="300"/>
        <w:jc w:val="both"/>
      </w:pPr>
      <w:r>
        <w:t xml:space="preserve">Поясніть призначення nonce у GCM. Що станеться, якщо за фіксованого ключа nonce повториться, і чому наслідок настільки серйозний?</w:t>
      </w:r>
    </w:p>
    <w:p>
      <w:pPr>
        <w:pStyle w:val="ListParagraph"/>
        <w:numPr>
          <w:ilvl w:val="0"/>
          <w:numId w:val="25"/>
        </w:numPr>
        <w:spacing w:after="40" w:line="300"/>
        <w:jc w:val="both"/>
      </w:pPr>
      <w:r>
        <w:t xml:space="preserve">Чому режим ECB не приховує структуру відкритого тексту? Наведіть приклад даних, для яких це особливо помітно.</w:t>
      </w:r>
    </w:p>
    <w:p>
      <w:pPr>
        <w:pStyle w:val="ListParagraph"/>
        <w:numPr>
          <w:ilvl w:val="0"/>
          <w:numId w:val="25"/>
        </w:numPr>
        <w:spacing w:after="40" w:line="300"/>
        <w:jc w:val="both"/>
      </w:pPr>
      <w:r>
        <w:t xml:space="preserve">У чому полягає ризик порівняння тегів автентичності оператором </w:t>
      </w:r>
      <w:r>
        <w:rPr>
          <w:rFonts w:ascii="Courier New" w:cs="Courier New" w:eastAsia="Courier New" w:hAnsi="Courier New"/>
          <w:sz w:val="24"/>
          <w:szCs w:val="24"/>
        </w:rPr>
        <w:t xml:space="preserve">==</w:t>
      </w:r>
      <w:r>
        <w:t xml:space="preserve"> і як його усунути?</w:t>
      </w:r>
    </w:p>
    <w:p>
      <w:pPr>
        <w:pStyle w:val="ListParagraph"/>
        <w:numPr>
          <w:ilvl w:val="0"/>
          <w:numId w:val="25"/>
        </w:numPr>
        <w:spacing w:after="40" w:line="300"/>
        <w:jc w:val="both"/>
      </w:pPr>
      <w:r>
        <w:t xml:space="preserve">Сформулюйте кроки генерації ключів RSA. Яку роль відіграють функція Ейлера та розширений алгоритм Евкліда?</w:t>
      </w:r>
    </w:p>
    <w:p>
      <w:pPr>
        <w:pStyle w:val="ListParagraph"/>
        <w:numPr>
          <w:ilvl w:val="0"/>
          <w:numId w:val="25"/>
        </w:numPr>
        <w:spacing w:after="40" w:line="300"/>
        <w:jc w:val="both"/>
      </w:pPr>
      <w:r>
        <w:t xml:space="preserve">Поясніть, як тест Міллера–Рабіна відрізняє прості числа від складених і чому його результат імовірнісний.</w:t>
      </w:r>
    </w:p>
    <w:p>
      <w:pPr>
        <w:pStyle w:val="ListParagraph"/>
        <w:numPr>
          <w:ilvl w:val="0"/>
          <w:numId w:val="25"/>
        </w:numPr>
        <w:spacing w:after="40" w:line="300"/>
        <w:jc w:val="both"/>
      </w:pPr>
      <w:r>
        <w:t xml:space="preserve">Скільки модульних множень потрібно </w:t>
      </w:r>
      <w:r>
        <w:rPr>
          <w:rFonts w:ascii="Courier New" w:cs="Courier New" w:eastAsia="Courier New" w:hAnsi="Courier New"/>
          <w:sz w:val="24"/>
          <w:szCs w:val="24"/>
        </w:rPr>
        <w:t xml:space="preserve">fast_pow_mod</w:t>
      </w:r>
      <w:r>
        <w:t xml:space="preserve"> для показника завдовжки k бітів? Порівняйте з наївним піднесенням до степеня.</w:t>
      </w:r>
    </w:p>
    <w:p>
      <w:pPr>
        <w:pStyle w:val="ListParagraph"/>
        <w:numPr>
          <w:ilvl w:val="0"/>
          <w:numId w:val="25"/>
        </w:numPr>
        <w:spacing w:after="40" w:line="300"/>
        <w:jc w:val="both"/>
      </w:pPr>
      <w:r>
        <w:t xml:space="preserve">Обчисліть вручну d для p = 11, q = 23, e = 3 і перевірте, що e·d ≡ 1 (mod φ(n)).</w:t>
      </w:r>
    </w:p>
    <w:p>
      <w:pPr>
        <w:pStyle w:val="ListParagraph"/>
        <w:numPr>
          <w:ilvl w:val="0"/>
          <w:numId w:val="25"/>
        </w:numPr>
        <w:spacing w:after="40" w:line="300"/>
        <w:jc w:val="both"/>
      </w:pPr>
      <w:r>
        <w:t xml:space="preserve">Чому навчальну реалізацію RSA з 16–32-бітовими множниками не можна застосовувати для захисту реальних даних? Що потрібно змінити для практичного застосування?</w:t>
      </w:r>
    </w:p>
    <w:p>
      <w:pPr>
        <w:pStyle w:val="ListParagraph"/>
        <w:numPr>
          <w:ilvl w:val="0"/>
          <w:numId w:val="25"/>
        </w:numPr>
        <w:spacing w:after="40" w:line="300"/>
        <w:jc w:val="both"/>
      </w:pPr>
      <w:r>
        <w:t xml:space="preserve">Що станеться з перевіркою тегу AEAD, якщо змінити один біт асоційованих даних, залишивши шифротекст незмінним? Обґрунтуйте.</w:t>
      </w:r>
    </w:p>
    <w:p>
      <w:pPr>
        <w:pStyle w:val="ListParagraph"/>
        <w:numPr>
          <w:ilvl w:val="0"/>
          <w:numId w:val="25"/>
        </w:numPr>
        <w:spacing w:after="40" w:line="300"/>
        <w:jc w:val="both"/>
      </w:pPr>
      <w:r>
        <w:t xml:space="preserve">Порівняйте гарантії коду автентифікації повідомлення та електронного підпису. У якій ситуації MAC недостатньо і потрібен саме підпис?</w:t>
      </w:r>
    </w:p>
    <w:p>
      <w:pPr>
        <w:pStyle w:val="ListParagraph"/>
        <w:numPr>
          <w:ilvl w:val="0"/>
          <w:numId w:val="25"/>
        </w:numPr>
        <w:spacing w:after="40" w:line="300"/>
        <w:jc w:val="both"/>
      </w:pPr>
      <w:r>
        <w:t xml:space="preserve">Як зміниться результат демонстрації «статичний IV у CBC», якщо замінити фіксований IV на випадковий для кожного повідомлення? Що це доводить?</w:t>
      </w:r>
    </w:p>
    <w:p>
      <w:pPr>
        <w:pStyle w:val="ListParagraph"/>
        <w:numPr>
          <w:ilvl w:val="0"/>
          <w:numId w:val="25"/>
        </w:numPr>
        <w:spacing w:after="40" w:line="300"/>
        <w:jc w:val="both"/>
      </w:pPr>
      <w:r>
        <w:t xml:space="preserve">Порівняйте схеми підпису RSA-PSS, ECDSA (P-256) та Ed25519 за довжиною підпису й ключа та за стійкістю до помилок реалізації.</w:t>
      </w:r>
    </w:p>
    <w:p>
      <w:pPr>
        <w:pStyle w:val="Heading2"/>
      </w:pPr>
      <w:r>
        <w:t xml:space="preserve">Рекомендована література до роботи</w:t>
      </w:r>
    </w:p>
    <w:p>
      <w:pPr>
        <w:pStyle w:val="ListParagraph"/>
        <w:numPr>
          <w:ilvl w:val="0"/>
          <w:numId w:val="26"/>
        </w:numPr>
        <w:spacing w:after="40" w:line="300"/>
        <w:jc w:val="both"/>
      </w:pPr>
      <w:r>
        <w:t xml:space="preserve">Ferguson N. Cryptography Engineering: Design Principles and Practical Applications / N. Ferguson, B. Schneier, T. Kohno. – Indianapolis : Wiley, 2010. – 384 p. [6].</w:t>
      </w:r>
    </w:p>
    <w:p>
      <w:pPr>
        <w:pStyle w:val="ListParagraph"/>
        <w:numPr>
          <w:ilvl w:val="0"/>
          <w:numId w:val="26"/>
        </w:numPr>
        <w:spacing w:after="40" w:line="300"/>
        <w:jc w:val="both"/>
      </w:pPr>
      <w:r>
        <w:t xml:space="preserve">Katz J. Introduction to Modern Cryptography / J. Katz, Y. Lindell. – 3rd ed. – Boca Raton : CRC Press, 2020. – 648 p. [7].</w:t>
      </w:r>
    </w:p>
    <w:p>
      <w:pPr>
        <w:pStyle w:val="ListParagraph"/>
        <w:numPr>
          <w:ilvl w:val="0"/>
          <w:numId w:val="26"/>
        </w:numPr>
        <w:spacing w:after="40" w:line="300"/>
        <w:jc w:val="both"/>
      </w:pPr>
      <w:r>
        <w:t xml:space="preserve">Rivest R. L. A Method for Obtaining Digital Signatures and Public-Key Cryptosystems / R. L. Rivest, A. Shamir, L. Adleman // Communications of the ACM. – 1978. – Vol. 21, № 2. – P. 120–126. [48].</w:t>
      </w:r>
    </w:p>
    <w:p>
      <w:pPr>
        <w:pStyle w:val="ListParagraph"/>
        <w:numPr>
          <w:ilvl w:val="0"/>
          <w:numId w:val="26"/>
        </w:numPr>
        <w:spacing w:after="40" w:line="300"/>
        <w:jc w:val="both"/>
      </w:pPr>
      <w:r>
        <w:t xml:space="preserve">NIST SP 800-38D. Recommendation for Block Cipher Modes of Operation: Galois/Counter Mode (GCM) and GMAC / M. Dworkin. – Gaithersburg : NIST, 2007. [79].</w:t>
      </w:r>
    </w:p>
    <w:p>
      <w:pPr>
        <w:pStyle w:val="ListParagraph"/>
        <w:numPr>
          <w:ilvl w:val="0"/>
          <w:numId w:val="26"/>
        </w:numPr>
        <w:spacing w:after="40" w:line="300"/>
        <w:jc w:val="both"/>
      </w:pPr>
      <w:r>
        <w:t xml:space="preserve">RFC 8017. PKCS #1: RSA Cryptography Specifications Version 2.2 / K. Moriarty [et al.] ; IETF. – 2016. [81].</w:t>
      </w:r>
    </w:p>
    <w:p>
      <w:pPr>
        <w:pStyle w:val="Heading1"/>
      </w:pPr>
      <w:r>
        <w:t xml:space="preserve">Лабораторна робота 5. Виявлення та усунення вразливостей за OWASP Top 10</w:t>
      </w:r>
    </w:p>
    <w:p>
      <w:pPr>
        <w:pStyle w:val="Heading2"/>
      </w:pPr>
      <w:r>
        <w:t xml:space="preserve">Мета та основні завдання</w:t>
      </w:r>
    </w:p>
    <w:p>
      <w:pPr>
        <w:spacing w:after="80" w:line="360"/>
        <w:ind w:firstLine="708"/>
        <w:jc w:val="both"/>
      </w:pPr>
      <w:r>
        <w:t xml:space="preserve">Мета роботи — набути практичних навичок повного циклу роботи з дефектом захищеності вебзастосунку: від підтвердження експлуатації вразливості в ізольованому середовищі до її усунення в коді та закріплення результату регресійним тестом.</w:t>
      </w:r>
    </w:p>
    <w:p>
      <w:pPr>
        <w:spacing w:after="80" w:line="360"/>
        <w:ind w:firstLine="708"/>
        <w:jc w:val="both"/>
      </w:pPr>
      <w:r>
        <w:t xml:space="preserve">Основні завдання:</w:t>
      </w:r>
    </w:p>
    <w:p>
      <w:pPr>
        <w:pStyle w:val="ListParagraph"/>
        <w:numPr>
          <w:ilvl w:val="0"/>
          <w:numId w:val="27"/>
        </w:numPr>
        <w:spacing w:after="40" w:line="300"/>
        <w:jc w:val="both"/>
      </w:pPr>
      <w:r>
        <w:t xml:space="preserve">Розгорнути ізольований стенд із навмисно вразливим вебзастосунком засобами Docker Compose і переконатися в його доступності лише на </w:t>
      </w:r>
      <w:r>
        <w:rPr>
          <w:rFonts w:ascii="Courier New" w:cs="Courier New" w:eastAsia="Courier New" w:hAnsi="Courier New"/>
          <w:sz w:val="24"/>
          <w:szCs w:val="24"/>
        </w:rPr>
        <w:t xml:space="preserve">127.0.0.1</w:t>
      </w:r>
      <w:r>
        <w:t xml:space="preserve">.</w:t>
      </w:r>
    </w:p>
    <w:p>
      <w:pPr>
        <w:pStyle w:val="ListParagraph"/>
        <w:numPr>
          <w:ilvl w:val="0"/>
          <w:numId w:val="27"/>
        </w:numPr>
        <w:spacing w:after="40" w:line="300"/>
        <w:jc w:val="both"/>
      </w:pPr>
      <w:r>
        <w:t xml:space="preserve">Визначити п’ять вразливостей свого варіанта та знайти їх у вихідному коді застосунку за позначками </w:t>
      </w:r>
      <w:r>
        <w:rPr>
          <w:rFonts w:ascii="Courier New" w:cs="Courier New" w:eastAsia="Courier New" w:hAnsi="Courier New"/>
          <w:sz w:val="24"/>
          <w:szCs w:val="24"/>
        </w:rPr>
        <w:t xml:space="preserve">ВРАЗЛИВІСТЬ N (CWE-XXX)</w:t>
      </w:r>
      <w:r>
        <w:t xml:space="preserve">.</w:t>
      </w:r>
    </w:p>
    <w:p>
      <w:pPr>
        <w:pStyle w:val="ListParagraph"/>
        <w:numPr>
          <w:ilvl w:val="0"/>
          <w:numId w:val="27"/>
        </w:numPr>
        <w:spacing w:after="40" w:line="300"/>
        <w:jc w:val="both"/>
      </w:pPr>
      <w:r>
        <w:t xml:space="preserve">Підтвердити експлуатацію кожної з п’яти вразливостей у формі доказу, заданій варіантом, працюючи виключно з адресою </w:t>
      </w:r>
      <w:r>
        <w:rPr>
          <w:rFonts w:ascii="Courier New" w:cs="Courier New" w:eastAsia="Courier New" w:hAnsi="Courier New"/>
          <w:sz w:val="24"/>
          <w:szCs w:val="24"/>
        </w:rPr>
        <w:t xml:space="preserve">127.0.0.1</w:t>
      </w:r>
      <w:r>
        <w:t xml:space="preserve">.</w:t>
      </w:r>
    </w:p>
    <w:p>
      <w:pPr>
        <w:pStyle w:val="ListParagraph"/>
        <w:numPr>
          <w:ilvl w:val="0"/>
          <w:numId w:val="27"/>
        </w:numPr>
        <w:spacing w:after="40" w:line="300"/>
        <w:jc w:val="both"/>
      </w:pPr>
      <w:r>
        <w:t xml:space="preserve">Усунути дефект у коді застосунку, застосувавши відповідний принцип безпечного програмування, не порушивши штатної функціональності маршруту.</w:t>
      </w:r>
    </w:p>
    <w:p>
      <w:pPr>
        <w:pStyle w:val="ListParagraph"/>
        <w:numPr>
          <w:ilvl w:val="0"/>
          <w:numId w:val="27"/>
        </w:numPr>
        <w:spacing w:after="40" w:line="300"/>
        <w:jc w:val="both"/>
      </w:pPr>
      <w:r>
        <w:t xml:space="preserve">Розробити регресійний тест (англ. </w:t>
      </w:r>
      <w:r>
        <w:rPr>
          <w:i/>
          <w:iCs/>
        </w:rPr>
        <w:t xml:space="preserve">regression test</w:t>
      </w:r>
      <w:r>
        <w:t xml:space="preserve">) для кожної усуненої вразливості — сценарій, що не проходить на вразливому коді й проходить на виправленому.</w:t>
      </w:r>
    </w:p>
    <w:p>
      <w:pPr>
        <w:pStyle w:val="ListParagraph"/>
        <w:numPr>
          <w:ilvl w:val="0"/>
          <w:numId w:val="27"/>
        </w:numPr>
        <w:spacing w:after="40" w:line="300"/>
        <w:jc w:val="both"/>
      </w:pPr>
      <w:r>
        <w:t xml:space="preserve">Виконати повторну перевірку й обґрунтувати, що вразливість усунено, а тести фіксують неможливість її повернення.</w:t>
      </w:r>
    </w:p>
    <w:p>
      <w:pPr>
        <w:spacing w:after="80" w:line="360"/>
        <w:ind w:firstLine="708"/>
        <w:jc w:val="both"/>
      </w:pPr>
      <w:r>
        <w:t xml:space="preserve">Робота спрямована на формування результатів навчання ПРН18 (застосування засобів і методів захисту програмного забезпечення) та ПРН21 (аналіз захищеності програмних систем і усунення виявлених дефектів). Теоретичне підґрунтя закладено лекціями 5 і 13 Частини 1.</w:t>
      </w:r>
    </w:p>
    <w:p>
      <w:pPr>
        <w:pStyle w:val="Heading2"/>
      </w:pPr>
      <w:r>
        <w:t xml:space="preserve">Теоретичні відомості</w:t>
      </w:r>
    </w:p>
    <w:p>
      <w:pPr>
        <w:pStyle w:val="Heading3"/>
      </w:pPr>
      <w:r>
        <w:t xml:space="preserve">5.1. OWASP Top 10 і CWE як класифікатори вразливостей</w:t>
      </w:r>
    </w:p>
    <w:p>
      <w:pPr>
        <w:spacing w:after="80" w:line="360"/>
        <w:ind w:firstLine="708"/>
        <w:jc w:val="both"/>
      </w:pPr>
      <w:r>
        <w:rPr>
          <w:i/>
          <w:iCs/>
        </w:rPr>
        <w:t xml:space="preserve">OWASP Top 10</w:t>
      </w:r>
      <w:r>
        <w:t xml:space="preserve"> (англ. </w:t>
      </w:r>
      <w:r>
        <w:rPr>
          <w:i/>
          <w:iCs/>
        </w:rPr>
        <w:t xml:space="preserve">Open Worldwide Application Security Project Top 10</w:t>
      </w:r>
      <w:r>
        <w:t xml:space="preserve">) — перелік десяти найкритичніших класів ризиків вебзастосунків, що періодично переглядається спільнотою OWASP [27]. У редакції 2021 року виокремлено категорії від A01 (порушення розмежування доступу) до A10 (підробка запитів на боці сервера). Перелік упорядковує типові дефекти за поширеністю та впливом і слугує спільною мовою під час аудиту.</w:t>
      </w:r>
    </w:p>
    <w:p>
      <w:pPr>
        <w:spacing w:after="80" w:line="360"/>
        <w:ind w:firstLine="708"/>
        <w:jc w:val="both"/>
      </w:pPr>
      <w:r>
        <w:t xml:space="preserve">Для точної ідентифікації окремого дефекту застосовують класифікатор </w:t>
      </w:r>
      <w:r>
        <w:rPr>
          <w:i/>
          <w:iCs/>
        </w:rPr>
        <w:t xml:space="preserve">CWE</w:t>
      </w:r>
      <w:r>
        <w:t xml:space="preserve"> (англ. </w:t>
      </w:r>
      <w:r>
        <w:rPr>
          <w:i/>
          <w:iCs/>
        </w:rPr>
        <w:t xml:space="preserve">Common Weakness Enumeration</w:t>
      </w:r>
      <w:r>
        <w:t xml:space="preserve"> — перелік типів слабких місць програмного забезпечення), який супроводжує MITRE [31]. На відміну від категорій OWASP, кожен запис CWE описує конкретний тип помилки (наприклад, CWE-89 — </w:t>
      </w:r>
      <w:r>
        <w:rPr>
          <w:i/>
          <w:iCs/>
        </w:rPr>
        <w:t xml:space="preserve">SQL-ін’єкція</w:t>
      </w:r>
      <w:r>
        <w:t xml:space="preserve">), тому саме номер CWE однозначно вказує на природу дефекту в коді. Двадцять п’ять найнебезпечніших типів щороку зводяться до переліку CWE Top 25 [32]. Класифікацію вразливостей вебзастосунків розглянуто в лекції 13 Частини 1; там же введено поняття </w:t>
      </w:r>
      <w:r>
        <w:rPr>
          <w:i/>
          <w:iCs/>
        </w:rPr>
        <w:t xml:space="preserve">поверхні атаки</w:t>
      </w:r>
      <w:r>
        <w:t xml:space="preserve"> (англ. </w:t>
      </w:r>
      <w:r>
        <w:rPr>
          <w:i/>
          <w:iCs/>
        </w:rPr>
        <w:t xml:space="preserve">attack surface</w:t>
      </w:r>
      <w:r>
        <w:t xml:space="preserve">) та </w:t>
      </w:r>
      <w:r>
        <w:rPr>
          <w:i/>
          <w:iCs/>
        </w:rPr>
        <w:t xml:space="preserve">моделі загроз</w:t>
      </w:r>
      <w:r>
        <w:t xml:space="preserve"> (англ. </w:t>
      </w:r>
      <w:r>
        <w:rPr>
          <w:i/>
          <w:iCs/>
        </w:rPr>
        <w:t xml:space="preserve">threat model</w:t>
      </w:r>
      <w:r>
        <w:t xml:space="preserve">), потрібні для оцінки кожної знахідки.</w:t>
      </w:r>
    </w:p>
    <w:p>
      <w:pPr>
        <w:pStyle w:val="Heading3"/>
      </w:pPr>
      <w:r>
        <w:t xml:space="preserve">5.2. Класи вразливостей навчального стенда</w:t>
      </w:r>
    </w:p>
    <w:p>
      <w:pPr>
        <w:spacing w:after="80" w:line="360"/>
        <w:ind w:firstLine="708"/>
        <w:jc w:val="both"/>
      </w:pPr>
      <w:r>
        <w:t xml:space="preserve">Стенд роботи — навчальний вебзастосунок «Документообіг» (</w:t>
      </w:r>
      <w:r>
        <w:rPr>
          <w:rFonts w:ascii="Courier New" w:cs="Courier New" w:eastAsia="Courier New" w:hAnsi="Courier New"/>
          <w:sz w:val="24"/>
          <w:szCs w:val="24"/>
        </w:rPr>
        <w:t xml:space="preserve">lab05_vulnapp</w:t>
      </w:r>
      <w:r>
        <w:t xml:space="preserve">) на каркасі Flask, що містить тринадцять навмисних вразливостей. Кожну позначено в коді коментарем </w:t>
      </w:r>
      <w:r>
        <w:rPr>
          <w:rFonts w:ascii="Courier New" w:cs="Courier New" w:eastAsia="Courier New" w:hAnsi="Courier New"/>
          <w:sz w:val="24"/>
          <w:szCs w:val="24"/>
        </w:rPr>
        <w:t xml:space="preserve">ВРАЗЛИВІСТЬ N (CWE-XXX)</w:t>
      </w:r>
      <w:r>
        <w:t xml:space="preserve">. Індивідуальні завдання охоплюють десять із них (табл. 6.1); решта пронумерованих — три (жорстко закодований секрет сесії CWE-798, слабке хешування пароля без солі CWE-916 та ін’єкція команди операційної системи CWE-78) — вивчаються оглядово й не виносяться як завдання за варіантом. Крім тринадцяти пронумерованих маркерів, у коментарі коду позначено ще одну непронумеровану ваду — фіксацію сесії CWE-384, яку також розглядають лише оглядово.</w:t>
      </w:r>
    </w:p>
    <w:p>
      <w:pPr>
        <w:spacing w:after="60" w:before="140" w:line="240"/>
        <w:jc w:val="left"/>
      </w:pPr>
      <w:r>
        <w:rPr>
          <w:sz w:val="24"/>
          <w:szCs w:val="24"/>
        </w:rPr>
        <w:t xml:space="preserve">Таблиця 6.1 – Класи вразливостей навчального стенда та їх відповідність OWASP Top 10:2021</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620"/>
        <w:gridCol w:w="2480"/>
        <w:gridCol w:w="1860"/>
        <w:gridCol w:w="2480"/>
        <w:gridCol w:w="2481"/>
      </w:tblGrid>
      <w:tr>
        <w:trPr>
          <w:cantSplit/>
          <w:tblHeader/>
        </w:trPr>
        <w:tc>
          <w:tcPr>
            <w:tcW w:type="dxa" w:w="62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Код</w:t>
            </w:r>
          </w:p>
        </w:tc>
        <w:tc>
          <w:tcPr>
            <w:tcW w:type="dxa" w:w="248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Клас (формулювання варіанта)</w:t>
            </w:r>
          </w:p>
        </w:tc>
        <w:tc>
          <w:tcPr>
            <w:tcW w:type="dxa" w:w="186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CWE / OWASP Top 10:2021</w:t>
            </w:r>
          </w:p>
        </w:tc>
        <w:tc>
          <w:tcPr>
            <w:tcW w:type="dxa" w:w="248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Маркер у </w:t>
            </w:r>
            <w:r>
              <w:rPr>
                <w:rFonts w:ascii="Courier New" w:cs="Courier New" w:eastAsia="Courier New" w:hAnsi="Courier New"/>
                <w:sz w:val="20"/>
                <w:szCs w:val="20"/>
              </w:rPr>
              <w:t xml:space="preserve">app.py</w:t>
            </w:r>
            <w:r>
              <w:rPr>
                <w:sz w:val="24"/>
                <w:szCs w:val="24"/>
              </w:rPr>
              <w:t xml:space="preserve">, маршрут</w:t>
            </w:r>
          </w:p>
        </w:tc>
        <w:tc>
          <w:tcPr>
            <w:tcW w:type="dxa" w:w="2481"/>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Орієнтир для підтвердження на </w:t>
            </w:r>
            <w:r>
              <w:rPr>
                <w:rFonts w:ascii="Courier New" w:cs="Courier New" w:eastAsia="Courier New" w:hAnsi="Courier New"/>
                <w:sz w:val="20"/>
                <w:szCs w:val="20"/>
              </w:rPr>
              <w:t xml:space="preserve">127.0.0.1</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SQL-ін’єкція</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CWE-89 / A03</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ВРАЗЛИВІСТЬ 2, </w:t>
            </w:r>
            <w:r>
              <w:rPr>
                <w:rFonts w:ascii="Courier New" w:cs="Courier New" w:eastAsia="Courier New" w:hAnsi="Courier New"/>
                <w:sz w:val="20"/>
                <w:szCs w:val="20"/>
              </w:rPr>
              <w:t xml:space="preserve">/login</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логін </w:t>
            </w:r>
            <w:r>
              <w:rPr>
                <w:rFonts w:ascii="Courier New" w:cs="Courier New" w:eastAsia="Courier New" w:hAnsi="Courier New"/>
                <w:sz w:val="20"/>
                <w:szCs w:val="20"/>
              </w:rPr>
              <w:t xml:space="preserve">admin' --</w:t>
            </w:r>
            <w:r>
              <w:rPr>
                <w:sz w:val="24"/>
                <w:szCs w:val="24"/>
              </w:rPr>
              <w:t xml:space="preserve"> з довільним паролем</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збережений XSS у коментарях</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CWE-79 / A03</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ВРАЗЛИВІСТЬ 7, </w:t>
            </w:r>
            <w:r>
              <w:rPr>
                <w:rFonts w:ascii="Courier New" w:cs="Courier New" w:eastAsia="Courier New" w:hAnsi="Courier New"/>
                <w:sz w:val="20"/>
                <w:szCs w:val="20"/>
              </w:rPr>
              <w:t xml:space="preserve">/comment/&lt;id&gt;</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коментар із тегом </w:t>
            </w:r>
            <w:r>
              <w:rPr>
                <w:rFonts w:ascii="Courier New" w:cs="Courier New" w:eastAsia="Courier New" w:hAnsi="Courier New"/>
                <w:sz w:val="20"/>
                <w:szCs w:val="20"/>
              </w:rPr>
              <w:t xml:space="preserve">&lt;script&gt;</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В3</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відображений XSS</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CWE-79 / A03</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ВРАЗЛИВІСТЬ 6, </w:t>
            </w:r>
            <w:r>
              <w:rPr>
                <w:rFonts w:ascii="Courier New" w:cs="Courier New" w:eastAsia="Courier New" w:hAnsi="Courier New"/>
                <w:sz w:val="20"/>
                <w:szCs w:val="20"/>
              </w:rPr>
              <w:t xml:space="preserve">/search</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/search?q=&lt;script&gt;alert(1)&lt;/script&gt;</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В4</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CSRF у зміні профілю</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CWE-352 / A01</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ВРАЗЛИВІСТЬ 8, </w:t>
            </w:r>
            <w:r>
              <w:rPr>
                <w:rFonts w:ascii="Courier New" w:cs="Courier New" w:eastAsia="Courier New" w:hAnsi="Courier New"/>
                <w:sz w:val="20"/>
                <w:szCs w:val="20"/>
              </w:rPr>
              <w:t xml:space="preserve">/profile</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зовнішня форма з автопідсиланням POST</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В5</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IDOR у перегляді документів</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CWE-639 / A01</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ВРАЗЛИВІСТЬ 5, </w:t>
            </w:r>
            <w:r>
              <w:rPr>
                <w:rFonts w:ascii="Courier New" w:cs="Courier New" w:eastAsia="Courier New" w:hAnsi="Courier New"/>
                <w:sz w:val="20"/>
                <w:szCs w:val="20"/>
              </w:rPr>
              <w:t xml:space="preserve">/document/&lt;id&gt;</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доступ до чужого </w:t>
            </w:r>
            <w:r>
              <w:rPr>
                <w:rFonts w:ascii="Courier New" w:cs="Courier New" w:eastAsia="Courier New" w:hAnsi="Courier New"/>
                <w:sz w:val="20"/>
                <w:szCs w:val="20"/>
              </w:rPr>
              <w:t xml:space="preserve">id</w:t>
            </w:r>
            <w:r>
              <w:rPr>
                <w:sz w:val="24"/>
                <w:szCs w:val="24"/>
              </w:rPr>
              <w:t xml:space="preserve"> документа</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В6</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SSRF у завантаженні за URL</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CWE-918 / A10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ВРАЗЛИВІСТЬ 10, </w:t>
            </w:r>
            <w:r>
              <w:rPr>
                <w:rFonts w:ascii="Courier New" w:cs="Courier New" w:eastAsia="Courier New" w:hAnsi="Courier New"/>
                <w:sz w:val="20"/>
                <w:szCs w:val="20"/>
              </w:rPr>
              <w:t xml:space="preserve">/fetch</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?url=http://internal:5001/secret</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В7</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обхід каталогів</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CWE-22 / A01</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ВРАЗЛИВІСТЬ 9, </w:t>
            </w:r>
            <w:r>
              <w:rPr>
                <w:rFonts w:ascii="Courier New" w:cs="Courier New" w:eastAsia="Courier New" w:hAnsi="Courier New"/>
                <w:sz w:val="20"/>
                <w:szCs w:val="20"/>
              </w:rPr>
              <w:t xml:space="preserve">/download</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?name=../../etc/passwd</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В8</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небезпечна десеріалізація в cookie</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CWE-502 / A08</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ВРАЗЛИВІСТЬ 11, </w:t>
            </w:r>
            <w:r>
              <w:rPr>
                <w:rFonts w:ascii="Courier New" w:cs="Courier New" w:eastAsia="Courier New" w:hAnsi="Courier New"/>
                <w:sz w:val="20"/>
                <w:szCs w:val="20"/>
              </w:rPr>
              <w:t xml:space="preserve">/prefs</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підроблена cookie </w:t>
            </w:r>
            <w:r>
              <w:rPr>
                <w:rFonts w:ascii="Courier New" w:cs="Courier New" w:eastAsia="Courier New" w:hAnsi="Courier New"/>
                <w:sz w:val="20"/>
                <w:szCs w:val="20"/>
              </w:rPr>
              <w:t xml:space="preserve">prefs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В9</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розкриття даних у повідомленні про помилку</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CWE-209 / A04</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ВРАЗЛИВІСТЬ 3, </w:t>
            </w:r>
            <w:r>
              <w:rPr>
                <w:rFonts w:ascii="Courier New" w:cs="Courier New" w:eastAsia="Courier New" w:hAnsi="Courier New"/>
                <w:sz w:val="20"/>
                <w:szCs w:val="20"/>
              </w:rPr>
              <w:t xml:space="preserve">/login</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логін з апострофом </w:t>
            </w:r>
            <w:r>
              <w:rPr>
                <w:rFonts w:ascii="Courier New" w:cs="Courier New" w:eastAsia="Courier New" w:hAnsi="Courier New"/>
                <w:sz w:val="20"/>
                <w:szCs w:val="20"/>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відсутність перевірки прав</w:t>
            </w:r>
          </w:p>
        </w:tc>
        <w:tc>
          <w:tcPr>
            <w:tcW w:type="dxa" w:w="18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CWE-862 / A01</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ВРАЗЛИВІСТЬ 12, </w:t>
            </w:r>
            <w:r>
              <w:rPr>
                <w:rFonts w:ascii="Courier New" w:cs="Courier New" w:eastAsia="Courier New" w:hAnsi="Courier New"/>
                <w:sz w:val="20"/>
                <w:szCs w:val="20"/>
              </w:rPr>
              <w:t xml:space="preserve">/admin/users</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запит без автентифікації</w:t>
            </w:r>
          </w:p>
        </w:tc>
      </w:tr>
    </w:tbl>
    <w:p>
      <w:pPr>
        <w:spacing w:after="120"/>
      </w:pPr>
    </w:p>
    <w:p>
      <w:pPr>
        <w:spacing w:after="80" w:line="360"/>
        <w:ind w:firstLine="708"/>
        <w:jc w:val="both"/>
      </w:pPr>
      <w:r>
        <w:t xml:space="preserve">Формулювання варіанта називає клас вразливості узагальнено, тому дужковий уточнювач місця («у пошуку», «у повідомленні про помилку») може не збігатися з фактичним маршрутом. Точне розташування дефекту задають номер CWE та маркер </w:t>
      </w:r>
      <w:r>
        <w:rPr>
          <w:rFonts w:ascii="Courier New" w:cs="Courier New" w:eastAsia="Courier New" w:hAnsi="Courier New"/>
          <w:sz w:val="24"/>
          <w:szCs w:val="24"/>
        </w:rPr>
        <w:t xml:space="preserve">ВРАЗЛИВІСТЬ N</w:t>
      </w:r>
      <w:r>
        <w:t xml:space="preserve"> у файлі </w:t>
      </w:r>
      <w:r>
        <w:rPr>
          <w:rFonts w:ascii="Courier New" w:cs="Courier New" w:eastAsia="Courier New" w:hAnsi="Courier New"/>
          <w:sz w:val="24"/>
          <w:szCs w:val="24"/>
        </w:rPr>
        <w:t xml:space="preserve">app.py</w:t>
      </w:r>
      <w:r>
        <w:t xml:space="preserve">, і саме на них слід орієнтуватися. Зокрема, єдину </w:t>
      </w:r>
      <w:r>
        <w:rPr>
          <w:i/>
          <w:iCs/>
        </w:rPr>
        <w:t xml:space="preserve">SQL-ін’єкцію</w:t>
      </w:r>
      <w:r>
        <w:t xml:space="preserve"> (В1) розміщено у формі входу </w:t>
      </w:r>
      <w:r>
        <w:rPr>
          <w:rFonts w:ascii="Courier New" w:cs="Courier New" w:eastAsia="Courier New" w:hAnsi="Courier New"/>
          <w:sz w:val="24"/>
          <w:szCs w:val="24"/>
        </w:rPr>
        <w:t xml:space="preserve">/login</w:t>
      </w:r>
      <w:r>
        <w:t xml:space="preserve">, оскільки маршрут </w:t>
      </w:r>
      <w:r>
        <w:rPr>
          <w:rFonts w:ascii="Courier New" w:cs="Courier New" w:eastAsia="Courier New" w:hAnsi="Courier New"/>
          <w:sz w:val="24"/>
          <w:szCs w:val="24"/>
        </w:rPr>
        <w:t xml:space="preserve">/search</w:t>
      </w:r>
      <w:r>
        <w:t xml:space="preserve"> використовує параметризований запит і до ін’єкції несприйнятливий; </w:t>
      </w:r>
      <w:r>
        <w:rPr>
          <w:i/>
          <w:iCs/>
        </w:rPr>
        <w:t xml:space="preserve">відображений XSS</w:t>
      </w:r>
      <w:r>
        <w:t xml:space="preserve"> (В3) навпаки міститься у </w:t>
      </w:r>
      <w:r>
        <w:rPr>
          <w:rFonts w:ascii="Courier New" w:cs="Courier New" w:eastAsia="Courier New" w:hAnsi="Courier New"/>
          <w:sz w:val="24"/>
          <w:szCs w:val="24"/>
        </w:rPr>
        <w:t xml:space="preserve">/search</w:t>
      </w:r>
      <w:r>
        <w:t xml:space="preserve">, де шаблон виводить рядок запиту фільтром </w:t>
      </w:r>
      <w:r>
        <w:rPr>
          <w:rFonts w:ascii="Courier New" w:cs="Courier New" w:eastAsia="Courier New" w:hAnsi="Courier New"/>
          <w:sz w:val="24"/>
          <w:szCs w:val="24"/>
        </w:rPr>
        <w:t xml:space="preserve">|safe</w:t>
      </w:r>
      <w:r>
        <w:t xml:space="preserve">, тоді як повідомлення про помилку входу екранується автоматично і дає лише розкриття інформації (В9).</w:t>
      </w:r>
    </w:p>
    <w:p>
      <w:pPr>
        <w:spacing w:after="80" w:line="360"/>
        <w:ind w:firstLine="708"/>
        <w:jc w:val="both"/>
      </w:pPr>
      <w:r>
        <w:t xml:space="preserve">Кожному класу відповідає усталений принцип безпечного програмування, що розкрито в матеріалах OWASP Cheat Sheet Series [29] і лекції 13: розділення коду й даних (параметризовані запити) проти ін’єкцій; контекстне екранування виводу проти XSS; перевірка власника об’єкта проти IDOR; синхронізований токен проти CSRF; нормалізація й обмеження шляху проти обходу каталогів; список дозволених адрес проти SSRF; відмова від </w:t>
      </w:r>
      <w:r>
        <w:rPr>
          <w:rFonts w:ascii="Courier New" w:cs="Courier New" w:eastAsia="Courier New" w:hAnsi="Courier New"/>
          <w:sz w:val="24"/>
          <w:szCs w:val="24"/>
        </w:rPr>
        <w:t xml:space="preserve">pickle</w:t>
      </w:r>
      <w:r>
        <w:t xml:space="preserve"> для недовіреного вмісту проти небезпечної десеріалізації; явна перевірка прав на кожному захищеному маршруті. Вимоги до перевірок систематизовано стандартом OWASP ASVS [28].</w:t>
      </w:r>
    </w:p>
    <w:p>
      <w:pPr>
        <w:pStyle w:val="Heading3"/>
      </w:pPr>
      <w:r>
        <w:t xml:space="preserve">5.3. Цикл «підтвердження — усунення — регресійний контроль»</w:t>
      </w:r>
    </w:p>
    <w:p>
      <w:pPr>
        <w:spacing w:after="80" w:line="360"/>
        <w:ind w:firstLine="708"/>
        <w:jc w:val="both"/>
      </w:pPr>
      <w:r>
        <w:t xml:space="preserve">Робота з кожним дефектом виконується у три кроки. Спершу експлуатацію </w:t>
      </w:r>
      <w:r>
        <w:rPr>
          <w:i/>
          <w:iCs/>
        </w:rPr>
        <w:t xml:space="preserve">підтверджують</w:t>
      </w:r>
      <w:r>
        <w:t xml:space="preserve">: надсилають корисне навантаження (англ. </w:t>
      </w:r>
      <w:r>
        <w:rPr>
          <w:i/>
          <w:iCs/>
        </w:rPr>
        <w:t xml:space="preserve">payload</w:t>
      </w:r>
      <w:r>
        <w:t xml:space="preserve">) і фіксують спостережуваний наслідок — відповідь сервера, збережений сценарій, витік даних. Потім дефект </w:t>
      </w:r>
      <w:r>
        <w:rPr>
          <w:i/>
          <w:iCs/>
        </w:rPr>
        <w:t xml:space="preserve">усувають</w:t>
      </w:r>
      <w:r>
        <w:t xml:space="preserve"> мінімальною зміною коду, що прибирає причину, але зберігає штатну поведінку маршруту. Нарешті результат </w:t>
      </w:r>
      <w:r>
        <w:rPr>
          <w:i/>
          <w:iCs/>
        </w:rPr>
        <w:t xml:space="preserve">закріплюють</w:t>
      </w:r>
      <w:r>
        <w:t xml:space="preserve"> регресійним тестом, який відтворює те саме навантаження й перевіряє, що вразливості більше немає.</w:t>
      </w:r>
    </w:p>
    <w:p>
      <w:pPr>
        <w:spacing w:after="80" w:line="360"/>
        <w:ind w:firstLine="708"/>
        <w:jc w:val="both"/>
      </w:pPr>
      <w:r>
        <w:t xml:space="preserve">Наведений нижче приклад ілюструє цикл на вразливості, що не входить до завдань за варіантом, — ін’єкції команди операційної системи (CWE-78, маршрут </w:t>
      </w:r>
      <w:r>
        <w:rPr>
          <w:rFonts w:ascii="Courier New" w:cs="Courier New" w:eastAsia="Courier New" w:hAnsi="Courier New"/>
          <w:sz w:val="24"/>
          <w:szCs w:val="24"/>
        </w:rPr>
        <w:t xml:space="preserve">/admin/ping</w:t>
      </w:r>
      <w:r>
        <w:t xml:space="preserve">). Причина дефекту — складання рядка команди з недовіреного параметра та запуск його через оболонку.</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 ВРАЗЛИВО: рядок команди збирається з параметра host, shell=True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out = subprocess.run(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f"ping -c 1 {host}", shell=True, capture_output=True, text=True, timeout=5</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БЕЗПЕЧНО: аргументи передаються списком (shell=False), а значення host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додатково звужується до припустимого формату</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import ipaddress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ipaddress.ip_address(host)          # ValueError, якщо це не IP-адреса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out = subprocess.run(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["ping", "-c", "1", host], shell=False, capture_output=True, text=True, timeout=5</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w:t>
      </w:r>
    </w:p>
    <w:p>
      <w:pPr>
        <w:spacing w:after="80" w:line="360"/>
        <w:ind w:firstLine="708"/>
        <w:jc w:val="both"/>
      </w:pPr>
      <w:r>
        <w:t xml:space="preserve">Регресійний тест для цього прикладу надсилає до маршруту навантаження виду </w:t>
      </w:r>
      <w:r>
        <w:rPr>
          <w:rFonts w:ascii="Courier New" w:cs="Courier New" w:eastAsia="Courier New" w:hAnsi="Courier New"/>
          <w:sz w:val="24"/>
          <w:szCs w:val="24"/>
        </w:rPr>
        <w:t xml:space="preserve">127.0.0.1; id</w:t>
      </w:r>
      <w:r>
        <w:t xml:space="preserve"> і перевіряє, що у відповіді немає ознак виконання сторонньої команди. На вразливому коді тест не проходить, на виправленому — проходить. Шаблон такого тесту для власних вразливостей наведено в кроці 5 порядку виконання.</w:t>
      </w:r>
    </w:p>
    <w:p>
      <w:pPr>
        <w:pStyle w:val="Heading2"/>
      </w:pPr>
      <w:r>
        <w:t xml:space="preserve">Обладнання, програмні засоби та опис стенда</w:t>
      </w:r>
    </w:p>
    <w:p>
      <w:pPr>
        <w:spacing w:after="80" w:line="360"/>
        <w:ind w:firstLine="708"/>
        <w:jc w:val="both"/>
      </w:pPr>
      <w:r>
        <w:t xml:space="preserve">Робота виконується в ізольованому середовищі Docker Compose, описаному в підрозділі 1.1 Частини 2. Вразливий застосунок і внутрішня служба стенда постачаються у складі образів і додаткового налаштування не потребують. Регресійні тести (кроки 5 і 6) запускаються на хості проти працюючого стенда, тому на хості слід додатково встановити бібліотеки </w:t>
      </w:r>
      <w:r>
        <w:rPr>
          <w:rFonts w:ascii="Courier New" w:cs="Courier New" w:eastAsia="Courier New" w:hAnsi="Courier New"/>
          <w:sz w:val="24"/>
          <w:szCs w:val="24"/>
        </w:rPr>
        <w:t xml:space="preserve">requests</w:t>
      </w:r>
      <w:r>
        <w:t xml:space="preserve"> і </w:t>
      </w:r>
      <w:r>
        <w:rPr>
          <w:rFonts w:ascii="Courier New" w:cs="Courier New" w:eastAsia="Courier New" w:hAnsi="Courier New"/>
          <w:sz w:val="24"/>
          <w:szCs w:val="24"/>
        </w:rPr>
        <w:t xml:space="preserve">pytest</w:t>
      </w:r>
      <w:r>
        <w:t xml:space="preserve"> командою </w:t>
      </w:r>
      <w:r>
        <w:rPr>
          <w:rFonts w:ascii="Courier New" w:cs="Courier New" w:eastAsia="Courier New" w:hAnsi="Courier New"/>
          <w:sz w:val="24"/>
          <w:szCs w:val="24"/>
        </w:rPr>
        <w:t xml:space="preserve">pip install requests pytest</w:t>
      </w:r>
      <w:r>
        <w:t xml:space="preserve"> (образ </w:t>
      </w:r>
      <w:r>
        <w:rPr>
          <w:rFonts w:ascii="Courier New" w:cs="Courier New" w:eastAsia="Courier New" w:hAnsi="Courier New"/>
          <w:sz w:val="24"/>
          <w:szCs w:val="24"/>
        </w:rPr>
        <w:t xml:space="preserve">vulnapp</w:t>
      </w:r>
      <w:r>
        <w:t xml:space="preserve"> містить лише Flask). Потрібні компоненти зведено в табл. 6.2.</w:t>
      </w:r>
    </w:p>
    <w:p>
      <w:pPr>
        <w:spacing w:after="60" w:before="140" w:line="240"/>
        <w:jc w:val="left"/>
      </w:pPr>
      <w:r>
        <w:rPr>
          <w:sz w:val="24"/>
          <w:szCs w:val="24"/>
        </w:rPr>
        <w:t xml:space="preserve">Таблиця 6.2 – Компоненти навчального стенда лабораторної роботи 5</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07"/>
        <w:gridCol w:w="1654"/>
        <w:gridCol w:w="4960"/>
      </w:tblGrid>
      <w:tr>
        <w:trPr>
          <w:cantSplit/>
          <w:tblHeader/>
        </w:trPr>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Компонент</w:t>
            </w:r>
          </w:p>
        </w:tc>
        <w:tc>
          <w:tcPr>
            <w:tcW w:type="dxa" w:w="1654"/>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Версія</w:t>
            </w:r>
          </w:p>
        </w:tc>
        <w:tc>
          <w:tcPr>
            <w:tcW w:type="dxa" w:w="496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Призначення</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Docker Engine</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24.0+</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запуск ізольованого стенда</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Docker Compose</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2.20+</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оркестрування служб </w:t>
            </w:r>
            <w:r>
              <w:rPr>
                <w:rFonts w:ascii="Courier New" w:cs="Courier New" w:eastAsia="Courier New" w:hAnsi="Courier New"/>
                <w:sz w:val="20"/>
                <w:szCs w:val="20"/>
              </w:rPr>
              <w:t xml:space="preserve">vulnapp</w:t>
            </w:r>
            <w:r>
              <w:rPr>
                <w:sz w:val="24"/>
                <w:szCs w:val="24"/>
              </w:rPr>
              <w:t xml:space="preserve"> та </w:t>
            </w:r>
            <w:r>
              <w:rPr>
                <w:rFonts w:ascii="Courier New" w:cs="Courier New" w:eastAsia="Courier New" w:hAnsi="Courier New"/>
                <w:sz w:val="20"/>
                <w:szCs w:val="20"/>
              </w:rPr>
              <w:t xml:space="preserve">internal</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3.11+</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генератор варіантів, регресійні тести</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Бібліотека </w:t>
            </w:r>
            <w:r>
              <w:rPr>
                <w:rFonts w:ascii="Courier New" w:cs="Courier New" w:eastAsia="Courier New" w:hAnsi="Courier New"/>
                <w:sz w:val="20"/>
                <w:szCs w:val="20"/>
              </w:rPr>
              <w:t xml:space="preserve">requests</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2.31+</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автоматизоване відтворення на </w:t>
            </w:r>
            <w:r>
              <w:rPr>
                <w:rFonts w:ascii="Courier New" w:cs="Courier New" w:eastAsia="Courier New" w:hAnsi="Courier New"/>
                <w:sz w:val="20"/>
                <w:szCs w:val="20"/>
              </w:rPr>
              <w:t xml:space="preserve">127.0.0.1</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Бібліотека </w:t>
            </w:r>
            <w:r>
              <w:rPr>
                <w:rFonts w:ascii="Courier New" w:cs="Courier New" w:eastAsia="Courier New" w:hAnsi="Courier New"/>
                <w:sz w:val="20"/>
                <w:szCs w:val="20"/>
              </w:rPr>
              <w:t xml:space="preserve">pytest</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7.4+</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запуск регресійних тестів на хості (кроки 5–6)</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Браузер із інструментами розробника</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Firefox 115+ / Chromium 120+</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перегляд відповідей, експорт HAR</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curl</w:t>
            </w:r>
          </w:p>
        </w:tc>
        <w:tc>
          <w:tcPr>
            <w:tcW w:type="dxa" w:w="165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8.0+</w:t>
            </w:r>
          </w:p>
        </w:tc>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ручне надсилання запитів до стенда</w:t>
            </w:r>
          </w:p>
        </w:tc>
      </w:tr>
    </w:tbl>
    <w:p>
      <w:pPr>
        <w:spacing w:after="120"/>
      </w:pPr>
    </w:p>
    <w:p>
      <w:pPr>
        <w:spacing w:after="80" w:line="360"/>
        <w:ind w:firstLine="708"/>
        <w:jc w:val="both"/>
      </w:pPr>
      <w:r>
        <w:t xml:space="preserve">Стенд утворюють дві служби спільної ізольованої мережі </w:t>
      </w:r>
      <w:r>
        <w:rPr>
          <w:rFonts w:ascii="Courier New" w:cs="Courier New" w:eastAsia="Courier New" w:hAnsi="Courier New"/>
          <w:sz w:val="24"/>
          <w:szCs w:val="24"/>
        </w:rPr>
        <w:t xml:space="preserve">bpz-isolated</w:t>
      </w:r>
      <w:r>
        <w:t xml:space="preserve">. Служба </w:t>
      </w:r>
      <w:r>
        <w:rPr>
          <w:rFonts w:ascii="Courier New" w:cs="Courier New" w:eastAsia="Courier New" w:hAnsi="Courier New"/>
          <w:sz w:val="24"/>
          <w:szCs w:val="24"/>
        </w:rPr>
        <w:t xml:space="preserve">vulnapp</w:t>
      </w:r>
      <w:r>
        <w:t xml:space="preserve"> (контейнер </w:t>
      </w:r>
      <w:r>
        <w:rPr>
          <w:rFonts w:ascii="Courier New" w:cs="Courier New" w:eastAsia="Courier New" w:hAnsi="Courier New"/>
          <w:sz w:val="24"/>
          <w:szCs w:val="24"/>
        </w:rPr>
        <w:t xml:space="preserve">bpz-vulnapp</w:t>
      </w:r>
      <w:r>
        <w:t xml:space="preserve">) публікує вразливий застосунок лише на </w:t>
      </w:r>
      <w:r>
        <w:rPr>
          <w:rFonts w:ascii="Courier New" w:cs="Courier New" w:eastAsia="Courier New" w:hAnsi="Courier New"/>
          <w:sz w:val="24"/>
          <w:szCs w:val="24"/>
        </w:rPr>
        <w:t xml:space="preserve">127.0.0.1:8080</w:t>
      </w:r>
      <w:r>
        <w:t xml:space="preserve">; служба </w:t>
      </w:r>
      <w:r>
        <w:rPr>
          <w:rFonts w:ascii="Courier New" w:cs="Courier New" w:eastAsia="Courier New" w:hAnsi="Courier New"/>
          <w:sz w:val="24"/>
          <w:szCs w:val="24"/>
        </w:rPr>
        <w:t xml:space="preserve">internal</w:t>
      </w:r>
      <w:r>
        <w:t xml:space="preserve"> (контейнер </w:t>
      </w:r>
      <w:r>
        <w:rPr>
          <w:rFonts w:ascii="Courier New" w:cs="Courier New" w:eastAsia="Courier New" w:hAnsi="Courier New"/>
          <w:sz w:val="24"/>
          <w:szCs w:val="24"/>
        </w:rPr>
        <w:t xml:space="preserve">bpz-internal</w:t>
      </w:r>
      <w:r>
        <w:t xml:space="preserve">) не публікує портів назовні й доступна тільки зсередини мережі стенда — вона слугує «внутрішнім» ресурсом для завдання на SSRF. Логічну схему стенда наведено на рис. 6.1: хост звертається до застосунку лише на петльовому інтерфейсі </w:t>
      </w:r>
      <w:r>
        <w:rPr>
          <w:rFonts w:ascii="Courier New" w:cs="Courier New" w:eastAsia="Courier New" w:hAnsi="Courier New"/>
          <w:sz w:val="24"/>
          <w:szCs w:val="24"/>
        </w:rPr>
        <w:t xml:space="preserve">127.0.0.1:8080</w:t>
      </w:r>
      <w:r>
        <w:t xml:space="preserve">, який відображається на порт </w:t>
      </w:r>
      <w:r>
        <w:rPr>
          <w:rFonts w:ascii="Courier New" w:cs="Courier New" w:eastAsia="Courier New" w:hAnsi="Courier New"/>
          <w:sz w:val="24"/>
          <w:szCs w:val="24"/>
        </w:rPr>
        <w:t xml:space="preserve">5000</w:t>
      </w:r>
      <w:r>
        <w:t xml:space="preserve"> контейнера </w:t>
      </w:r>
      <w:r>
        <w:rPr>
          <w:rFonts w:ascii="Courier New" w:cs="Courier New" w:eastAsia="Courier New" w:hAnsi="Courier New"/>
          <w:sz w:val="24"/>
          <w:szCs w:val="24"/>
        </w:rPr>
        <w:t xml:space="preserve">bpz-vulnapp</w:t>
      </w:r>
      <w:r>
        <w:t xml:space="preserve">, а той у межах мережі </w:t>
      </w:r>
      <w:r>
        <w:rPr>
          <w:rFonts w:ascii="Courier New" w:cs="Courier New" w:eastAsia="Courier New" w:hAnsi="Courier New"/>
          <w:sz w:val="24"/>
          <w:szCs w:val="24"/>
        </w:rPr>
        <w:t xml:space="preserve">bpz-isolated</w:t>
      </w:r>
      <w:r>
        <w:t xml:space="preserve"> дістається служби </w:t>
      </w:r>
      <w:r>
        <w:rPr>
          <w:rFonts w:ascii="Courier New" w:cs="Courier New" w:eastAsia="Courier New" w:hAnsi="Courier New"/>
          <w:sz w:val="24"/>
          <w:szCs w:val="24"/>
        </w:rPr>
        <w:t xml:space="preserve">bpz-internal</w:t>
      </w:r>
      <w:r>
        <w:t xml:space="preserve"> за адресою </w:t>
      </w:r>
      <w:r>
        <w:rPr>
          <w:rFonts w:ascii="Courier New" w:cs="Courier New" w:eastAsia="Courier New" w:hAnsi="Courier New"/>
          <w:sz w:val="24"/>
          <w:szCs w:val="24"/>
        </w:rPr>
        <w:t xml:space="preserve">http://internal:5001/secret</w:t>
      </w:r>
      <w: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921"/>
      </w:tblGrid>
      <w:tr>
        <w:tc>
          <w:tcPr>
            <w:tcW w:type="dxa" w:w="9921"/>
            <w:tcBorders>
              <w:top w:val="single" w:color="000000" w:sz="4"/>
              <w:left w:val="single" w:color="000000" w:sz="4"/>
              <w:bottom w:val="single" w:color="000000" w:sz="4"/>
              <w:right w:val="single" w:color="000000" w:sz="4"/>
            </w:tcBorders>
            <w:tcMar>
              <w:top w:type="dxa" w:w="200"/>
              <w:left w:type="dxa" w:w="80"/>
              <w:bottom w:type="dxa" w:w="200"/>
              <w:right w:type="dxa" w:w="80"/>
            </w:tcMar>
          </w:tcPr>
          <w:p>
            <w:pPr>
              <w:jc w:val="center"/>
            </w:pPr>
            <w:r>
              <w:rPr>
                <w:i/>
                <w:iCs/>
                <w:color w:val="808080"/>
              </w:rPr>
              <w:t xml:space="preserve">[рисунок: fig/LB5_01.png]</w:t>
            </w:r>
          </w:p>
        </w:tc>
      </w:tr>
    </w:tbl>
    <w:p>
      <w:pPr>
        <w:spacing w:after="160" w:line="240"/>
        <w:jc w:val="center"/>
      </w:pPr>
      <w:r>
        <w:rPr>
          <w:sz w:val="24"/>
          <w:szCs w:val="24"/>
        </w:rPr>
        <w:t xml:space="preserve">Рис. 6.1. Логічна схема ізольованого стенда лабораторної роботи 5: публікація порту застосунку лише на петльовому інтерфейсі та внутрішня служба, доступна тільки в мережі bpz-isolated</w:t>
      </w:r>
    </w:p>
    <w:p>
      <w:pPr>
        <w:spacing w:after="80" w:line="360"/>
        <w:ind w:firstLine="708"/>
        <w:jc w:val="both"/>
      </w:pPr>
      <w:r>
        <w:t xml:space="preserve">Для роботи потрібні такі каталоги репозиторію курсу:</w:t>
      </w:r>
    </w:p>
    <w:p>
      <w:pPr>
        <w:pStyle w:val="ListParagraph"/>
        <w:numPr>
          <w:ilvl w:val="0"/>
          <w:numId w:val="5"/>
        </w:numPr>
        <w:spacing w:after="40" w:line="300"/>
        <w:jc w:val="both"/>
      </w:pPr>
      <w:r>
        <w:rPr>
          <w:rFonts w:ascii="Courier New" w:cs="Courier New" w:eastAsia="Courier New" w:hAnsi="Courier New"/>
          <w:sz w:val="24"/>
          <w:szCs w:val="24"/>
        </w:rPr>
        <w:t xml:space="preserve">lab05_vulnapp/</w:t>
      </w:r>
      <w:r>
        <w:t xml:space="preserve"> — вихідний код застосунку (</w:t>
      </w:r>
      <w:r>
        <w:rPr>
          <w:rFonts w:ascii="Courier New" w:cs="Courier New" w:eastAsia="Courier New" w:hAnsi="Courier New"/>
          <w:sz w:val="24"/>
          <w:szCs w:val="24"/>
        </w:rPr>
        <w:t xml:space="preserve">app.py</w:t>
      </w:r>
      <w:r>
        <w:t xml:space="preserve">, </w:t>
      </w:r>
      <w:r>
        <w:rPr>
          <w:rFonts w:ascii="Courier New" w:cs="Courier New" w:eastAsia="Courier New" w:hAnsi="Courier New"/>
          <w:sz w:val="24"/>
          <w:szCs w:val="24"/>
        </w:rPr>
        <w:t xml:space="preserve">seed.py</w:t>
      </w:r>
      <w:r>
        <w:t xml:space="preserve">, </w:t>
      </w:r>
      <w:r>
        <w:rPr>
          <w:rFonts w:ascii="Courier New" w:cs="Courier New" w:eastAsia="Courier New" w:hAnsi="Courier New"/>
          <w:sz w:val="24"/>
          <w:szCs w:val="24"/>
        </w:rPr>
        <w:t xml:space="preserve">internal.py</w:t>
      </w:r>
      <w:r>
        <w:t xml:space="preserve">, каталог </w:t>
      </w:r>
      <w:r>
        <w:rPr>
          <w:rFonts w:ascii="Courier New" w:cs="Courier New" w:eastAsia="Courier New" w:hAnsi="Courier New"/>
          <w:sz w:val="24"/>
          <w:szCs w:val="24"/>
        </w:rPr>
        <w:t xml:space="preserve">templates/</w:t>
      </w:r>
      <w:r>
        <w:t xml:space="preserve">), який здобувач редагує під час усунення дефектів;</w:t>
      </w:r>
    </w:p>
    <w:p>
      <w:pPr>
        <w:pStyle w:val="ListParagraph"/>
        <w:numPr>
          <w:ilvl w:val="0"/>
          <w:numId w:val="5"/>
        </w:numPr>
        <w:spacing w:after="40" w:line="300"/>
        <w:jc w:val="both"/>
      </w:pPr>
      <w:r>
        <w:rPr>
          <w:rFonts w:ascii="Courier New" w:cs="Courier New" w:eastAsia="Courier New" w:hAnsi="Courier New"/>
          <w:sz w:val="24"/>
          <w:szCs w:val="24"/>
        </w:rPr>
        <w:t xml:space="preserve">common/variants.py</w:t>
      </w:r>
      <w:r>
        <w:t xml:space="preserve"> — генератор індивідуальних завдань;</w:t>
      </w:r>
    </w:p>
    <w:p>
      <w:pPr>
        <w:pStyle w:val="ListParagraph"/>
        <w:numPr>
          <w:ilvl w:val="0"/>
          <w:numId w:val="5"/>
        </w:numPr>
        <w:spacing w:after="40" w:line="300"/>
        <w:jc w:val="both"/>
      </w:pPr>
      <w:r>
        <w:rPr>
          <w:rFonts w:ascii="Courier New" w:cs="Courier New" w:eastAsia="Courier New" w:hAnsi="Courier New"/>
          <w:sz w:val="24"/>
          <w:szCs w:val="24"/>
        </w:rPr>
        <w:t xml:space="preserve">docker-compose.yml</w:t>
      </w:r>
      <w:r>
        <w:t xml:space="preserve"> та </w:t>
      </w:r>
      <w:r>
        <w:rPr>
          <w:rFonts w:ascii="Courier New" w:cs="Courier New" w:eastAsia="Courier New" w:hAnsi="Courier New"/>
          <w:sz w:val="24"/>
          <w:szCs w:val="24"/>
        </w:rPr>
        <w:t xml:space="preserve">.env</w:t>
      </w:r>
      <w:r>
        <w:t xml:space="preserve"> у корені репозиторію — опис і параметри стенда.</w:t>
      </w:r>
    </w:p>
    <w:p>
      <w:pPr>
        <w:spacing w:after="80" w:line="360"/>
        <w:ind w:firstLine="708"/>
        <w:jc w:val="both"/>
      </w:pPr>
      <w:r>
        <w:t xml:space="preserve">Розгортання стенда з кореня репозиторію:</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cp .env.example .env          # у файлі .env вказати свій номер варіанта (VARIANT)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docker compose up -d --build  # застосунок: http://127.0.0.1:8080</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docker compose ps             # служби мають бути у стані running</w:t>
      </w:r>
    </w:p>
    <w:p>
      <w:pPr>
        <w:spacing w:after="80" w:line="360"/>
        <w:ind w:firstLine="708"/>
        <w:jc w:val="both"/>
      </w:pPr>
      <w:r>
        <w:t xml:space="preserve">Тестові облікові записи стенда (паролі навмисно слабкі, дані синтетичні) наведено у файлі </w:t>
      </w:r>
      <w:r>
        <w:rPr>
          <w:rFonts w:ascii="Courier New" w:cs="Courier New" w:eastAsia="Courier New" w:hAnsi="Courier New"/>
          <w:sz w:val="24"/>
          <w:szCs w:val="24"/>
        </w:rPr>
        <w:t xml:space="preserve">lab05_vulnapp/README.md</w:t>
      </w:r>
      <w:r>
        <w:t xml:space="preserve">; для входу під звичайним користувачем достатньо пари </w:t>
      </w:r>
      <w:r>
        <w:rPr>
          <w:rFonts w:ascii="Courier New" w:cs="Courier New" w:eastAsia="Courier New" w:hAnsi="Courier New"/>
          <w:sz w:val="24"/>
          <w:szCs w:val="24"/>
        </w:rPr>
        <w:t xml:space="preserve">kovalenko</w:t>
      </w:r>
      <w:r>
        <w:t xml:space="preserve"> / </w:t>
      </w:r>
      <w:r>
        <w:rPr>
          <w:rFonts w:ascii="Courier New" w:cs="Courier New" w:eastAsia="Courier New" w:hAnsi="Courier New"/>
          <w:sz w:val="24"/>
          <w:szCs w:val="24"/>
        </w:rPr>
        <w:t xml:space="preserve">koval-2026</w:t>
      </w:r>
      <w:r>
        <w:t xml:space="preserve">.</w:t>
      </w:r>
    </w:p>
    <w:p>
      <w:pPr>
        <w:pStyle w:val="Heading2"/>
      </w:pPr>
      <w:r>
        <w:t xml:space="preserve">Заходи безпеки під час виконання роботи</w:t>
      </w:r>
    </w:p>
    <w:p>
      <w:pPr>
        <w:spacing w:after="80" w:line="360"/>
        <w:ind w:firstLine="708"/>
        <w:jc w:val="both"/>
      </w:pPr>
      <w:r>
        <w:t xml:space="preserve">Застосунок </w:t>
      </w:r>
      <w:r>
        <w:rPr>
          <w:rFonts w:ascii="Courier New" w:cs="Courier New" w:eastAsia="Courier New" w:hAnsi="Courier New"/>
          <w:sz w:val="24"/>
          <w:szCs w:val="24"/>
        </w:rPr>
        <w:t xml:space="preserve">lab05_vulnapp</w:t>
      </w:r>
      <w:r>
        <w:t xml:space="preserve"> навмисно вразливий, тому поводження з ним обмежене такими правилами саме для цієї роботи:</w:t>
      </w:r>
    </w:p>
    <w:p>
      <w:pPr>
        <w:pStyle w:val="ListParagraph"/>
        <w:numPr>
          <w:ilvl w:val="0"/>
          <w:numId w:val="28"/>
        </w:numPr>
        <w:spacing w:after="40" w:line="300"/>
        <w:jc w:val="both"/>
      </w:pPr>
      <w:r>
        <w:t xml:space="preserve">Стенд запускається </w:t>
      </w:r>
      <w:r>
        <w:rPr>
          <w:b/>
          <w:bCs/>
        </w:rPr>
        <w:t xml:space="preserve">тільки</w:t>
      </w:r>
      <w:r>
        <w:t xml:space="preserve"> у складі Docker Compose. Заборонено запускати </w:t>
      </w:r>
      <w:r>
        <w:rPr>
          <w:rFonts w:ascii="Courier New" w:cs="Courier New" w:eastAsia="Courier New" w:hAnsi="Courier New"/>
          <w:sz w:val="24"/>
          <w:szCs w:val="24"/>
        </w:rPr>
        <w:t xml:space="preserve">app.py</w:t>
      </w:r>
      <w:r>
        <w:t xml:space="preserve"> поза контейнером, змінювати прив’язку порту з </w:t>
      </w:r>
      <w:r>
        <w:rPr>
          <w:rFonts w:ascii="Courier New" w:cs="Courier New" w:eastAsia="Courier New" w:hAnsi="Courier New"/>
          <w:sz w:val="24"/>
          <w:szCs w:val="24"/>
        </w:rPr>
        <w:t xml:space="preserve">127.0.0.1</w:t>
      </w:r>
      <w:r>
        <w:t xml:space="preserve"> на </w:t>
      </w:r>
      <w:r>
        <w:rPr>
          <w:rFonts w:ascii="Courier New" w:cs="Courier New" w:eastAsia="Courier New" w:hAnsi="Courier New"/>
          <w:sz w:val="24"/>
          <w:szCs w:val="24"/>
        </w:rPr>
        <w:t xml:space="preserve">0.0.0.0</w:t>
      </w:r>
      <w:r>
        <w:t xml:space="preserve"> чи будь-яку іншу адресу, а також публікувати службу </w:t>
      </w:r>
      <w:r>
        <w:rPr>
          <w:rFonts w:ascii="Courier New" w:cs="Courier New" w:eastAsia="Courier New" w:hAnsi="Courier New"/>
          <w:sz w:val="24"/>
          <w:szCs w:val="24"/>
        </w:rPr>
        <w:t xml:space="preserve">internal</w:t>
      </w:r>
      <w:r>
        <w:t xml:space="preserve">.</w:t>
      </w:r>
    </w:p>
    <w:p>
      <w:pPr>
        <w:pStyle w:val="ListParagraph"/>
        <w:numPr>
          <w:ilvl w:val="0"/>
          <w:numId w:val="28"/>
        </w:numPr>
        <w:spacing w:after="40" w:line="300"/>
        <w:jc w:val="both"/>
      </w:pPr>
      <w:r>
        <w:t xml:space="preserve">Єдині припустимі цілі надсилання запитів, сканування та експлуатації — </w:t>
      </w:r>
      <w:r>
        <w:rPr>
          <w:rFonts w:ascii="Courier New" w:cs="Courier New" w:eastAsia="Courier New" w:hAnsi="Courier New"/>
          <w:sz w:val="24"/>
          <w:szCs w:val="24"/>
        </w:rPr>
        <w:t xml:space="preserve">127.0.0.1</w:t>
      </w:r>
      <w:r>
        <w:t xml:space="preserve"> та службове ім’я </w:t>
      </w:r>
      <w:r>
        <w:rPr>
          <w:rFonts w:ascii="Courier New" w:cs="Courier New" w:eastAsia="Courier New" w:hAnsi="Courier New"/>
          <w:sz w:val="24"/>
          <w:szCs w:val="24"/>
        </w:rPr>
        <w:t xml:space="preserve">internal</w:t>
      </w:r>
      <w:r>
        <w:t xml:space="preserve"> усередині мережі стенда. Будь-які зовнішні вузли, ресурси Університету й системи інших здобувачів є забороненими цілями.</w:t>
      </w:r>
    </w:p>
    <w:p>
      <w:pPr>
        <w:pStyle w:val="ListParagraph"/>
        <w:numPr>
          <w:ilvl w:val="0"/>
          <w:numId w:val="28"/>
        </w:numPr>
        <w:spacing w:after="40" w:line="300"/>
        <w:jc w:val="both"/>
      </w:pPr>
      <w:r>
        <w:t xml:space="preserve">Здобувач працює </w:t>
      </w:r>
      <w:r>
        <w:rPr>
          <w:b/>
          <w:bCs/>
        </w:rPr>
        <w:t xml:space="preserve">лише</w:t>
      </w:r>
      <w:r>
        <w:t xml:space="preserve"> з п’ятьма вразливостями свого варіанта. Дії з чужими варіантами та демонстрація технік поза стендом не виконуються.</w:t>
      </w:r>
    </w:p>
    <w:p>
      <w:pPr>
        <w:pStyle w:val="ListParagraph"/>
        <w:numPr>
          <w:ilvl w:val="0"/>
          <w:numId w:val="28"/>
        </w:numPr>
        <w:spacing w:after="40" w:line="300"/>
        <w:jc w:val="both"/>
      </w:pPr>
      <w:r>
        <w:t xml:space="preserve">Усі дані стенда синтетичні. Заборонено вносити до застосунку чи звіту реальні паролі, ключі, токени й персональні дані, зокрема власні.</w:t>
      </w:r>
    </w:p>
    <w:p>
      <w:pPr>
        <w:pStyle w:val="ListParagraph"/>
        <w:numPr>
          <w:ilvl w:val="0"/>
          <w:numId w:val="28"/>
        </w:numPr>
        <w:spacing w:after="40" w:line="300"/>
        <w:jc w:val="both"/>
      </w:pPr>
      <w:r>
        <w:t xml:space="preserve">Після завершення роботи середовище зупиняється командою </w:t>
      </w:r>
      <w:r>
        <w:rPr>
          <w:rFonts w:ascii="Courier New" w:cs="Courier New" w:eastAsia="Courier New" w:hAnsi="Courier New"/>
          <w:sz w:val="24"/>
          <w:szCs w:val="24"/>
        </w:rPr>
        <w:t xml:space="preserve">docker compose down</w:t>
      </w:r>
      <w:r>
        <w:t xml:space="preserve"> (з ключем </w:t>
      </w:r>
      <w:r>
        <w:rPr>
          <w:rFonts w:ascii="Courier New" w:cs="Courier New" w:eastAsia="Courier New" w:hAnsi="Courier New"/>
          <w:sz w:val="24"/>
          <w:szCs w:val="24"/>
        </w:rPr>
        <w:t xml:space="preserve">-v</w:t>
      </w:r>
      <w:r>
        <w:t xml:space="preserve"> — з очищенням томів).</w:t>
      </w:r>
    </w:p>
    <w:p>
      <w:pPr>
        <w:pBdr>
          <w:left w:val="single" w:color="909090" w:sz="12" w:space="8"/>
        </w:pBdr>
        <w:spacing w:after="100" w:before="100" w:line="276"/>
        <w:ind w:left="566" w:right="283"/>
        <w:jc w:val="both"/>
      </w:pPr>
      <w:r>
        <w:rPr>
          <w:i/>
          <w:iCs/>
          <w:sz w:val="26"/>
          <w:szCs w:val="26"/>
        </w:rPr>
        <w:t xml:space="preserve">Практикум передбачає роботу з навмисно вразливим програмним забезпеченням і вивчення технік експлуатації вразливостей виключно з навчальною метою в ізольованому середовищі. Несанкціоноване втручання в роботу інформаційних (автоматизованих), електронних комунікаційних та інформаційно-комунікаційних систем і мереж, а також несанкціоновані дії з інформацією, що в них обробляється, є кримінальними правопорушеннями за статтями 361, 361-1, 361-2, 362 та 363-1 Кримінального кодексу України [26]. Відповідальність настає незалежно від мотиву — навчальна мета не виключає протиправності діяння. Застосування вивчених технік до будь-яких систем поза цим стендом заборонено.</w:t>
      </w:r>
    </w:p>
    <w:p>
      <w:pPr>
        <w:pStyle w:val="Heading2"/>
      </w:pPr>
      <w:r>
        <w:t xml:space="preserve">Порядок виконання роботи</w:t>
      </w:r>
    </w:p>
    <w:p>
      <w:pPr>
        <w:pStyle w:val="Heading3"/>
      </w:pPr>
      <w:r>
        <w:t xml:space="preserve">Крок 1. Розгортання стенда</w:t>
      </w:r>
    </w:p>
    <w:p>
      <w:pPr>
        <w:spacing w:after="80" w:line="360"/>
        <w:ind w:firstLine="708"/>
        <w:jc w:val="both"/>
      </w:pPr>
      <w:r>
        <w:t xml:space="preserve">Розгорнути середовище з кореня репозиторію та переконатися, що застосунок відповідає лише на петльовому інтерфейсі.</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cp .env.example .env</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docker compose up -d --build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docker compose ps</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curl -s http://127.0.0.1:8080/ | head -n 20</w:t>
      </w:r>
    </w:p>
    <w:p>
      <w:pPr>
        <w:spacing w:after="80" w:line="360"/>
        <w:ind w:firstLine="708"/>
        <w:jc w:val="both"/>
      </w:pPr>
      <w:r>
        <w:t xml:space="preserve">Спосіб самоперевірки: команда </w:t>
      </w:r>
      <w:r>
        <w:rPr>
          <w:rFonts w:ascii="Courier New" w:cs="Courier New" w:eastAsia="Courier New" w:hAnsi="Courier New"/>
          <w:sz w:val="24"/>
          <w:szCs w:val="24"/>
        </w:rPr>
        <w:t xml:space="preserve">docker compose ps</w:t>
      </w:r>
      <w:r>
        <w:t xml:space="preserve"> показує служби </w:t>
      </w:r>
      <w:r>
        <w:rPr>
          <w:rFonts w:ascii="Courier New" w:cs="Courier New" w:eastAsia="Courier New" w:hAnsi="Courier New"/>
          <w:sz w:val="24"/>
          <w:szCs w:val="24"/>
        </w:rPr>
        <w:t xml:space="preserve">bpz-vulnapp</w:t>
      </w:r>
      <w:r>
        <w:t xml:space="preserve"> і </w:t>
      </w:r>
      <w:r>
        <w:rPr>
          <w:rFonts w:ascii="Courier New" w:cs="Courier New" w:eastAsia="Courier New" w:hAnsi="Courier New"/>
          <w:sz w:val="24"/>
          <w:szCs w:val="24"/>
        </w:rPr>
        <w:t xml:space="preserve">bpz-internal</w:t>
      </w:r>
      <w:r>
        <w:t xml:space="preserve"> у стані </w:t>
      </w:r>
      <w:r>
        <w:rPr>
          <w:rFonts w:ascii="Courier New" w:cs="Courier New" w:eastAsia="Courier New" w:hAnsi="Courier New"/>
          <w:sz w:val="24"/>
          <w:szCs w:val="24"/>
        </w:rPr>
        <w:t xml:space="preserve">running</w:t>
      </w:r>
      <w:r>
        <w:t xml:space="preserve">, а запит до </w:t>
      </w:r>
      <w:r>
        <w:rPr>
          <w:rFonts w:ascii="Courier New" w:cs="Courier New" w:eastAsia="Courier New" w:hAnsi="Courier New"/>
          <w:sz w:val="24"/>
          <w:szCs w:val="24"/>
        </w:rPr>
        <w:t xml:space="preserve">http://127.0.0.1:8080/</w:t>
      </w:r>
      <w:r>
        <w:t xml:space="preserve"> повертає головну сторінку із заголовком «Документообіг». Артефакт кроку — вивід </w:t>
      </w:r>
      <w:r>
        <w:rPr>
          <w:rFonts w:ascii="Courier New" w:cs="Courier New" w:eastAsia="Courier New" w:hAnsi="Courier New"/>
          <w:sz w:val="24"/>
          <w:szCs w:val="24"/>
        </w:rPr>
        <w:t xml:space="preserve">docker compose ps</w:t>
      </w:r>
      <w:r>
        <w:t xml:space="preserve">.</w:t>
      </w:r>
    </w:p>
    <w:p>
      <w:pPr>
        <w:pStyle w:val="Heading3"/>
      </w:pPr>
      <w:r>
        <w:t xml:space="preserve">Крок 2. Визначення вразливостей свого варіанта</w:t>
      </w:r>
    </w:p>
    <w:p>
      <w:pPr>
        <w:spacing w:after="80" w:line="360"/>
        <w:ind w:firstLine="708"/>
        <w:jc w:val="both"/>
      </w:pPr>
      <w:r>
        <w:t xml:space="preserve">Отримати параметри варіанта та зіставити їх із класами вразливостей (табл. 6.1) і з кодом застосунку.</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python -m common.variants &lt;N&gt; --lab 5      # &lt;N&gt; — ваш номер у списку групи</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grep -n "ВРАЗЛИВІСТЬ" lab05_vulnapp/app.py</w:t>
      </w:r>
    </w:p>
    <w:p>
      <w:pPr>
        <w:spacing w:after="80" w:line="360"/>
        <w:ind w:firstLine="708"/>
        <w:jc w:val="both"/>
      </w:pPr>
      <w:r>
        <w:t xml:space="preserve">Перша команда виводить п’ять класів вразливостей і форму доказу; друга показує рядки з маркерами </w:t>
      </w:r>
      <w:r>
        <w:rPr>
          <w:rFonts w:ascii="Courier New" w:cs="Courier New" w:eastAsia="Courier New" w:hAnsi="Courier New"/>
          <w:sz w:val="24"/>
          <w:szCs w:val="24"/>
        </w:rPr>
        <w:t xml:space="preserve">ВРАЗЛИВІСТЬ N (CWE-XXX)</w:t>
      </w:r>
      <w:r>
        <w:t xml:space="preserve">. За табл. 6.1 кожному класу свого варіанта ставиться у відповідність номер CWE, маркер і маршрут.</w:t>
      </w:r>
    </w:p>
    <w:p>
      <w:pPr>
        <w:spacing w:after="80" w:line="360"/>
        <w:ind w:firstLine="708"/>
        <w:jc w:val="both"/>
      </w:pPr>
      <w:r>
        <w:t xml:space="preserve">Спосіб самоперевірки: для кожного з п’яти класів знайдено рядок у </w:t>
      </w:r>
      <w:r>
        <w:rPr>
          <w:rFonts w:ascii="Courier New" w:cs="Courier New" w:eastAsia="Courier New" w:hAnsi="Courier New"/>
          <w:sz w:val="24"/>
          <w:szCs w:val="24"/>
        </w:rPr>
        <w:t xml:space="preserve">app.py</w:t>
      </w:r>
      <w:r>
        <w:t xml:space="preserve"> з відповідним номером CWE. Артефакт кроку — виписка «клас → CWE → маршрут → номер рядка» для свого варіанта.</w:t>
      </w:r>
    </w:p>
    <w:p>
      <w:pPr>
        <w:pStyle w:val="Heading3"/>
      </w:pPr>
      <w:r>
        <w:t xml:space="preserve">Крок 3. Підтвердження експлуатації</w:t>
      </w:r>
    </w:p>
    <w:p>
      <w:pPr>
        <w:spacing w:after="80" w:line="360"/>
        <w:ind w:firstLine="708"/>
        <w:jc w:val="both"/>
      </w:pPr>
      <w:r>
        <w:t xml:space="preserve">Для кожної з п’яти вразливостей відтворити експлуатацію на </w:t>
      </w:r>
      <w:r>
        <w:rPr>
          <w:rFonts w:ascii="Courier New" w:cs="Courier New" w:eastAsia="Courier New" w:hAnsi="Courier New"/>
          <w:sz w:val="24"/>
          <w:szCs w:val="24"/>
        </w:rPr>
        <w:t xml:space="preserve">127.0.0.1:8080</w:t>
      </w:r>
      <w:r>
        <w:t xml:space="preserve"> й зафіксувати доказ у формі, заданій варіантом (табл. 6.3). Нижче наведено орієнтовні команди підтвердження для типових класів; конкретне навантаження здобувач добирає самостійно.</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 В1 (SQL-ін'єкція, /login): обхід автентифікації</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curl -s -c jar.txt --data-urlencode "login=admin' --" --data "password=x"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http://127.0.0.1:8080/login -i | head -n 5</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В7 (обхід каталогів, /download): читання файлу поза каталогом сховища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curl -s "http://127.0.0.1:8080/download?name=../../etc/passwd" | head -n 3</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В6 (SSRF, /fetch): доступ до внутрішньої служби стенда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curl -s "http://127.0.0.1:8080/fetch?url=http://internal:5001/secret"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В10 (відсутність перевірки прав, /admin/users): доступ без автентифікації</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curl -s http://127.0.0.1:8080/admin/users | grep -o "melnyk"</w:t>
      </w:r>
    </w:p>
    <w:p>
      <w:pPr>
        <w:spacing w:after="80" w:line="360"/>
        <w:ind w:firstLine="708"/>
        <w:jc w:val="both"/>
      </w:pPr>
      <w:r>
        <w:t xml:space="preserve">Для маршрутів, що потребують входу (В2, В4, В5), спершу отримують сесійну cookie через </w:t>
      </w:r>
      <w:r>
        <w:rPr>
          <w:rFonts w:ascii="Courier New" w:cs="Courier New" w:eastAsia="Courier New" w:hAnsi="Courier New"/>
          <w:sz w:val="24"/>
          <w:szCs w:val="24"/>
        </w:rPr>
        <w:t xml:space="preserve">/login</w:t>
      </w:r>
      <w:r>
        <w:t xml:space="preserve"> під обліковим записом </w:t>
      </w:r>
      <w:r>
        <w:rPr>
          <w:rFonts w:ascii="Courier New" w:cs="Courier New" w:eastAsia="Courier New" w:hAnsi="Courier New"/>
          <w:sz w:val="24"/>
          <w:szCs w:val="24"/>
        </w:rPr>
        <w:t xml:space="preserve">kovalenko</w:t>
      </w:r>
      <w:r>
        <w:t xml:space="preserve">, після чого звертаються до цільового маршруту з цією cookie. Наприклад, IDOR (В5) підтверджують запитом до чужого документа:</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curl -s -c jar.txt --data "login=kovalenko&amp;password=koval-2026"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http://127.0.0.1:8080/login</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curl -s -b jar.txt http://127.0.0.1:8080/document/8   # документ не належить kovalenko</w:t>
      </w:r>
    </w:p>
    <w:p>
      <w:pPr>
        <w:spacing w:after="80" w:line="360"/>
        <w:ind w:firstLine="708"/>
        <w:jc w:val="both"/>
      </w:pPr>
      <w:r>
        <w:t xml:space="preserve">Спосіб самоперевірки: відповідь містить ознаку успіху — рядки таблиці користувачів, вміст </w:t>
      </w:r>
      <w:r>
        <w:rPr>
          <w:rFonts w:ascii="Courier New" w:cs="Courier New" w:eastAsia="Courier New" w:hAnsi="Courier New"/>
          <w:sz w:val="24"/>
          <w:szCs w:val="24"/>
        </w:rPr>
        <w:t xml:space="preserve">/etc/passwd</w:t>
      </w:r>
      <w:r>
        <w:t xml:space="preserve">, маркер </w:t>
      </w:r>
      <w:r>
        <w:rPr>
          <w:rFonts w:ascii="Courier New" w:cs="Courier New" w:eastAsia="Courier New" w:hAnsi="Courier New"/>
          <w:sz w:val="24"/>
          <w:szCs w:val="24"/>
        </w:rPr>
        <w:t xml:space="preserve">SSRF-FLAG: internal-service-reached-2026</w:t>
      </w:r>
      <w:r>
        <w:t xml:space="preserve"> або чужий конфіденційний документ. Артефакт кроку — доказ у формі свого варіанта (табл. 6.3).</w:t>
      </w:r>
    </w:p>
    <w:p>
      <w:pPr>
        <w:pStyle w:val="Heading3"/>
      </w:pPr>
      <w:r>
        <w:t xml:space="preserve">Крок 4. Усунення дефекту</w:t>
      </w:r>
    </w:p>
    <w:p>
      <w:pPr>
        <w:spacing w:after="80" w:line="360"/>
        <w:ind w:firstLine="708"/>
        <w:jc w:val="both"/>
      </w:pPr>
      <w:r>
        <w:t xml:space="preserve">Для кожної вразливості внести до </w:t>
      </w:r>
      <w:r>
        <w:rPr>
          <w:rFonts w:ascii="Courier New" w:cs="Courier New" w:eastAsia="Courier New" w:hAnsi="Courier New"/>
          <w:sz w:val="24"/>
          <w:szCs w:val="24"/>
        </w:rPr>
        <w:t xml:space="preserve">app.py</w:t>
      </w:r>
      <w:r>
        <w:t xml:space="preserve"> (а для XSS — до відповідного шаблону в </w:t>
      </w:r>
      <w:r>
        <w:rPr>
          <w:rFonts w:ascii="Courier New" w:cs="Courier New" w:eastAsia="Courier New" w:hAnsi="Courier New"/>
          <w:sz w:val="24"/>
          <w:szCs w:val="24"/>
        </w:rPr>
        <w:t xml:space="preserve">templates/</w:t>
      </w:r>
      <w:r>
        <w:t xml:space="preserve">) мінімальну зміну, що прибирає причину дефекту, зберігаючи штатну поведінку маршруту, після чого перебудувати образ.</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docker compose up -d --build vulnapp</w:t>
      </w:r>
    </w:p>
    <w:p>
      <w:pPr>
        <w:spacing w:after="80" w:line="360"/>
        <w:ind w:firstLine="708"/>
        <w:jc w:val="both"/>
      </w:pPr>
      <w:r>
        <w:t xml:space="preserve">Загальні напрями виправлень за класами наведено в підрозділі 5.2: параметризація запитів, контекстне екранування виводу (зокрема відмова від фільтра </w:t>
      </w:r>
      <w:r>
        <w:rPr>
          <w:rFonts w:ascii="Courier New" w:cs="Courier New" w:eastAsia="Courier New" w:hAnsi="Courier New"/>
          <w:sz w:val="24"/>
          <w:szCs w:val="24"/>
        </w:rPr>
        <w:t xml:space="preserve">|safe</w:t>
      </w:r>
      <w:r>
        <w:t xml:space="preserve">), перевірка власника об’єкта, синхронізований токен для змінних станів, нормалізація й обмеження шляху, список дозволених адрес, відмова від </w:t>
      </w:r>
      <w:r>
        <w:rPr>
          <w:rFonts w:ascii="Courier New" w:cs="Courier New" w:eastAsia="Courier New" w:hAnsi="Courier New"/>
          <w:sz w:val="24"/>
          <w:szCs w:val="24"/>
        </w:rPr>
        <w:t xml:space="preserve">pickle</w:t>
      </w:r>
      <w:r>
        <w:t xml:space="preserve">, явна перевірка прав.</w:t>
      </w:r>
    </w:p>
    <w:p>
      <w:pPr>
        <w:spacing w:after="80" w:line="360"/>
        <w:ind w:firstLine="708"/>
        <w:jc w:val="both"/>
      </w:pPr>
      <w:r>
        <w:t xml:space="preserve">Спосіб самоперевірки: образ перебудовано без помилок, а команда з кроку 3 більше не дає ознаки успіху (наприклад, </w:t>
      </w:r>
      <w:r>
        <w:rPr>
          <w:rFonts w:ascii="Courier New" w:cs="Courier New" w:eastAsia="Courier New" w:hAnsi="Courier New"/>
          <w:sz w:val="24"/>
          <w:szCs w:val="24"/>
        </w:rPr>
        <w:t xml:space="preserve">/admin/users</w:t>
      </w:r>
      <w:r>
        <w:t xml:space="preserve"> без cookie повертає код 302 або 403). Артефакт кроку — фрагмент коду «до/після» для кожної вразливості.</w:t>
      </w:r>
    </w:p>
    <w:p>
      <w:pPr>
        <w:pStyle w:val="Heading3"/>
      </w:pPr>
      <w:r>
        <w:t xml:space="preserve">Крок 5. Регресійний тест</w:t>
      </w:r>
    </w:p>
    <w:p>
      <w:pPr>
        <w:spacing w:after="80" w:line="360"/>
        <w:ind w:firstLine="708"/>
        <w:jc w:val="both"/>
      </w:pPr>
      <w:r>
        <w:t xml:space="preserve">Для кожної усуненої вразливості написати автоматизований тест, що відтворює навантаження та перевіряє відсутність вразливості. Тести розміщують у файлі </w:t>
      </w:r>
      <w:r>
        <w:rPr>
          <w:rFonts w:ascii="Courier New" w:cs="Courier New" w:eastAsia="Courier New" w:hAnsi="Courier New"/>
          <w:sz w:val="24"/>
          <w:szCs w:val="24"/>
        </w:rPr>
        <w:t xml:space="preserve">lab05_vulnapp/test_regression.py</w:t>
      </w:r>
      <w:r>
        <w:t xml:space="preserve"> і запускають проти працюючого стенда.</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import requests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BASE = "http://127.0.0.1:8080"          # лише локальний стенд</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_session(login, password):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s = requests.Session()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s.post(f"{BASE}/login", data={"login": login, "password": password}, timeout=5)</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return 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test_vuln_of_variant():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 відтворіть корисне навантаження свого класу вразливості</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payload = "..."                     # TODO</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resp = requests.get(f"{BASE}/...", params={"...": payload}, timeout=5)   # TODO</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 твердження, що доводить відсутність вразливості, напр.:</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 відсутність маркера експлуатації у відповіді;</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 код відповіді 403/302 для захищеного маршруту;</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 екранований (безпечний) вигляд відображеного рядка.</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assert "&lt;маркер експлуатації&gt;" not in resp.text</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cd lab05_vulnapp &amp;&amp; PYTHONPATH=. python -m pytest -q test_regression.py</w:t>
      </w:r>
    </w:p>
    <w:p>
      <w:pPr>
        <w:spacing w:after="80" w:line="360"/>
        <w:ind w:firstLine="708"/>
        <w:jc w:val="both"/>
      </w:pPr>
      <w:r>
        <w:t xml:space="preserve">Спосіб самоперевірки: на вразливій версії коду тест </w:t>
      </w:r>
      <w:r>
        <w:rPr>
          <w:b/>
          <w:bCs/>
        </w:rPr>
        <w:t xml:space="preserve">не проходить</w:t>
      </w:r>
      <w:r>
        <w:t xml:space="preserve"> (червоний), на виправленій — </w:t>
      </w:r>
      <w:r>
        <w:rPr>
          <w:b/>
          <w:bCs/>
        </w:rPr>
        <w:t xml:space="preserve">проходить</w:t>
      </w:r>
      <w:r>
        <w:t xml:space="preserve"> (зелений). Різницю між двома запусками фіксують як доказ. Артефакт кроку — файл </w:t>
      </w:r>
      <w:r>
        <w:rPr>
          <w:rFonts w:ascii="Courier New" w:cs="Courier New" w:eastAsia="Courier New" w:hAnsi="Courier New"/>
          <w:sz w:val="24"/>
          <w:szCs w:val="24"/>
        </w:rPr>
        <w:t xml:space="preserve">test_regression.py</w:t>
      </w:r>
      <w:r>
        <w:t xml:space="preserve"> та вивід </w:t>
      </w:r>
      <w:r>
        <w:rPr>
          <w:rFonts w:ascii="Courier New" w:cs="Courier New" w:eastAsia="Courier New" w:hAnsi="Courier New"/>
          <w:sz w:val="24"/>
          <w:szCs w:val="24"/>
        </w:rPr>
        <w:t xml:space="preserve">pytest</w:t>
      </w:r>
      <w:r>
        <w:t xml:space="preserve">.</w:t>
      </w:r>
    </w:p>
    <w:p>
      <w:pPr>
        <w:pStyle w:val="Heading3"/>
      </w:pPr>
      <w:r>
        <w:t xml:space="preserve">Крок 6. Повторна перевірка</w:t>
      </w:r>
    </w:p>
    <w:p>
      <w:pPr>
        <w:spacing w:after="80" w:line="360"/>
        <w:ind w:firstLine="708"/>
        <w:jc w:val="both"/>
      </w:pPr>
      <w:r>
        <w:t xml:space="preserve">Повторити команди підтвердження з кроку 3 на перебудованому застосунку та переконатися, що жодна з п’яти вразливостей більше не відтворюється, а всі регресійні тести зелені.</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 -m pytest -q lab05_vulnapp/test_regression.py</w:t>
      </w:r>
    </w:p>
    <w:p>
      <w:pPr>
        <w:spacing w:after="80" w:line="360"/>
        <w:ind w:firstLine="708"/>
        <w:jc w:val="both"/>
      </w:pPr>
      <w:r>
        <w:t xml:space="preserve">Спосіб самоперевірки: усі тести проходять, а спроби експлуатації з кроку 3 повертають безпечний результат. Артефакт кроку — підсумковий вивід </w:t>
      </w:r>
      <w:r>
        <w:rPr>
          <w:rFonts w:ascii="Courier New" w:cs="Courier New" w:eastAsia="Courier New" w:hAnsi="Courier New"/>
          <w:sz w:val="24"/>
          <w:szCs w:val="24"/>
        </w:rPr>
        <w:t xml:space="preserve">pytest</w:t>
      </w:r>
      <w:r>
        <w:t xml:space="preserve"> (5 пройдених тестів).</w:t>
      </w:r>
    </w:p>
    <w:p>
      <w:pPr>
        <w:pStyle w:val="Heading3"/>
      </w:pPr>
      <w:r>
        <w:t xml:space="preserve">Крок 7. Оформлення доказів і згортання стенда</w:t>
      </w:r>
    </w:p>
    <w:p>
      <w:pPr>
        <w:spacing w:after="80" w:line="360"/>
        <w:ind w:firstLine="708"/>
        <w:jc w:val="both"/>
      </w:pPr>
      <w:r>
        <w:t xml:space="preserve">Зібрати докази експлуатації, фрагменти виправлень і виводи тестів для звіту, після чого зупинити середовище.</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docker compose down          # -v для повного очищення томів</w:t>
      </w:r>
    </w:p>
    <w:p>
      <w:pPr>
        <w:spacing w:after="80" w:line="360"/>
        <w:ind w:firstLine="708"/>
        <w:jc w:val="both"/>
      </w:pPr>
      <w:r>
        <w:t xml:space="preserve">Спосіб самоперевірки: усі п’ять доказів наявні у формі варіанта; служби зупинено. Артефакт кроку — комплект доказів, доданий до звіту.</w:t>
      </w:r>
    </w:p>
    <w:p>
      <w:pPr>
        <w:pStyle w:val="Heading2"/>
      </w:pPr>
      <w:r>
        <w:t xml:space="preserve">Індивідуальні завдання</w:t>
      </w:r>
    </w:p>
    <w:p>
      <w:pPr>
        <w:spacing w:after="80" w:line="360"/>
        <w:ind w:firstLine="708"/>
        <w:jc w:val="both"/>
      </w:pPr>
      <w:r>
        <w:t xml:space="preserve">Варіант визначається за номером здобувача у списку академічної групи. Кожен варіант задає п’ять класів вразливостей (коди В1–В10 за табл. 6.1) та одну форму доказу (коди Д1–Д5 за табл. 6.3). Параметри відтворюються генератором </w:t>
      </w:r>
      <w:r>
        <w:rPr>
          <w:rFonts w:ascii="Courier New" w:cs="Courier New" w:eastAsia="Courier New" w:hAnsi="Courier New"/>
          <w:sz w:val="24"/>
          <w:szCs w:val="24"/>
        </w:rPr>
        <w:t xml:space="preserve">common/variants.py</w:t>
      </w:r>
      <w:r>
        <w:t xml:space="preserve"> командою </w:t>
      </w:r>
      <w:r>
        <w:rPr>
          <w:rFonts w:ascii="Courier New" w:cs="Courier New" w:eastAsia="Courier New" w:hAnsi="Courier New"/>
          <w:sz w:val="24"/>
          <w:szCs w:val="24"/>
        </w:rPr>
        <w:t xml:space="preserve">python -m common.variants &lt;N&gt; --lab 5</w:t>
      </w:r>
      <w:r>
        <w:t xml:space="preserve">.</w:t>
      </w:r>
    </w:p>
    <w:p>
      <w:pPr>
        <w:spacing w:after="60" w:before="140" w:line="240"/>
        <w:jc w:val="left"/>
      </w:pPr>
      <w:r>
        <w:rPr>
          <w:sz w:val="24"/>
          <w:szCs w:val="24"/>
        </w:rPr>
        <w:t xml:space="preserve">Таблиця 6.3 – Форми доказу експлуатації вразливостей</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902"/>
        <w:gridCol w:w="4510"/>
        <w:gridCol w:w="4509"/>
      </w:tblGrid>
      <w:tr>
        <w:trPr>
          <w:cantSplit/>
          <w:tblHeader/>
        </w:trPr>
        <w:tc>
          <w:tcPr>
            <w:tcW w:type="dxa" w:w="902"/>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Код</w:t>
            </w:r>
          </w:p>
        </w:tc>
        <w:tc>
          <w:tcPr>
            <w:tcW w:type="dxa" w:w="451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Форма доказу</w:t>
            </w:r>
          </w:p>
        </w:tc>
        <w:tc>
          <w:tcPr>
            <w:tcW w:type="dxa" w:w="4509"/>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Що подається до звіту</w:t>
            </w:r>
          </w:p>
        </w:tc>
      </w:tr>
      <w:tr>
        <w:trPr>
          <w:cantSplit/>
          <w:tblHeader w:val="false"/>
        </w:trPr>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Д1</w:t>
            </w:r>
          </w:p>
        </w:tc>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знімок екрана з відповіддю сервера та curl-командою</w:t>
            </w:r>
          </w:p>
        </w:tc>
        <w:tc>
          <w:tcPr>
            <w:tcW w:type="dxa" w:w="4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зображення з видимою командою й відповіддю</w:t>
            </w:r>
          </w:p>
        </w:tc>
      </w:tr>
      <w:tr>
        <w:trPr>
          <w:cantSplit/>
          <w:tblHeader w:val="false"/>
        </w:trPr>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Д2</w:t>
            </w:r>
          </w:p>
        </w:tc>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автоматизований сценарій відтворення (pytest або requests)</w:t>
            </w:r>
          </w:p>
        </w:tc>
        <w:tc>
          <w:tcPr>
            <w:tcW w:type="dxa" w:w="4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файл сценарію та вивід його запуску</w:t>
            </w:r>
          </w:p>
        </w:tc>
      </w:tr>
      <w:tr>
        <w:trPr>
          <w:cantSplit/>
          <w:tblHeader w:val="false"/>
        </w:trPr>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Д3</w:t>
            </w:r>
          </w:p>
        </w:tc>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HTTP-запит і відповідь у форматі HAR</w:t>
            </w:r>
          </w:p>
        </w:tc>
        <w:tc>
          <w:tcPr>
            <w:tcW w:type="dxa" w:w="4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експортований файл </w:t>
            </w:r>
            <w:r>
              <w:rPr>
                <w:rFonts w:ascii="Courier New" w:cs="Courier New" w:eastAsia="Courier New" w:hAnsi="Courier New"/>
                <w:sz w:val="20"/>
                <w:szCs w:val="20"/>
              </w:rPr>
              <w:t xml:space="preserve">.har</w:t>
            </w:r>
            <w:r>
              <w:rPr>
                <w:sz w:val="24"/>
                <w:szCs w:val="24"/>
              </w:rPr>
              <w:t xml:space="preserve"> із запитом-відповіддю</w:t>
            </w:r>
          </w:p>
        </w:tc>
      </w:tr>
      <w:tr>
        <w:trPr>
          <w:cantSplit/>
          <w:tblHeader w:val="false"/>
        </w:trPr>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Д4</w:t>
            </w:r>
          </w:p>
        </w:tc>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відеозапис послідовності дій тривалістю до 60 с</w:t>
            </w:r>
          </w:p>
        </w:tc>
        <w:tc>
          <w:tcPr>
            <w:tcW w:type="dxa" w:w="4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відеофайл до 60 с із діями на </w:t>
            </w:r>
            <w:r>
              <w:rPr>
                <w:rFonts w:ascii="Courier New" w:cs="Courier New" w:eastAsia="Courier New" w:hAnsi="Courier New"/>
                <w:sz w:val="20"/>
                <w:szCs w:val="20"/>
              </w:rPr>
              <w:t xml:space="preserve">127.0.0.1</w:t>
            </w:r>
          </w:p>
        </w:tc>
      </w:tr>
      <w:tr>
        <w:trPr>
          <w:cantSplit/>
          <w:tblHeader w:val="false"/>
        </w:trPr>
        <w:tc>
          <w:tcPr>
            <w:tcW w:type="dxa" w:w="90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Д5</w:t>
            </w:r>
          </w:p>
        </w:tc>
        <w:tc>
          <w:tcPr>
            <w:tcW w:type="dxa" w:w="451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покроковий протокол із параметрами й результатом</w:t>
            </w:r>
          </w:p>
        </w:tc>
        <w:tc>
          <w:tcPr>
            <w:tcW w:type="dxa" w:w="4509"/>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таблиця «крок / параметр / очікуване / фактичне»</w:t>
            </w:r>
          </w:p>
        </w:tc>
      </w:tr>
    </w:tbl>
    <w:p>
      <w:pPr>
        <w:spacing w:after="120"/>
      </w:pPr>
    </w:p>
    <w:p>
      <w:pPr>
        <w:spacing w:after="80" w:line="360"/>
        <w:ind w:firstLine="708"/>
        <w:jc w:val="both"/>
      </w:pPr>
      <w:r>
        <w:t xml:space="preserve">Індивідуальні завдання за варіантами наведено в табл. 6.4. У колонці «Вразливості» перелічено п’ять кодів класів (розшифрування — табл. 6.1), у колонці «Доказ» — код форми доказу (розшифрування — табл. 6.3).</w:t>
      </w:r>
    </w:p>
    <w:p>
      <w:pPr>
        <w:spacing w:after="60" w:before="140" w:line="240"/>
        <w:jc w:val="left"/>
      </w:pPr>
      <w:r>
        <w:rPr>
          <w:sz w:val="24"/>
          <w:szCs w:val="24"/>
        </w:rPr>
        <w:t xml:space="preserve">Таблиця 6.4 – Індивідуальні завдання (варіанти 1–30)</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205"/>
        <w:gridCol w:w="5512"/>
        <w:gridCol w:w="2204"/>
      </w:tblGrid>
      <w:tr>
        <w:trPr>
          <w:cantSplit/>
          <w:tblHeader/>
        </w:trPr>
        <w:tc>
          <w:tcPr>
            <w:tcW w:type="dxa" w:w="2205"/>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Варіант</w:t>
            </w:r>
          </w:p>
        </w:tc>
        <w:tc>
          <w:tcPr>
            <w:tcW w:type="dxa" w:w="5512"/>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Вразливості</w:t>
            </w:r>
          </w:p>
        </w:tc>
        <w:tc>
          <w:tcPr>
            <w:tcW w:type="dxa" w:w="2204"/>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Доказ</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 В4, В5, В9,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Д1</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 В3, В4, В5, В8</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Д4</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3</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В4, В7, В8, В9,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Д2</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4</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 В5, В7, В9,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Д5</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5</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 В3, В6, В7,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Д3</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6</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 В3, В4, В8,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Д1</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7</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 В3, В6, В7, В9</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Д4</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8</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 В4, В6, В8, В9</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Д2</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9</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 В3, В5, В6, В8</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Д5</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10</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 В3, В4, В7, В8</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Д3</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11</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 В2, В3, В6,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Д2</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12</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 В3, В4, В5,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Д5</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13</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 В5, В6, В7,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Д3</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14</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 В3, В4, В5,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Д1</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15</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 В3, В6, В7, В8</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Д4</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16</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 В3, В6, В9,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Д2</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17</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В4, В7, В8, В9,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Д5</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18</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В4, В5, В7, В9,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Д3</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19</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 В5, В6, В8, В9</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Д1</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20</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В3, В4, В5, В7,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Д4</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21</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В3, В4, В7, В8, В9</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Д3</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22</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В3, В5, В6, В8,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Д1</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23</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 В2, В5, В6, В9</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Д4</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24</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В5, В6, В8, В9,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Д2</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25</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 В4, В6, В7, В9</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Д5</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26</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 В2, В5, В8,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Д3</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27</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 В5, В8, В9,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Д1</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28</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В4, В5, В7, В8, В9</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Д4</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29</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В2, В3, В8, В9, В10</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Д2</w:t>
            </w:r>
          </w:p>
        </w:tc>
      </w:tr>
      <w:tr>
        <w:trPr>
          <w:cantSplit/>
          <w:tblHeader w:val="false"/>
        </w:trPr>
        <w:tc>
          <w:tcPr>
            <w:tcW w:type="dxa" w:w="2205"/>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30</w:t>
            </w:r>
          </w:p>
        </w:tc>
        <w:tc>
          <w:tcPr>
            <w:tcW w:type="dxa" w:w="5512"/>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В1, В2, В3, В7, В8</w:t>
            </w:r>
          </w:p>
        </w:tc>
        <w:tc>
          <w:tcPr>
            <w:tcW w:type="dxa" w:w="2204"/>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Д5</w:t>
            </w:r>
          </w:p>
        </w:tc>
      </w:tr>
    </w:tbl>
    <w:p>
      <w:pPr>
        <w:spacing w:after="120"/>
      </w:pPr>
    </w:p>
    <w:p>
      <w:pPr>
        <w:pStyle w:val="Heading2"/>
      </w:pPr>
      <w:r>
        <w:t xml:space="preserve">Аналіз отриманих результатів</w:t>
      </w:r>
    </w:p>
    <w:p>
      <w:pPr>
        <w:spacing w:after="80" w:line="360"/>
        <w:ind w:firstLine="708"/>
        <w:jc w:val="both"/>
      </w:pPr>
      <w:r>
        <w:t xml:space="preserve">Розділ звіту з аналізу має відповісти на такі питання щодо кожної з п’яти вразливостей свого варіанта та щодо їх сукупності:</w:t>
      </w:r>
    </w:p>
    <w:p>
      <w:pPr>
        <w:pStyle w:val="ListParagraph"/>
        <w:numPr>
          <w:ilvl w:val="0"/>
          <w:numId w:val="29"/>
        </w:numPr>
        <w:spacing w:after="40" w:line="300"/>
        <w:jc w:val="both"/>
      </w:pPr>
      <w:r>
        <w:t xml:space="preserve">До якої категорії OWASP Top 10:2021 і до якого типу CWE належить вразливість, у чому першопричина дефекту в конкретному рядку коду?</w:t>
      </w:r>
    </w:p>
    <w:p>
      <w:pPr>
        <w:pStyle w:val="ListParagraph"/>
        <w:numPr>
          <w:ilvl w:val="0"/>
          <w:numId w:val="29"/>
        </w:numPr>
        <w:spacing w:after="40" w:line="300"/>
        <w:jc w:val="both"/>
      </w:pPr>
      <w:r>
        <w:t xml:space="preserve">Чому саме дібране корисне навантаження призводить до експлуатації та який наслідок спостерігається (витік даних, виконання сценарію, обхід автентифікації, доступ до чужого об’єкта)?</w:t>
      </w:r>
    </w:p>
    <w:p>
      <w:pPr>
        <w:pStyle w:val="ListParagraph"/>
        <w:numPr>
          <w:ilvl w:val="0"/>
          <w:numId w:val="29"/>
        </w:numPr>
        <w:spacing w:after="40" w:line="300"/>
        <w:jc w:val="both"/>
      </w:pPr>
      <w:r>
        <w:t xml:space="preserve">Яку мінімальну зміну внесено для усунення дефекту й чому вона не порушує штатної поведінки маршруту?</w:t>
      </w:r>
    </w:p>
    <w:p>
      <w:pPr>
        <w:pStyle w:val="ListParagraph"/>
        <w:numPr>
          <w:ilvl w:val="0"/>
          <w:numId w:val="29"/>
        </w:numPr>
        <w:spacing w:after="40" w:line="300"/>
        <w:jc w:val="both"/>
      </w:pPr>
      <w:r>
        <w:t xml:space="preserve">Що саме перевіряє регресійний тест і чому він не проходить на вразливому коді й проходить на виправленому?</w:t>
      </w:r>
    </w:p>
    <w:p>
      <w:pPr>
        <w:pStyle w:val="ListParagraph"/>
        <w:numPr>
          <w:ilvl w:val="0"/>
          <w:numId w:val="29"/>
        </w:numPr>
        <w:spacing w:after="40" w:line="300"/>
        <w:jc w:val="both"/>
      </w:pPr>
      <w:r>
        <w:t xml:space="preserve">Чи можливий обхід внесеного виправлення іншим навантаженням; якщо так — які додаткові заходи потрібні (наприклад, поєднання екранування з політикою CSP [92])?</w:t>
      </w:r>
    </w:p>
    <w:p>
      <w:pPr>
        <w:pStyle w:val="ListParagraph"/>
        <w:numPr>
          <w:ilvl w:val="0"/>
          <w:numId w:val="29"/>
        </w:numPr>
        <w:spacing w:after="40" w:line="300"/>
        <w:jc w:val="both"/>
      </w:pPr>
      <w:r>
        <w:t xml:space="preserve">Як п’ять вразливостей варіанта співвідносяться за впливом: яка з них дає найбільший потенційний збиток і чому (для обґрунтування доречно скористатися шкалою CVSS [33])?</w:t>
      </w:r>
    </w:p>
    <w:p>
      <w:pPr>
        <w:pStyle w:val="Heading2"/>
      </w:pPr>
      <w:r>
        <w:t xml:space="preserve">Зміст звіту та порядок його подання</w:t>
      </w:r>
    </w:p>
    <w:p>
      <w:pPr>
        <w:spacing w:after="80" w:line="360"/>
        <w:ind w:firstLine="708"/>
        <w:jc w:val="both"/>
      </w:pPr>
      <w:r>
        <w:t xml:space="preserve">Звіт оформлюється за загальними вимогами підрозділу 1.3 Частини 2 та додатково містить:</w:t>
      </w:r>
    </w:p>
    <w:p>
      <w:pPr>
        <w:pStyle w:val="ListParagraph"/>
        <w:numPr>
          <w:ilvl w:val="0"/>
          <w:numId w:val="30"/>
        </w:numPr>
        <w:spacing w:after="40" w:line="300"/>
        <w:jc w:val="both"/>
      </w:pPr>
      <w:r>
        <w:t xml:space="preserve">Номер варіанта й таблицю п’яти призначених класів вразливостей із зазначенням CWE, категорії OWASP і маршруту.</w:t>
      </w:r>
    </w:p>
    <w:p>
      <w:pPr>
        <w:pStyle w:val="ListParagraph"/>
        <w:numPr>
          <w:ilvl w:val="0"/>
          <w:numId w:val="30"/>
        </w:numPr>
        <w:spacing w:after="40" w:line="300"/>
        <w:jc w:val="both"/>
      </w:pPr>
      <w:r>
        <w:t xml:space="preserve">Для кожної вразливості — доказ експлуатації у формі, заданій варіантом (табл. 6.3), із відповіддю сервера, отриманою на </w:t>
      </w:r>
      <w:r>
        <w:rPr>
          <w:rFonts w:ascii="Courier New" w:cs="Courier New" w:eastAsia="Courier New" w:hAnsi="Courier New"/>
          <w:sz w:val="24"/>
          <w:szCs w:val="24"/>
        </w:rPr>
        <w:t xml:space="preserve">127.0.0.1</w:t>
      </w:r>
      <w:r>
        <w:t xml:space="preserve">.</w:t>
      </w:r>
    </w:p>
    <w:p>
      <w:pPr>
        <w:pStyle w:val="ListParagraph"/>
        <w:numPr>
          <w:ilvl w:val="0"/>
          <w:numId w:val="30"/>
        </w:numPr>
        <w:spacing w:after="40" w:line="300"/>
        <w:jc w:val="both"/>
      </w:pPr>
      <w:r>
        <w:t xml:space="preserve">Для кожної вразливості — фрагмент коду «до/після» з поясненням причини дефекту й суті виправлення.</w:t>
      </w:r>
    </w:p>
    <w:p>
      <w:pPr>
        <w:pStyle w:val="ListParagraph"/>
        <w:numPr>
          <w:ilvl w:val="0"/>
          <w:numId w:val="30"/>
        </w:numPr>
        <w:spacing w:after="40" w:line="300"/>
        <w:jc w:val="both"/>
      </w:pPr>
      <w:r>
        <w:t xml:space="preserve">Для кожної вразливості — код регресійного тесту та два виводи </w:t>
      </w:r>
      <w:r>
        <w:rPr>
          <w:rFonts w:ascii="Courier New" w:cs="Courier New" w:eastAsia="Courier New" w:hAnsi="Courier New"/>
          <w:sz w:val="24"/>
          <w:szCs w:val="24"/>
        </w:rPr>
        <w:t xml:space="preserve">pytest</w:t>
      </w:r>
      <w:r>
        <w:t xml:space="preserve">: до виправлення (тест червоний) і після (тест зелений).</w:t>
      </w:r>
    </w:p>
    <w:p>
      <w:pPr>
        <w:pStyle w:val="ListParagraph"/>
        <w:numPr>
          <w:ilvl w:val="0"/>
          <w:numId w:val="30"/>
        </w:numPr>
        <w:spacing w:after="40" w:line="300"/>
        <w:jc w:val="both"/>
      </w:pPr>
      <w:r>
        <w:t xml:space="preserve">Аналіз результатів за переліком питань попереднього підрозділу.</w:t>
      </w:r>
    </w:p>
    <w:p>
      <w:pPr>
        <w:pStyle w:val="ListParagraph"/>
        <w:numPr>
          <w:ilvl w:val="0"/>
          <w:numId w:val="30"/>
        </w:numPr>
        <w:spacing w:after="40" w:line="300"/>
        <w:jc w:val="both"/>
      </w:pPr>
      <w:r>
        <w:t xml:space="preserve">Висновок про усунення всіх п’яти вразливостей та підтвердження, що зміни не зачіпають інших варіантів.</w:t>
      </w:r>
    </w:p>
    <w:p>
      <w:pPr>
        <w:spacing w:after="80" w:line="360"/>
        <w:ind w:firstLine="708"/>
        <w:jc w:val="both"/>
      </w:pPr>
      <w:r>
        <w:t xml:space="preserve">Разом зі звітом подаються артефакти: файл(и) доказів у формі варіанта, оновлені </w:t>
      </w:r>
      <w:r>
        <w:rPr>
          <w:rFonts w:ascii="Courier New" w:cs="Courier New" w:eastAsia="Courier New" w:hAnsi="Courier New"/>
          <w:sz w:val="24"/>
          <w:szCs w:val="24"/>
        </w:rPr>
        <w:t xml:space="preserve">app.py</w:t>
      </w:r>
      <w:r>
        <w:t xml:space="preserve"> та шаблони, файл </w:t>
      </w:r>
      <w:r>
        <w:rPr>
          <w:rFonts w:ascii="Courier New" w:cs="Courier New" w:eastAsia="Courier New" w:hAnsi="Courier New"/>
          <w:sz w:val="24"/>
          <w:szCs w:val="24"/>
        </w:rPr>
        <w:t xml:space="preserve">test_regression.py</w:t>
      </w:r>
      <w:r>
        <w:t xml:space="preserve">. Звіт подається через Campus KPI у форматі PDF із посиланням на репозиторій і зазначенням коміту.</w:t>
      </w:r>
    </w:p>
    <w:p>
      <w:pPr>
        <w:pStyle w:val="Heading2"/>
      </w:pPr>
      <w:r>
        <w:t xml:space="preserve">Контрольні запитання та завдання</w:t>
      </w:r>
    </w:p>
    <w:p>
      <w:pPr>
        <w:pStyle w:val="ListParagraph"/>
        <w:numPr>
          <w:ilvl w:val="0"/>
          <w:numId w:val="31"/>
        </w:numPr>
        <w:spacing w:after="40" w:line="300"/>
        <w:jc w:val="both"/>
      </w:pPr>
      <w:r>
        <w:t xml:space="preserve">Чим категорія OWASP Top 10 відрізняється від типу CWE та для чого потрібні обидва класифікатори?</w:t>
      </w:r>
    </w:p>
    <w:p>
      <w:pPr>
        <w:pStyle w:val="ListParagraph"/>
        <w:numPr>
          <w:ilvl w:val="0"/>
          <w:numId w:val="31"/>
        </w:numPr>
        <w:spacing w:after="40" w:line="300"/>
        <w:jc w:val="both"/>
      </w:pPr>
      <w:r>
        <w:t xml:space="preserve">Чому параметризований запит усуває SQL-ін’єкцію, тоді як екранування лапок у рядку — ненадійний захід?</w:t>
      </w:r>
    </w:p>
    <w:p>
      <w:pPr>
        <w:pStyle w:val="ListParagraph"/>
        <w:numPr>
          <w:ilvl w:val="0"/>
          <w:numId w:val="31"/>
        </w:numPr>
        <w:spacing w:after="40" w:line="300"/>
        <w:jc w:val="both"/>
      </w:pPr>
      <w:r>
        <w:t xml:space="preserve">У чому різниця між відображеним і збереженим XSS за життєвим циклом навантаження та потенційним колом жертв?</w:t>
      </w:r>
    </w:p>
    <w:p>
      <w:pPr>
        <w:pStyle w:val="ListParagraph"/>
        <w:numPr>
          <w:ilvl w:val="0"/>
          <w:numId w:val="31"/>
        </w:numPr>
        <w:spacing w:after="40" w:line="300"/>
        <w:jc w:val="both"/>
      </w:pPr>
      <w:r>
        <w:t xml:space="preserve">Що станеться, якщо у шаблоні </w:t>
      </w:r>
      <w:r>
        <w:rPr>
          <w:rFonts w:ascii="Courier New" w:cs="Courier New" w:eastAsia="Courier New" w:hAnsi="Courier New"/>
          <w:sz w:val="24"/>
          <w:szCs w:val="24"/>
        </w:rPr>
        <w:t xml:space="preserve">search.html</w:t>
      </w:r>
      <w:r>
        <w:t xml:space="preserve"> прибрати фільтр </w:t>
      </w:r>
      <w:r>
        <w:rPr>
          <w:rFonts w:ascii="Courier New" w:cs="Courier New" w:eastAsia="Courier New" w:hAnsi="Courier New"/>
          <w:sz w:val="24"/>
          <w:szCs w:val="24"/>
        </w:rPr>
        <w:t xml:space="preserve">|safe</w:t>
      </w:r>
      <w:r>
        <w:t xml:space="preserve">; чи достатньо цього для усунення відображеного XSS?</w:t>
      </w:r>
    </w:p>
    <w:p>
      <w:pPr>
        <w:pStyle w:val="ListParagraph"/>
        <w:numPr>
          <w:ilvl w:val="0"/>
          <w:numId w:val="31"/>
        </w:numPr>
        <w:spacing w:after="40" w:line="300"/>
        <w:jc w:val="both"/>
      </w:pPr>
      <w:r>
        <w:t xml:space="preserve">Поясніть, чому доступ до </w:t>
      </w:r>
      <w:r>
        <w:rPr>
          <w:rFonts w:ascii="Courier New" w:cs="Courier New" w:eastAsia="Courier New" w:hAnsi="Courier New"/>
          <w:sz w:val="24"/>
          <w:szCs w:val="24"/>
        </w:rPr>
        <w:t xml:space="preserve">/admin/users</w:t>
      </w:r>
      <w:r>
        <w:t xml:space="preserve"> без автентифікації є вразливістю CWE-862, а не лише хибою конфігурації.</w:t>
      </w:r>
    </w:p>
    <w:p>
      <w:pPr>
        <w:pStyle w:val="ListParagraph"/>
        <w:numPr>
          <w:ilvl w:val="0"/>
          <w:numId w:val="31"/>
        </w:numPr>
        <w:spacing w:after="40" w:line="300"/>
        <w:jc w:val="both"/>
      </w:pPr>
      <w:r>
        <w:t xml:space="preserve">Як зміниться результат експлуатації IDOR, якщо до маршруту </w:t>
      </w:r>
      <w:r>
        <w:rPr>
          <w:rFonts w:ascii="Courier New" w:cs="Courier New" w:eastAsia="Courier New" w:hAnsi="Courier New"/>
          <w:sz w:val="24"/>
          <w:szCs w:val="24"/>
        </w:rPr>
        <w:t xml:space="preserve">/document/&lt;id&gt;</w:t>
      </w:r>
      <w:r>
        <w:t xml:space="preserve"> додати перевірку </w:t>
      </w:r>
      <w:r>
        <w:rPr>
          <w:rFonts w:ascii="Courier New" w:cs="Courier New" w:eastAsia="Courier New" w:hAnsi="Courier New"/>
          <w:sz w:val="24"/>
          <w:szCs w:val="24"/>
        </w:rPr>
        <w:t xml:space="preserve">owner_id == session.uid</w:t>
      </w:r>
      <w:r>
        <w:t xml:space="preserve">; які документи стануть недоступними?</w:t>
      </w:r>
    </w:p>
    <w:p>
      <w:pPr>
        <w:pStyle w:val="ListParagraph"/>
        <w:numPr>
          <w:ilvl w:val="0"/>
          <w:numId w:val="31"/>
        </w:numPr>
        <w:spacing w:after="40" w:line="300"/>
        <w:jc w:val="both"/>
      </w:pPr>
      <w:r>
        <w:t xml:space="preserve">Чому SSRF у маршруті </w:t>
      </w:r>
      <w:r>
        <w:rPr>
          <w:rFonts w:ascii="Courier New" w:cs="Courier New" w:eastAsia="Courier New" w:hAnsi="Courier New"/>
          <w:sz w:val="24"/>
          <w:szCs w:val="24"/>
        </w:rPr>
        <w:t xml:space="preserve">/fetch</w:t>
      </w:r>
      <w:r>
        <w:t xml:space="preserve"> небезпечний саме в цьому стенді та яку роль відіграє служба </w:t>
      </w:r>
      <w:r>
        <w:rPr>
          <w:rFonts w:ascii="Courier New" w:cs="Courier New" w:eastAsia="Courier New" w:hAnsi="Courier New"/>
          <w:sz w:val="24"/>
          <w:szCs w:val="24"/>
        </w:rPr>
        <w:t xml:space="preserve">internal</w:t>
      </w:r>
      <w:r>
        <w:t xml:space="preserve">?</w:t>
      </w:r>
    </w:p>
    <w:p>
      <w:pPr>
        <w:pStyle w:val="ListParagraph"/>
        <w:numPr>
          <w:ilvl w:val="0"/>
          <w:numId w:val="31"/>
        </w:numPr>
        <w:spacing w:after="40" w:line="300"/>
        <w:jc w:val="both"/>
      </w:pPr>
      <w:r>
        <w:t xml:space="preserve">Що станеться, якщо для захисту </w:t>
      </w:r>
      <w:r>
        <w:rPr>
          <w:rFonts w:ascii="Courier New" w:cs="Courier New" w:eastAsia="Courier New" w:hAnsi="Courier New"/>
          <w:sz w:val="24"/>
          <w:szCs w:val="24"/>
        </w:rPr>
        <w:t xml:space="preserve">/download</w:t>
      </w:r>
      <w:r>
        <w:t xml:space="preserve"> застосувати лише заборону підрядка </w:t>
      </w:r>
      <w:r>
        <w:rPr>
          <w:rFonts w:ascii="Courier New" w:cs="Courier New" w:eastAsia="Courier New" w:hAnsi="Courier New"/>
          <w:sz w:val="24"/>
          <w:szCs w:val="24"/>
        </w:rPr>
        <w:t xml:space="preserve">..</w:t>
      </w:r>
      <w:r>
        <w:t xml:space="preserve">; наведіть навантаження, яке обійде такий захист.</w:t>
      </w:r>
    </w:p>
    <w:p>
      <w:pPr>
        <w:pStyle w:val="ListParagraph"/>
        <w:numPr>
          <w:ilvl w:val="0"/>
          <w:numId w:val="31"/>
        </w:numPr>
        <w:spacing w:after="40" w:line="300"/>
        <w:jc w:val="both"/>
      </w:pPr>
      <w:r>
        <w:t xml:space="preserve">Чому десеріалізація недовіреної cookie через </w:t>
      </w:r>
      <w:r>
        <w:rPr>
          <w:rFonts w:ascii="Courier New" w:cs="Courier New" w:eastAsia="Courier New" w:hAnsi="Courier New"/>
          <w:sz w:val="24"/>
          <w:szCs w:val="24"/>
        </w:rPr>
        <w:t xml:space="preserve">pickle</w:t>
      </w:r>
      <w:r>
        <w:t xml:space="preserve"> (CWE-502) небезпечніша за просте розкриття вмісту cookie; який формат був би безпечнішим?</w:t>
      </w:r>
    </w:p>
    <w:p>
      <w:pPr>
        <w:pStyle w:val="ListParagraph"/>
        <w:numPr>
          <w:ilvl w:val="0"/>
          <w:numId w:val="31"/>
        </w:numPr>
        <w:spacing w:after="40" w:line="300"/>
        <w:jc w:val="both"/>
      </w:pPr>
      <w:r>
        <w:t xml:space="preserve">Порівняйте синхронізований токен і перевірку заголовка Origin як заходи проти CSRF: у чому переваги й межі застосовності кожного.</w:t>
      </w:r>
    </w:p>
    <w:p>
      <w:pPr>
        <w:pStyle w:val="ListParagraph"/>
        <w:numPr>
          <w:ilvl w:val="0"/>
          <w:numId w:val="31"/>
        </w:numPr>
        <w:spacing w:after="40" w:line="300"/>
        <w:jc w:val="both"/>
      </w:pPr>
      <w:r>
        <w:t xml:space="preserve">Складіть регресійний тест, який доводить, що повідомлення про помилку входу більше не розкриває тексту SQL-запиту (В9); які твердження він має містити?</w:t>
      </w:r>
    </w:p>
    <w:p>
      <w:pPr>
        <w:pStyle w:val="ListParagraph"/>
        <w:numPr>
          <w:ilvl w:val="0"/>
          <w:numId w:val="31"/>
        </w:numPr>
        <w:spacing w:after="40" w:line="300"/>
        <w:jc w:val="both"/>
      </w:pPr>
      <w:r>
        <w:t xml:space="preserve">Як зміниться доказ експлуатації, якщо форма варіанта — HAR (Д3) замість знімка екрана (Д1); які поля запиту та відповіді обов’язково мають бути присутні?</w:t>
      </w:r>
    </w:p>
    <w:p>
      <w:pPr>
        <w:pStyle w:val="ListParagraph"/>
        <w:numPr>
          <w:ilvl w:val="0"/>
          <w:numId w:val="31"/>
        </w:numPr>
        <w:spacing w:after="40" w:line="300"/>
        <w:jc w:val="both"/>
      </w:pPr>
      <w:r>
        <w:t xml:space="preserve">Чому виправлення однієї вразливості не можна вважати завершеним без регресійного тесту; що саме він гарантує в конвеєрі CI/CD (лекція 14)?</w:t>
      </w:r>
    </w:p>
    <w:p>
      <w:pPr>
        <w:pStyle w:val="ListParagraph"/>
        <w:numPr>
          <w:ilvl w:val="0"/>
          <w:numId w:val="31"/>
        </w:numPr>
        <w:spacing w:after="40" w:line="300"/>
        <w:jc w:val="both"/>
      </w:pPr>
      <w:r>
        <w:t xml:space="preserve">Оцініть за шкалою CVSS [33] одну з вразливостей свого варіанта та обґрунтуйте значення векторів впливу на конфіденційність, цілісність і доступність.</w:t>
      </w:r>
    </w:p>
    <w:p>
      <w:pPr>
        <w:pStyle w:val="Heading2"/>
      </w:pPr>
      <w:r>
        <w:t xml:space="preserve">Рекомендована література до роботи</w:t>
      </w:r>
    </w:p>
    <w:p>
      <w:pPr>
        <w:pStyle w:val="ListParagraph"/>
        <w:numPr>
          <w:ilvl w:val="0"/>
          <w:numId w:val="32"/>
        </w:numPr>
        <w:spacing w:after="40" w:line="300"/>
        <w:jc w:val="both"/>
      </w:pPr>
      <w:r>
        <w:t xml:space="preserve">Сенів М. М. Безпека програм та даних : навч. посіб. / М. М. Сенів, В. С. Яковина. – Львів : Вид-во Львівської політехніки, 2018. – 256 с. [1].</w:t>
      </w:r>
    </w:p>
    <w:p>
      <w:pPr>
        <w:pStyle w:val="ListParagraph"/>
        <w:numPr>
          <w:ilvl w:val="0"/>
          <w:numId w:val="32"/>
        </w:numPr>
        <w:spacing w:after="40" w:line="300"/>
        <w:jc w:val="both"/>
      </w:pPr>
      <w:r>
        <w:t xml:space="preserve">OWASP Top 10:2021. The Ten Most Critical Web Application Security Risks [Електронний ресурс] / OWASP Foundation. – Режим доступу: https://owasp.org/Top10/ [27].</w:t>
      </w:r>
    </w:p>
    <w:p>
      <w:pPr>
        <w:pStyle w:val="ListParagraph"/>
        <w:numPr>
          <w:ilvl w:val="0"/>
          <w:numId w:val="32"/>
        </w:numPr>
        <w:spacing w:after="40" w:line="300"/>
        <w:jc w:val="both"/>
      </w:pPr>
      <w:r>
        <w:t xml:space="preserve">OWASP Application Security Verification Standard (ASVS) 4.0.3 [Електронний ресурс] / OWASP Foundation [28].</w:t>
      </w:r>
    </w:p>
    <w:p>
      <w:pPr>
        <w:pStyle w:val="ListParagraph"/>
        <w:numPr>
          <w:ilvl w:val="0"/>
          <w:numId w:val="32"/>
        </w:numPr>
        <w:spacing w:after="40" w:line="300"/>
        <w:jc w:val="both"/>
      </w:pPr>
      <w:r>
        <w:t xml:space="preserve">OWASP Cheat Sheet Series [Електронний ресурс] / OWASP Foundation. – Режим доступу: https://cheatsheetseries.owasp.org/ [29].</w:t>
      </w:r>
    </w:p>
    <w:p>
      <w:pPr>
        <w:pStyle w:val="ListParagraph"/>
        <w:numPr>
          <w:ilvl w:val="0"/>
          <w:numId w:val="32"/>
        </w:numPr>
        <w:spacing w:after="40" w:line="300"/>
        <w:jc w:val="both"/>
      </w:pPr>
      <w:r>
        <w:t xml:space="preserve">Zalewski M. The Tangled Web: A Guide to Securing Modern Web Applications / M. Zalewski. – San Francisco : No Starch Press, 2011. – 320 p. [93].</w:t>
      </w:r>
    </w:p>
    <w:p>
      <w:r>
        <w:br w:type="page"/>
      </w:r>
    </w:p>
    <w:p>
      <w:pPr>
        <w:pStyle w:val="Heading1"/>
      </w:pPr>
      <w:r>
        <w:t xml:space="preserve">Лабораторна робота 6. Автоматизований контроль захищеності у конвеєрі CI/CD</w:t>
      </w:r>
    </w:p>
    <w:p>
      <w:pPr>
        <w:pStyle w:val="Heading2"/>
      </w:pPr>
      <w:r>
        <w:t xml:space="preserve">Мета та основні завдання</w:t>
      </w:r>
    </w:p>
    <w:p>
      <w:pPr>
        <w:spacing w:after="80" w:line="360"/>
        <w:ind w:firstLine="708"/>
        <w:jc w:val="both"/>
      </w:pPr>
      <w:r>
        <w:t xml:space="preserve">Мета роботи — навчитися вбудовувати автоматизовані перевірки захищеності у конвеєр неперервної інтеграції та доставки програмного забезпечення (англ. </w:t>
      </w:r>
      <w:r>
        <w:rPr>
          <w:i/>
          <w:iCs/>
        </w:rPr>
        <w:t xml:space="preserve">Continuous Integration / Continuous Delivery</w:t>
      </w:r>
      <w:r>
        <w:t xml:space="preserve">, CI/CD) і налаштовувати </w:t>
      </w:r>
      <w:r>
        <w:rPr>
          <w:i/>
          <w:iCs/>
        </w:rPr>
        <w:t xml:space="preserve">критерій проходження</w:t>
      </w:r>
      <w:r>
        <w:t xml:space="preserve"> (англ. </w:t>
      </w:r>
      <w:r>
        <w:rPr>
          <w:i/>
          <w:iCs/>
        </w:rPr>
        <w:t xml:space="preserve">quality gate</w:t>
      </w:r>
      <w:r>
        <w:t xml:space="preserve">) — умову, за якою складання зупиняється в разі виявлення дефекту безпеки.</w:t>
      </w:r>
    </w:p>
    <w:p>
      <w:pPr>
        <w:spacing w:after="80" w:line="360"/>
        <w:ind w:firstLine="708"/>
        <w:jc w:val="both"/>
      </w:pPr>
      <w:r>
        <w:t xml:space="preserve">Основні завдання:</w:t>
      </w:r>
    </w:p>
    <w:p>
      <w:pPr>
        <w:pStyle w:val="ListParagraph"/>
        <w:numPr>
          <w:ilvl w:val="0"/>
          <w:numId w:val="33"/>
        </w:numPr>
        <w:spacing w:after="40" w:line="300"/>
        <w:jc w:val="both"/>
      </w:pPr>
      <w:r>
        <w:t xml:space="preserve">Розгорнути стенд роботи та налаштувати конвеєр GitHub Actions зі стадіями статичного аналізу, аналізу складу програмного забезпечення й сканування секретів.</w:t>
      </w:r>
    </w:p>
    <w:p>
      <w:pPr>
        <w:pStyle w:val="ListParagraph"/>
        <w:numPr>
          <w:ilvl w:val="0"/>
          <w:numId w:val="33"/>
        </w:numPr>
        <w:spacing w:after="40" w:line="300"/>
        <w:jc w:val="both"/>
      </w:pPr>
      <w:r>
        <w:t xml:space="preserve">Розробити власне правило статичного аналізу для інструмента Semgrep, що виявляє характерний небезпечний шаблон коду.</w:t>
      </w:r>
    </w:p>
    <w:p>
      <w:pPr>
        <w:pStyle w:val="ListParagraph"/>
        <w:numPr>
          <w:ilvl w:val="0"/>
          <w:numId w:val="33"/>
        </w:numPr>
        <w:spacing w:after="40" w:line="300"/>
        <w:jc w:val="both"/>
      </w:pPr>
      <w:r>
        <w:t xml:space="preserve">Реалізувати аналіз складу програмного забезпечення й сформувати специфікацію складу (SBOM) у форматі CycloneDX.</w:t>
      </w:r>
    </w:p>
    <w:p>
      <w:pPr>
        <w:pStyle w:val="ListParagraph"/>
        <w:numPr>
          <w:ilvl w:val="0"/>
          <w:numId w:val="33"/>
        </w:numPr>
        <w:spacing w:after="40" w:line="300"/>
        <w:jc w:val="both"/>
      </w:pPr>
      <w:r>
        <w:t xml:space="preserve">Реалізувати у модулі </w:t>
      </w:r>
      <w:r>
        <w:rPr>
          <w:rFonts w:ascii="Courier New" w:cs="Courier New" w:eastAsia="Courier New" w:hAnsi="Courier New"/>
          <w:sz w:val="24"/>
          <w:szCs w:val="24"/>
        </w:rPr>
        <w:t xml:space="preserve">gate.py</w:t>
      </w:r>
      <w:r>
        <w:t xml:space="preserve"> критерій проходження, заданий індивідуальним варіантом.</w:t>
      </w:r>
    </w:p>
    <w:p>
      <w:pPr>
        <w:pStyle w:val="ListParagraph"/>
        <w:numPr>
          <w:ilvl w:val="0"/>
          <w:numId w:val="33"/>
        </w:numPr>
        <w:spacing w:after="40" w:line="300"/>
        <w:jc w:val="both"/>
      </w:pPr>
      <w:r>
        <w:t xml:space="preserve">Застосувати конвеєр до навмисно вразливого застосунку з лабораторної роботи 5 та довести, що конвеєр виявляє відомі вразливості.</w:t>
      </w:r>
    </w:p>
    <w:p>
      <w:pPr>
        <w:pStyle w:val="ListParagraph"/>
        <w:numPr>
          <w:ilvl w:val="0"/>
          <w:numId w:val="33"/>
        </w:numPr>
        <w:spacing w:after="40" w:line="300"/>
        <w:jc w:val="both"/>
      </w:pPr>
      <w:r>
        <w:t xml:space="preserve">Проаналізувати отримані звіти, оцінити частку хибних спрацювань і обґрунтувати налаштування критерію блокування.</w:t>
      </w:r>
    </w:p>
    <w:p>
      <w:pPr>
        <w:spacing w:after="80" w:line="360"/>
        <w:ind w:firstLine="708"/>
        <w:jc w:val="both"/>
      </w:pPr>
      <w:r>
        <w:t xml:space="preserve">Робота спрямована на формування програмних результатів навчання ПРН01, ПРН18, ПРН21.</w:t>
      </w:r>
    </w:p>
    <w:p>
      <w:pPr>
        <w:pStyle w:val="Heading2"/>
      </w:pPr>
      <w:r>
        <w:t xml:space="preserve">Теоретичні відомості</w:t>
      </w:r>
    </w:p>
    <w:p>
      <w:pPr>
        <w:pStyle w:val="Heading3"/>
      </w:pPr>
      <w:r>
        <w:t xml:space="preserve">7.1. Автоматизація контролю захищеності у конвеєрі CI/CD</w:t>
      </w:r>
    </w:p>
    <w:p>
      <w:pPr>
        <w:spacing w:after="80" w:line="360"/>
        <w:ind w:firstLine="708"/>
        <w:jc w:val="both"/>
      </w:pPr>
      <w:r>
        <w:t xml:space="preserve">Ідея </w:t>
      </w:r>
      <w:r>
        <w:rPr>
          <w:i/>
          <w:iCs/>
        </w:rPr>
        <w:t xml:space="preserve">зсуву ліворуч</w:t>
      </w:r>
      <w:r>
        <w:t xml:space="preserve"> (англ. </w:t>
      </w:r>
      <w:r>
        <w:rPr>
          <w:i/>
          <w:iCs/>
        </w:rPr>
        <w:t xml:space="preserve">shift-left</w:t>
      </w:r>
      <w:r>
        <w:t xml:space="preserve">) полягає в тому, щоб виявляти дефекти безпеки якомога раніше — у момент коміту, а не під час експлуатації. Вартість усунення дефекту зростає з кожним етапом життєвого циклу приблизно на порядок:</w:t>
      </w:r>
    </w:p>
    <w:p>
      <w:pPr>
        <w:tabs>
          <w:tab w:val="center" w:pos="4960"/>
          <w:tab w:val="right" w:pos="9921"/>
        </w:tabs>
        <w:spacing w:after="120" w:before="120" w:line="240"/>
      </w:pPr>
      <w:r>
        <w:t xml:space="preserve">	</w:t>
      </w:r>
      <w:r>
        <w:rPr>
          <w:i/>
          <w:iCs/>
        </w:rPr>
        <w:t xml:space="preserve">C</w:t>
      </w:r>
      <w:r>
        <w:rPr>
          <w:i/>
          <w:iCs/>
          <w:vertAlign w:val="subscript"/>
        </w:rPr>
        <w:t xml:space="preserve">n</w:t>
      </w:r>
      <w:r>
        <w:rPr>
          <w:i/>
          <w:iCs/>
        </w:rPr>
        <w:t xml:space="preserve"> = C</w:t>
      </w:r>
      <w:r>
        <w:rPr>
          <w:i/>
          <w:iCs/>
          <w:vertAlign w:val="subscript"/>
        </w:rPr>
        <w:t xml:space="preserve">0</w:t>
      </w:r>
      <w:r>
        <w:rPr>
          <w:i/>
          <w:iCs/>
        </w:rPr>
        <w:t xml:space="preserve"> · k</w:t>
      </w:r>
      <w:r>
        <w:rPr>
          <w:i/>
          <w:iCs/>
          <w:vertAlign w:val="superscript"/>
        </w:rPr>
        <w:t xml:space="preserve">n</w:t>
      </w:r>
      <w:r>
        <w:t xml:space="preserve">	(7.1)</w:t>
      </w:r>
    </w:p>
    <w:p>
      <w:pPr>
        <w:spacing w:after="80" w:line="360"/>
        <w:ind w:firstLine="708"/>
        <w:jc w:val="both"/>
      </w:pPr>
      <w:r>
        <w:t xml:space="preserve">де C</w:t>
      </w:r>
      <w:r>
        <w:rPr>
          <w:vertAlign w:val="subscript"/>
        </w:rPr>
        <w:t xml:space="preserve">0</w:t>
      </w:r>
      <w:r>
        <w:t xml:space="preserve"> — вартість усунення на етапі формування вимог, k ≈ 10 — коефіцієнт зростання, n — номер етапу (проєктування, кодування, тестування, експлуатація) [67]. Саме тому автоматичні перевірки вбудовують у конвеєр складання, де вони спрацьовують на кожну зміну коду без участі людини (лекція 15, [101]).</w:t>
      </w:r>
    </w:p>
    <w:p>
      <w:pPr>
        <w:spacing w:after="80" w:line="360"/>
        <w:ind w:firstLine="708"/>
        <w:jc w:val="both"/>
      </w:pPr>
      <w:r>
        <w:t xml:space="preserve">Практики захищеного життєвого циклу розробки (лекція 4) — NIST SSDF [17] та OWASP SAMM [30] — вимагають, щоб перевірки захищеності були частиною процесу складання, а не разовим аудитом. Конвеєр складається зі стадій, кожна з яких формує машинозчитуваний звіт; підсумкове рішення «пропустити / заблокувати» ухвалює критерій проходження на підставі цих звітів.</w:t>
      </w:r>
    </w:p>
    <w:p>
      <w:pPr>
        <w:pStyle w:val="Heading3"/>
      </w:pPr>
      <w:r>
        <w:t xml:space="preserve">7.2. Статичний аналіз і власні правила</w:t>
      </w:r>
    </w:p>
    <w:p>
      <w:pPr>
        <w:spacing w:after="80" w:line="360"/>
        <w:ind w:firstLine="708"/>
        <w:jc w:val="both"/>
      </w:pPr>
      <w:r>
        <w:rPr>
          <w:i/>
          <w:iCs/>
        </w:rPr>
        <w:t xml:space="preserve">Статичне тестування захищеності застосунку</w:t>
      </w:r>
      <w:r>
        <w:t xml:space="preserve"> (англ. </w:t>
      </w:r>
      <w:r>
        <w:rPr>
          <w:i/>
          <w:iCs/>
        </w:rPr>
        <w:t xml:space="preserve">Static Application Security Testing</w:t>
      </w:r>
      <w:r>
        <w:t xml:space="preserve">, SAST) — це аналіз вихідного коду без його виконання. Інструмент будує абстрактне синтаксичне дерево та відстежує потік недовірених даних від джерела (англ. </w:t>
      </w:r>
      <w:r>
        <w:rPr>
          <w:i/>
          <w:iCs/>
        </w:rPr>
        <w:t xml:space="preserve">source</w:t>
      </w:r>
      <w:r>
        <w:t xml:space="preserve">) до небезпечної операції (англ. </w:t>
      </w:r>
      <w:r>
        <w:rPr>
          <w:i/>
          <w:iCs/>
        </w:rPr>
        <w:t xml:space="preserve">sink</w:t>
      </w:r>
      <w:r>
        <w:t xml:space="preserve">) — так званий </w:t>
      </w:r>
      <w:r>
        <w:rPr>
          <w:i/>
          <w:iCs/>
        </w:rPr>
        <w:t xml:space="preserve">taint</w:t>
      </w:r>
      <w:r>
        <w:t xml:space="preserve">-аналіз (лекція 14, [94]). Кожна знахідка супроводжується ідентифікатором слабкості за класифікатором CWE [31].</w:t>
      </w:r>
    </w:p>
    <w:p>
      <w:pPr>
        <w:spacing w:after="80" w:line="360"/>
        <w:ind w:firstLine="708"/>
        <w:jc w:val="both"/>
      </w:pPr>
      <w:r>
        <w:t xml:space="preserve">У роботі використовуються два інструменти. </w:t>
      </w:r>
      <w:r>
        <w:rPr>
          <w:b/>
          <w:bCs/>
        </w:rPr>
        <w:t xml:space="preserve">Bandit</w:t>
      </w:r>
      <w:r>
        <w:t xml:space="preserve"> аналізує код мовою Python за набором вбудованих перевірок (наприклад, B324 — застосування MD5, B602 — </w:t>
      </w:r>
      <w:r>
        <w:rPr>
          <w:rFonts w:ascii="Courier New" w:cs="Courier New" w:eastAsia="Courier New" w:hAnsi="Courier New"/>
          <w:sz w:val="24"/>
          <w:szCs w:val="24"/>
        </w:rPr>
        <w:t xml:space="preserve">subprocess</w:t>
      </w:r>
      <w:r>
        <w:t xml:space="preserve"> із </w:t>
      </w:r>
      <w:r>
        <w:rPr>
          <w:rFonts w:ascii="Courier New" w:cs="Courier New" w:eastAsia="Courier New" w:hAnsi="Courier New"/>
          <w:sz w:val="24"/>
          <w:szCs w:val="24"/>
        </w:rPr>
        <w:t xml:space="preserve">shell=True</w:t>
      </w:r>
      <w:r>
        <w:t xml:space="preserve">, B301 — небезпечна десеріалізація) і присвоює знахідці рівень серйозності </w:t>
      </w:r>
      <w:r>
        <w:rPr>
          <w:rFonts w:ascii="Courier New" w:cs="Courier New" w:eastAsia="Courier New" w:hAnsi="Courier New"/>
          <w:sz w:val="24"/>
          <w:szCs w:val="24"/>
        </w:rPr>
        <w:t xml:space="preserve">LOW/MEDIUM/HIGH</w:t>
      </w:r>
      <w:r>
        <w:t xml:space="preserve">. </w:t>
      </w:r>
      <w:r>
        <w:rPr>
          <w:b/>
          <w:bCs/>
        </w:rPr>
        <w:t xml:space="preserve">Semgrep</w:t>
      </w:r>
      <w:r>
        <w:t xml:space="preserve"> зіставляє код із декларативними шаблонами й дозволяє описувати </w:t>
      </w:r>
      <w:r>
        <w:rPr>
          <w:i/>
          <w:iCs/>
        </w:rPr>
        <w:t xml:space="preserve">власні правила</w:t>
      </w:r>
      <w:r>
        <w:t xml:space="preserve">. Правило Semgrep — це запис у YAML із полями </w:t>
      </w:r>
      <w:r>
        <w:rPr>
          <w:rFonts w:ascii="Courier New" w:cs="Courier New" w:eastAsia="Courier New" w:hAnsi="Courier New"/>
          <w:sz w:val="24"/>
          <w:szCs w:val="24"/>
        </w:rPr>
        <w:t xml:space="preserve">id</w:t>
      </w:r>
      <w:r>
        <w:t xml:space="preserve">, </w:t>
      </w:r>
      <w:r>
        <w:rPr>
          <w:rFonts w:ascii="Courier New" w:cs="Courier New" w:eastAsia="Courier New" w:hAnsi="Courier New"/>
          <w:sz w:val="24"/>
          <w:szCs w:val="24"/>
        </w:rPr>
        <w:t xml:space="preserve">languages</w:t>
      </w:r>
      <w:r>
        <w:t xml:space="preserve">, </w:t>
      </w:r>
      <w:r>
        <w:rPr>
          <w:rFonts w:ascii="Courier New" w:cs="Courier New" w:eastAsia="Courier New" w:hAnsi="Courier New"/>
          <w:sz w:val="24"/>
          <w:szCs w:val="24"/>
        </w:rPr>
        <w:t xml:space="preserve">severity</w:t>
      </w:r>
      <w:r>
        <w:t xml:space="preserve">, </w:t>
      </w:r>
      <w:r>
        <w:rPr>
          <w:rFonts w:ascii="Courier New" w:cs="Courier New" w:eastAsia="Courier New" w:hAnsi="Courier New"/>
          <w:sz w:val="24"/>
          <w:szCs w:val="24"/>
        </w:rPr>
        <w:t xml:space="preserve">message</w:t>
      </w:r>
      <w:r>
        <w:t xml:space="preserve"> та </w:t>
      </w:r>
      <w:r>
        <w:rPr>
          <w:rFonts w:ascii="Courier New" w:cs="Courier New" w:eastAsia="Courier New" w:hAnsi="Courier New"/>
          <w:sz w:val="24"/>
          <w:szCs w:val="24"/>
        </w:rPr>
        <w:t xml:space="preserve">patterns</w:t>
      </w:r>
      <w:r>
        <w:t xml:space="preserve">. Приклад із каркаса роботи (</w:t>
      </w:r>
      <w:r>
        <w:rPr>
          <w:rFonts w:ascii="Courier New" w:cs="Courier New" w:eastAsia="Courier New" w:hAnsi="Courier New"/>
          <w:sz w:val="24"/>
          <w:szCs w:val="24"/>
        </w:rPr>
        <w:t xml:space="preserve">lab06_cicd/rules/insecure_patterns.yml</w:t>
      </w:r>
      <w:r>
        <w:t xml:space="preserve">):</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 id: python-md5-for-password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languages: [python]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severity: WARNING</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message: MD5/SHA-1 непридатні для зберігання паролів (CWE-916). Використайте Argon2id.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patterns: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pattern-either: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pattern: hashlib.md5(...)</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 pattern: hashlib.sha1(...)</w:t>
      </w:r>
    </w:p>
    <w:p>
      <w:pPr>
        <w:spacing w:after="80" w:line="360"/>
        <w:ind w:firstLine="708"/>
        <w:jc w:val="both"/>
      </w:pPr>
      <w:r>
        <w:t xml:space="preserve">Головна практична проблема SAST — </w:t>
      </w:r>
      <w:r>
        <w:rPr>
          <w:i/>
          <w:iCs/>
        </w:rPr>
        <w:t xml:space="preserve">хибнопозитивні спрацювання</w:t>
      </w:r>
      <w:r>
        <w:t xml:space="preserve"> (англ. </w:t>
      </w:r>
      <w:r>
        <w:rPr>
          <w:i/>
          <w:iCs/>
        </w:rPr>
        <w:t xml:space="preserve">false positives</w:t>
      </w:r>
      <w:r>
        <w:t xml:space="preserve">): знахідка, що не є реальною вразливістю. Частку таких спрацювань слід оцінювати вручну, звіряючи кожну знахідку з кодом.</w:t>
      </w:r>
    </w:p>
    <w:p>
      <w:pPr>
        <w:pStyle w:val="Heading3"/>
      </w:pPr>
      <w:r>
        <w:t xml:space="preserve">7.3. Аналіз складу ПЗ та специфікація SBOM</w:t>
      </w:r>
    </w:p>
    <w:p>
      <w:pPr>
        <w:spacing w:after="80" w:line="360"/>
        <w:ind w:firstLine="708"/>
        <w:jc w:val="both"/>
      </w:pPr>
      <w:r>
        <w:rPr>
          <w:i/>
          <w:iCs/>
        </w:rPr>
        <w:t xml:space="preserve">Аналіз складу програмного забезпечення</w:t>
      </w:r>
      <w:r>
        <w:t xml:space="preserve"> (англ. </w:t>
      </w:r>
      <w:r>
        <w:rPr>
          <w:i/>
          <w:iCs/>
        </w:rPr>
        <w:t xml:space="preserve">Software Composition Analysis</w:t>
      </w:r>
      <w:r>
        <w:t xml:space="preserve">, SCA) визначає перелік сторонніх залежностей і зіставляє їх із базами відомих вразливостей. Атаки на </w:t>
      </w:r>
      <w:r>
        <w:rPr>
          <w:i/>
          <w:iCs/>
        </w:rPr>
        <w:t xml:space="preserve">ланцюг постачання</w:t>
      </w:r>
      <w:r>
        <w:t xml:space="preserve"> (англ. </w:t>
      </w:r>
      <w:r>
        <w:rPr>
          <w:i/>
          <w:iCs/>
        </w:rPr>
        <w:t xml:space="preserve">supply chain</w:t>
      </w:r>
      <w:r>
        <w:t xml:space="preserve">) — компрометація популярної бібліотеки, typosquatting, dependency confusion — стали одним із найпоширеніших векторів [100] (лекція 15).</w:t>
      </w:r>
    </w:p>
    <w:p>
      <w:pPr>
        <w:spacing w:after="80" w:line="360"/>
        <w:ind w:firstLine="708"/>
        <w:jc w:val="both"/>
      </w:pPr>
      <w:r>
        <w:t xml:space="preserve">Результат SCA спирається на два артефакти. Перший — </w:t>
      </w:r>
      <w:r>
        <w:rPr>
          <w:i/>
          <w:iCs/>
        </w:rPr>
        <w:t xml:space="preserve">специфікація складу програмного забезпечення</w:t>
      </w:r>
      <w:r>
        <w:t xml:space="preserve"> (англ. </w:t>
      </w:r>
      <w:r>
        <w:rPr>
          <w:i/>
          <w:iCs/>
        </w:rPr>
        <w:t xml:space="preserve">Software Bill of Materials</w:t>
      </w:r>
      <w:r>
        <w:t xml:space="preserve">, SBOM): машинозчитуваний перелік усіх компонентів та їхніх версій. У роботі застосовується формат CycloneDX [38], який формує утиліта </w:t>
      </w:r>
      <w:r>
        <w:rPr>
          <w:rFonts w:ascii="Courier New" w:cs="Courier New" w:eastAsia="Courier New" w:hAnsi="Courier New"/>
          <w:sz w:val="24"/>
          <w:szCs w:val="24"/>
        </w:rPr>
        <w:t xml:space="preserve">cyclonedx-py</w:t>
      </w:r>
      <w:r>
        <w:t xml:space="preserve">. Другий — звіт сканера вразливих залежностей </w:t>
      </w:r>
      <w:r>
        <w:rPr>
          <w:rFonts w:ascii="Courier New" w:cs="Courier New" w:eastAsia="Courier New" w:hAnsi="Courier New"/>
          <w:sz w:val="24"/>
          <w:szCs w:val="24"/>
        </w:rPr>
        <w:t xml:space="preserve">pip-audit</w:t>
      </w:r>
      <w:r>
        <w:t xml:space="preserve">, що для кожної залежності подає ідентифікатор і оцінку критичності за шкалою CVSS [33]. Оцінка CVSS у діапазоні 0–10 дозволяє задати числовий поріг блокування, а SBOM забезпечує простежуваність згідно з рівнями SLSA [37].</w:t>
      </w:r>
    </w:p>
    <w:p>
      <w:pPr>
        <w:pStyle w:val="Heading3"/>
      </w:pPr>
      <w:r>
        <w:t xml:space="preserve">7.4. Сканування секретів і критерій проходження</w:t>
      </w:r>
    </w:p>
    <w:p>
      <w:pPr>
        <w:spacing w:after="80" w:line="360"/>
        <w:ind w:firstLine="708"/>
        <w:jc w:val="both"/>
      </w:pPr>
      <w:r>
        <w:rPr>
          <w:i/>
          <w:iCs/>
        </w:rPr>
        <w:t xml:space="preserve">Секрет</w:t>
      </w:r>
      <w:r>
        <w:t xml:space="preserve"> — це пароль, ключ API, токен доступу або приватний ключ, помилково доданий до репозиторію. Інструмент </w:t>
      </w:r>
      <w:r>
        <w:rPr>
          <w:b/>
          <w:bCs/>
        </w:rPr>
        <w:t xml:space="preserve">gitleaks</w:t>
      </w:r>
      <w:r>
        <w:t xml:space="preserve"> сканує вміст файлів та історію комітів за наборами регулярних виразів і сигнатур ентропії. Оскільки секрет, що потрапив в історію Git, вважається скомпрометованим назавжди, сканування виконують на кожен коміт.</w:t>
      </w:r>
    </w:p>
    <w:p>
      <w:pPr>
        <w:spacing w:after="80" w:line="360"/>
        <w:ind w:firstLine="708"/>
        <w:jc w:val="both"/>
      </w:pPr>
      <w:r>
        <w:t xml:space="preserve">Критерій проходження — це функція від звітів усіх стадій, що повертає рішення про блокування. У загальному вигляді складання блокується, якщо істинна хоча б одна з умов варіанта:</w:t>
      </w:r>
    </w:p>
    <w:p>
      <w:pPr>
        <w:tabs>
          <w:tab w:val="center" w:pos="4960"/>
          <w:tab w:val="right" w:pos="9921"/>
        </w:tabs>
        <w:spacing w:after="120" w:before="120" w:line="240"/>
      </w:pPr>
      <w:r>
        <w:t xml:space="preserve">	</w:t>
      </w:r>
      <w:r>
        <w:rPr>
          <w:i/>
          <w:iCs/>
        </w:rPr>
        <w:t xml:space="preserve">g = ( m</w:t>
      </w:r>
      <w:r>
        <w:rPr>
          <w:i/>
          <w:iCs/>
          <w:vertAlign w:val="subscript"/>
        </w:rPr>
        <w:t xml:space="preserve">1</w:t>
      </w:r>
      <w:r>
        <w:rPr>
          <w:i/>
          <w:iCs/>
        </w:rPr>
        <w:t xml:space="preserve"> &gt; t</w:t>
      </w:r>
      <w:r>
        <w:rPr>
          <w:i/>
          <w:iCs/>
          <w:vertAlign w:val="subscript"/>
        </w:rPr>
        <w:t xml:space="preserve">1</w:t>
      </w:r>
      <w:r>
        <w:rPr>
          <w:i/>
          <w:iCs/>
        </w:rPr>
        <w:t xml:space="preserve"> ) ∨ ( m</w:t>
      </w:r>
      <w:r>
        <w:rPr>
          <w:i/>
          <w:iCs/>
          <w:vertAlign w:val="subscript"/>
        </w:rPr>
        <w:t xml:space="preserve">2</w:t>
      </w:r>
      <w:r>
        <w:rPr>
          <w:i/>
          <w:iCs/>
        </w:rPr>
        <w:t xml:space="preserve"> &gt; t</w:t>
      </w:r>
      <w:r>
        <w:rPr>
          <w:i/>
          <w:iCs/>
          <w:vertAlign w:val="subscript"/>
        </w:rPr>
        <w:t xml:space="preserve">2</w:t>
      </w:r>
      <w:r>
        <w:rPr>
          <w:i/>
          <w:iCs/>
        </w:rPr>
        <w:t xml:space="preserve"> ) ∨ … ∨ ( m</w:t>
      </w:r>
      <w:r>
        <w:rPr>
          <w:i/>
          <w:iCs/>
          <w:vertAlign w:val="subscript"/>
        </w:rPr>
        <w:t xml:space="preserve">k</w:t>
      </w:r>
      <w:r>
        <w:rPr>
          <w:i/>
          <w:iCs/>
        </w:rPr>
        <w:t xml:space="preserve"> &gt; t</w:t>
      </w:r>
      <w:r>
        <w:rPr>
          <w:i/>
          <w:iCs/>
          <w:vertAlign w:val="subscript"/>
        </w:rPr>
        <w:t xml:space="preserve">k</w:t>
      </w:r>
      <w:r>
        <w:rPr>
          <w:i/>
          <w:iCs/>
        </w:rPr>
        <w:t xml:space="preserve"> )</w:t>
      </w:r>
      <w:r>
        <w:t xml:space="preserve">	(7.2)</w:t>
      </w:r>
    </w:p>
    <w:p>
      <w:pPr>
        <w:spacing w:after="80" w:line="360"/>
        <w:ind w:firstLine="708"/>
        <w:jc w:val="both"/>
      </w:pPr>
      <w:r>
        <w:t xml:space="preserve">де m</w:t>
      </w:r>
      <w:r>
        <w:rPr>
          <w:vertAlign w:val="subscript"/>
        </w:rPr>
        <w:t xml:space="preserve">i</w:t>
      </w:r>
      <w:r>
        <w:t xml:space="preserve"> — виміряна величина (кількість знахідок рівня HIGH, кількість нових знахідок, максимальна оцінка CVSS, ознака секрету), t</w:t>
      </w:r>
      <w:r>
        <w:rPr>
          <w:vertAlign w:val="subscript"/>
        </w:rPr>
        <w:t xml:space="preserve">i</w:t>
      </w:r>
      <w:r>
        <w:t xml:space="preserve"> — заданий поріг. Технічно критерій реалізується процесом, що завершується з ненульовим кодом; система CI сприймає ненульовий код як провал стадії й зупиняє конвеєр.</w:t>
      </w:r>
    </w:p>
    <w:p>
      <w:pPr>
        <w:pStyle w:val="Heading2"/>
      </w:pPr>
      <w:r>
        <w:t xml:space="preserve">Обладнання, програмні засоби та опис стенда</w:t>
      </w:r>
    </w:p>
    <w:p>
      <w:pPr>
        <w:spacing w:after="80" w:line="360"/>
        <w:ind w:firstLine="708"/>
        <w:jc w:val="both"/>
      </w:pPr>
      <w:r>
        <w:t xml:space="preserve">Робота виконується у середовищі, розгорнутому згідно з підрозділом 1.1. Потрібні компоненти:</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cantSplit/>
          <w:tblHeader/>
        </w:trPr>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Компонент</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Версія</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Призначення</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3.12</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запуск інструментів та </w:t>
            </w:r>
            <w:r>
              <w:rPr>
                <w:rFonts w:ascii="Courier New" w:cs="Courier New" w:eastAsia="Courier New" w:hAnsi="Courier New"/>
                <w:sz w:val="20"/>
                <w:szCs w:val="20"/>
              </w:rPr>
              <w:t xml:space="preserve">gate.py</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1.7.10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аналіз (SAST)</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1.86.0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статичний аналіз, власні правила</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pip-audit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2.7.3</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пошук вразливих залежностей (SCA)</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cyclonedx-bom</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4.6.1</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формування SBOM (CycloneDX)</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gitleaks</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8.x</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сканування секретів</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Git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2.40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історія комітів, робота з базовою лінією</w:t>
            </w:r>
          </w:p>
        </w:tc>
      </w:tr>
    </w:tbl>
    <w:p>
      <w:pPr>
        <w:spacing w:after="120"/>
      </w:pPr>
    </w:p>
    <w:p>
      <w:pPr>
        <w:spacing w:after="80" w:line="360"/>
        <w:ind w:firstLine="708"/>
        <w:jc w:val="both"/>
      </w:pPr>
      <w:r>
        <w:t xml:space="preserve">: Програмні засоби лабораторної роботи :w=4,2,6</w:t>
      </w:r>
    </w:p>
    <w:p>
      <w:pPr>
        <w:spacing w:after="80" w:line="360"/>
        <w:ind w:firstLine="708"/>
        <w:jc w:val="both"/>
      </w:pPr>
      <w:r>
        <w:t xml:space="preserve">Каталог роботи — </w:t>
      </w:r>
      <w:r>
        <w:rPr>
          <w:rFonts w:ascii="Courier New" w:cs="Courier New" w:eastAsia="Courier New" w:hAnsi="Courier New"/>
          <w:sz w:val="24"/>
          <w:szCs w:val="24"/>
        </w:rPr>
        <w:t xml:space="preserve">lab06_cicd/</w:t>
      </w:r>
      <w:r>
        <w:t xml:space="preserve">. Його склад:</w:t>
      </w:r>
    </w:p>
    <w:p>
      <w:pPr>
        <w:pStyle w:val="ListParagraph"/>
        <w:numPr>
          <w:ilvl w:val="0"/>
          <w:numId w:val="5"/>
        </w:numPr>
        <w:spacing w:after="40" w:line="300"/>
        <w:jc w:val="both"/>
      </w:pPr>
      <w:r>
        <w:rPr>
          <w:rFonts w:ascii="Courier New" w:cs="Courier New" w:eastAsia="Courier New" w:hAnsi="Courier New"/>
          <w:sz w:val="24"/>
          <w:szCs w:val="24"/>
        </w:rPr>
        <w:t xml:space="preserve">.github/workflows/security.yml</w:t>
      </w:r>
      <w:r>
        <w:t xml:space="preserve"> — заготовка конвеєра зі стадіями </w:t>
      </w:r>
      <w:r>
        <w:rPr>
          <w:rFonts w:ascii="Courier New" w:cs="Courier New" w:eastAsia="Courier New" w:hAnsi="Courier New"/>
          <w:sz w:val="24"/>
          <w:szCs w:val="24"/>
        </w:rPr>
        <w:t xml:space="preserve">sast</w:t>
      </w:r>
      <w:r>
        <w:t xml:space="preserve">, </w:t>
      </w:r>
      <w:r>
        <w:rPr>
          <w:rFonts w:ascii="Courier New" w:cs="Courier New" w:eastAsia="Courier New" w:hAnsi="Courier New"/>
          <w:sz w:val="24"/>
          <w:szCs w:val="24"/>
        </w:rPr>
        <w:t xml:space="preserve">sca</w:t>
      </w:r>
      <w:r>
        <w:t xml:space="preserve">, </w:t>
      </w:r>
      <w:r>
        <w:rPr>
          <w:rFonts w:ascii="Courier New" w:cs="Courier New" w:eastAsia="Courier New" w:hAnsi="Courier New"/>
          <w:sz w:val="24"/>
          <w:szCs w:val="24"/>
        </w:rPr>
        <w:t xml:space="preserve">secrets</w:t>
      </w:r>
      <w:r>
        <w:t xml:space="preserve">;</w:t>
      </w:r>
    </w:p>
    <w:p>
      <w:pPr>
        <w:pStyle w:val="ListParagraph"/>
        <w:numPr>
          <w:ilvl w:val="0"/>
          <w:numId w:val="5"/>
        </w:numPr>
        <w:spacing w:after="40" w:line="300"/>
        <w:jc w:val="both"/>
      </w:pPr>
      <w:r>
        <w:rPr>
          <w:rFonts w:ascii="Courier New" w:cs="Courier New" w:eastAsia="Courier New" w:hAnsi="Courier New"/>
          <w:sz w:val="24"/>
          <w:szCs w:val="24"/>
        </w:rPr>
        <w:t xml:space="preserve">gate.py</w:t>
      </w:r>
      <w:r>
        <w:t xml:space="preserve"> — каркас критерію проходження з функціями </w:t>
      </w:r>
      <w:r>
        <w:rPr>
          <w:rFonts w:ascii="Courier New" w:cs="Courier New" w:eastAsia="Courier New" w:hAnsi="Courier New"/>
          <w:sz w:val="24"/>
          <w:szCs w:val="24"/>
        </w:rPr>
        <w:t xml:space="preserve">load()</w:t>
      </w:r>
      <w:r>
        <w:t xml:space="preserve">, </w:t>
      </w:r>
      <w:r>
        <w:rPr>
          <w:rFonts w:ascii="Courier New" w:cs="Courier New" w:eastAsia="Courier New" w:hAnsi="Courier New"/>
          <w:sz w:val="24"/>
          <w:szCs w:val="24"/>
        </w:rPr>
        <w:t xml:space="preserve">bandit_high()</w:t>
      </w:r>
      <w:r>
        <w:t xml:space="preserve"> та </w:t>
      </w:r>
      <w:r>
        <w:rPr>
          <w:rFonts w:ascii="Courier New" w:cs="Courier New" w:eastAsia="Courier New" w:hAnsi="Courier New"/>
          <w:sz w:val="24"/>
          <w:szCs w:val="24"/>
        </w:rPr>
        <w:t xml:space="preserve">main()</w:t>
      </w:r>
      <w:r>
        <w:t xml:space="preserve">;</w:t>
      </w:r>
    </w:p>
    <w:p>
      <w:pPr>
        <w:pStyle w:val="ListParagraph"/>
        <w:numPr>
          <w:ilvl w:val="0"/>
          <w:numId w:val="5"/>
        </w:numPr>
        <w:spacing w:after="40" w:line="300"/>
        <w:jc w:val="both"/>
      </w:pPr>
      <w:r>
        <w:rPr>
          <w:rFonts w:ascii="Courier New" w:cs="Courier New" w:eastAsia="Courier New" w:hAnsi="Courier New"/>
          <w:sz w:val="24"/>
          <w:szCs w:val="24"/>
        </w:rPr>
        <w:t xml:space="preserve">rules/insecure_patterns.yml</w:t>
      </w:r>
      <w:r>
        <w:t xml:space="preserve"> — приклади власних правил Semgrep;</w:t>
      </w:r>
    </w:p>
    <w:p>
      <w:pPr>
        <w:pStyle w:val="ListParagraph"/>
        <w:numPr>
          <w:ilvl w:val="0"/>
          <w:numId w:val="5"/>
        </w:numPr>
        <w:spacing w:after="40" w:line="300"/>
        <w:jc w:val="both"/>
      </w:pPr>
      <w:r>
        <w:rPr>
          <w:rFonts w:ascii="Courier New" w:cs="Courier New" w:eastAsia="Courier New" w:hAnsi="Courier New"/>
          <w:sz w:val="24"/>
          <w:szCs w:val="24"/>
        </w:rPr>
        <w:t xml:space="preserve">requirements.txt</w:t>
      </w:r>
      <w:r>
        <w:t xml:space="preserve"> — закріплені версії інструментів для встановлення через </w:t>
      </w:r>
      <w:r>
        <w:rPr>
          <w:rFonts w:ascii="Courier New" w:cs="Courier New" w:eastAsia="Courier New" w:hAnsi="Courier New"/>
          <w:sz w:val="24"/>
          <w:szCs w:val="24"/>
        </w:rPr>
        <w:t xml:space="preserve">pip</w:t>
      </w:r>
      <w:r>
        <w:t xml:space="preserve">;</w:t>
      </w:r>
    </w:p>
    <w:p>
      <w:pPr>
        <w:pStyle w:val="ListParagraph"/>
        <w:numPr>
          <w:ilvl w:val="0"/>
          <w:numId w:val="5"/>
        </w:numPr>
        <w:spacing w:after="40" w:line="300"/>
        <w:jc w:val="both"/>
      </w:pPr>
      <w:r>
        <w:rPr>
          <w:rFonts w:ascii="Courier New" w:cs="Courier New" w:eastAsia="Courier New" w:hAnsi="Courier New"/>
          <w:sz w:val="24"/>
          <w:szCs w:val="24"/>
        </w:rPr>
        <w:t xml:space="preserve">audit_target.txt</w:t>
      </w:r>
      <w:r>
        <w:t xml:space="preserve"> — навчальний перелік залежностей, ціль стадії </w:t>
      </w:r>
      <w:r>
        <w:rPr>
          <w:rFonts w:ascii="Courier New" w:cs="Courier New" w:eastAsia="Courier New" w:hAnsi="Courier New"/>
          <w:sz w:val="24"/>
          <w:szCs w:val="24"/>
        </w:rPr>
        <w:t xml:space="preserve">sca</w:t>
      </w:r>
      <w:r>
        <w:t xml:space="preserve"> (крок 4);</w:t>
      </w:r>
    </w:p>
    <w:p>
      <w:pPr>
        <w:pStyle w:val="ListParagraph"/>
        <w:numPr>
          <w:ilvl w:val="0"/>
          <w:numId w:val="5"/>
        </w:numPr>
        <w:spacing w:after="40" w:line="300"/>
        <w:jc w:val="both"/>
      </w:pPr>
      <w:r>
        <w:rPr>
          <w:rFonts w:ascii="Courier New" w:cs="Courier New" w:eastAsia="Courier New" w:hAnsi="Courier New"/>
          <w:sz w:val="24"/>
          <w:szCs w:val="24"/>
        </w:rPr>
        <w:t xml:space="preserve">target/</w:t>
      </w:r>
      <w:r>
        <w:t xml:space="preserve"> — каталог, до якого копіюють застосунок ЛР5; ціль стадії </w:t>
      </w:r>
      <w:r>
        <w:rPr>
          <w:rFonts w:ascii="Courier New" w:cs="Courier New" w:eastAsia="Courier New" w:hAnsi="Courier New"/>
          <w:sz w:val="24"/>
          <w:szCs w:val="24"/>
        </w:rPr>
        <w:t xml:space="preserve">sast</w:t>
      </w:r>
      <w:r>
        <w:t xml:space="preserve"> (крок 2);</w:t>
      </w:r>
    </w:p>
    <w:p>
      <w:pPr>
        <w:pStyle w:val="ListParagraph"/>
        <w:numPr>
          <w:ilvl w:val="0"/>
          <w:numId w:val="5"/>
        </w:numPr>
        <w:spacing w:after="40" w:line="300"/>
        <w:jc w:val="both"/>
      </w:pPr>
      <w:r>
        <w:rPr>
          <w:rFonts w:ascii="Courier New" w:cs="Courier New" w:eastAsia="Courier New" w:hAnsi="Courier New"/>
          <w:sz w:val="24"/>
          <w:szCs w:val="24"/>
        </w:rPr>
        <w:t xml:space="preserve">Dockerfile</w:t>
      </w:r>
      <w:r>
        <w:t xml:space="preserve"> — допоміжний образ із </w:t>
      </w:r>
      <w:r>
        <w:rPr>
          <w:rFonts w:ascii="Courier New" w:cs="Courier New" w:eastAsia="Courier New" w:hAnsi="Courier New"/>
          <w:sz w:val="24"/>
          <w:szCs w:val="24"/>
        </w:rPr>
        <w:t xml:space="preserve">bandit</w:t>
      </w:r>
      <w:r>
        <w:t xml:space="preserve">, </w:t>
      </w:r>
      <w:r>
        <w:rPr>
          <w:rFonts w:ascii="Courier New" w:cs="Courier New" w:eastAsia="Courier New" w:hAnsi="Courier New"/>
          <w:sz w:val="24"/>
          <w:szCs w:val="24"/>
        </w:rPr>
        <w:t xml:space="preserve">semgrep</w:t>
      </w:r>
      <w:r>
        <w:t xml:space="preserve"> та </w:t>
      </w:r>
      <w:r>
        <w:rPr>
          <w:rFonts w:ascii="Courier New" w:cs="Courier New" w:eastAsia="Courier New" w:hAnsi="Courier New"/>
          <w:sz w:val="24"/>
          <w:szCs w:val="24"/>
        </w:rPr>
        <w:t xml:space="preserve">pip-audit</w:t>
      </w:r>
      <w:r>
        <w:t xml:space="preserve"> для локального прогону.</w:t>
      </w:r>
    </w:p>
    <w:p>
      <w:pPr>
        <w:spacing w:after="80" w:line="360"/>
        <w:ind w:firstLine="708"/>
        <w:jc w:val="both"/>
      </w:pPr>
      <w:r>
        <w:t xml:space="preserve">Утиліти </w:t>
      </w:r>
      <w:r>
        <w:rPr>
          <w:rFonts w:ascii="Courier New" w:cs="Courier New" w:eastAsia="Courier New" w:hAnsi="Courier New"/>
          <w:sz w:val="24"/>
          <w:szCs w:val="24"/>
        </w:rPr>
        <w:t xml:space="preserve">cyclonedx-py</w:t>
      </w:r>
      <w:r>
        <w:t xml:space="preserve"> (крок 4) і </w:t>
      </w:r>
      <w:r>
        <w:rPr>
          <w:rFonts w:ascii="Courier New" w:cs="Courier New" w:eastAsia="Courier New" w:hAnsi="Courier New"/>
          <w:sz w:val="24"/>
          <w:szCs w:val="24"/>
        </w:rPr>
        <w:t xml:space="preserve">gitleaks</w:t>
      </w:r>
      <w:r>
        <w:t xml:space="preserve"> (крок 5) постачає стенд (підрозділ 1.1), а не образ </w:t>
      </w:r>
      <w:r>
        <w:rPr>
          <w:rFonts w:ascii="Courier New" w:cs="Courier New" w:eastAsia="Courier New" w:hAnsi="Courier New"/>
          <w:sz w:val="24"/>
          <w:szCs w:val="24"/>
        </w:rPr>
        <w:t xml:space="preserve">Dockerfile</w:t>
      </w:r>
      <w:r>
        <w:t xml:space="preserve">. Каталог </w:t>
      </w:r>
      <w:r>
        <w:rPr>
          <w:rFonts w:ascii="Courier New" w:cs="Courier New" w:eastAsia="Courier New" w:hAnsi="Courier New"/>
          <w:sz w:val="24"/>
          <w:szCs w:val="24"/>
        </w:rPr>
        <w:t xml:space="preserve">target/</w:t>
      </w:r>
      <w:r>
        <w:t xml:space="preserve"> спершу порожній — його наповнюють копією застосунку-цілі на кроці 2.</w:t>
      </w:r>
    </w:p>
    <w:p>
      <w:pPr>
        <w:spacing w:after="80" w:line="360"/>
        <w:ind w:firstLine="708"/>
        <w:jc w:val="both"/>
      </w:pPr>
      <w:r>
        <w:t xml:space="preserve">Ціллю статичного аналізу та сканування секретів є навмисно вразливий застосунок </w:t>
      </w:r>
      <w:r>
        <w:rPr>
          <w:rFonts w:ascii="Courier New" w:cs="Courier New" w:eastAsia="Courier New" w:hAnsi="Courier New"/>
          <w:sz w:val="24"/>
          <w:szCs w:val="24"/>
        </w:rPr>
        <w:t xml:space="preserve">lab05_vulnapp/</w:t>
      </w:r>
      <w:r>
        <w:t xml:space="preserve"> (13 позначених вразливостей), який копіюють у каталог </w:t>
      </w:r>
      <w:r>
        <w:rPr>
          <w:rFonts w:ascii="Courier New" w:cs="Courier New" w:eastAsia="Courier New" w:hAnsi="Courier New"/>
          <w:sz w:val="24"/>
          <w:szCs w:val="24"/>
        </w:rPr>
        <w:t xml:space="preserve">target/</w:t>
      </w:r>
      <w:r>
        <w:t xml:space="preserve">. Оскільки всі 13 вразливостей ЛР5 — на рівні коду, а єдина залежність застосунку (</w:t>
      </w:r>
      <w:r>
        <w:rPr>
          <w:rFonts w:ascii="Courier New" w:cs="Courier New" w:eastAsia="Courier New" w:hAnsi="Courier New"/>
          <w:sz w:val="24"/>
          <w:szCs w:val="24"/>
        </w:rPr>
        <w:t xml:space="preserve">Flask</w:t>
      </w:r>
      <w:r>
        <w:t xml:space="preserve">) навмисно не є вразливою, стадію аналізу складу ПЗ демонструють на окремому навчальному переліку залежностей </w:t>
      </w:r>
      <w:r>
        <w:rPr>
          <w:rFonts w:ascii="Courier New" w:cs="Courier New" w:eastAsia="Courier New" w:hAnsi="Courier New"/>
          <w:sz w:val="24"/>
          <w:szCs w:val="24"/>
        </w:rPr>
        <w:t xml:space="preserve">audit_target.txt</w:t>
      </w:r>
      <w:r>
        <w:t xml:space="preserve">, що містить закріплені застарілі пакети з відомими вразливостями. Індивідуальний варіант отримують командою з кореня репозиторію:</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 -m common.variants &lt;N&gt; --lab 6</w:t>
      </w:r>
    </w:p>
    <w:p>
      <w:pPr>
        <w:spacing w:after="80" w:line="360"/>
        <w:ind w:firstLine="708"/>
        <w:jc w:val="both"/>
      </w:pPr>
      <w:r>
        <w:t xml:space="preserve">Конвеєр складається з трьох незалежних завдань (англ. </w:t>
      </w:r>
      <w:r>
        <w:rPr>
          <w:i/>
          <w:iCs/>
        </w:rPr>
        <w:t xml:space="preserve">jobs</w:t>
      </w:r>
      <w:r>
        <w:t xml:space="preserve">), що виконуються паралельно:</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cantSplit/>
          <w:tblHeader/>
        </w:trPr>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Стадія</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Інструменти</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Артефакт</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sast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 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bandit.json</w:t>
            </w:r>
            <w:r>
              <w:rPr>
                <w:sz w:val="24"/>
                <w:szCs w:val="24"/>
              </w:rPr>
              <w:t xml:space="preserve">, </w:t>
            </w:r>
            <w:r>
              <w:rPr>
                <w:rFonts w:ascii="Courier New" w:cs="Courier New" w:eastAsia="Courier New" w:hAnsi="Courier New"/>
                <w:sz w:val="20"/>
                <w:szCs w:val="20"/>
              </w:rPr>
              <w:t xml:space="preserve">semgrep.json</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sca</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pip-audit, cyclonedx-py</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звіт залежностей, </w:t>
            </w:r>
            <w:r>
              <w:rPr>
                <w:rFonts w:ascii="Courier New" w:cs="Courier New" w:eastAsia="Courier New" w:hAnsi="Courier New"/>
                <w:sz w:val="20"/>
                <w:szCs w:val="20"/>
              </w:rPr>
              <w:t xml:space="preserve">sbom.json</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rFonts w:ascii="Courier New" w:cs="Courier New" w:eastAsia="Courier New" w:hAnsi="Courier New"/>
                <w:sz w:val="20"/>
                <w:szCs w:val="20"/>
              </w:rPr>
              <w:t xml:space="preserve">secrets</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gitleaks</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звіт про секрети</w:t>
            </w:r>
          </w:p>
        </w:tc>
      </w:tr>
    </w:tbl>
    <w:p>
      <w:pPr>
        <w:spacing w:after="120"/>
      </w:pPr>
    </w:p>
    <w:p>
      <w:pPr>
        <w:spacing w:after="80" w:line="360"/>
        <w:ind w:firstLine="708"/>
        <w:jc w:val="both"/>
      </w:pPr>
      <w:r>
        <w:t xml:space="preserve">: Стадії конвеєра контролю захищеності :w=3,4,3</w:t>
      </w:r>
    </w:p>
    <w:p>
      <w:pPr>
        <w:pStyle w:val="Heading2"/>
      </w:pPr>
      <w:r>
        <w:t xml:space="preserve">Заходи безпеки під час виконання роботи</w:t>
      </w:r>
    </w:p>
    <w:p>
      <w:pPr>
        <w:spacing w:after="80" w:line="360"/>
        <w:ind w:firstLine="708"/>
        <w:jc w:val="both"/>
      </w:pPr>
      <w:r>
        <w:t xml:space="preserve">Робота застосовує конвеєр до навмисно вразливого застосунку з лабораторної роботи 5. Самі перевірки конвеєра (SAST, SCA, сканування секретів) не виконують коду досліджуваного застосунку й не звертаються до зовнішньої мережі, крім завантаження баз даних вразливостей інструментами </w:t>
      </w:r>
      <w:r>
        <w:rPr>
          <w:rFonts w:ascii="Courier New" w:cs="Courier New" w:eastAsia="Courier New" w:hAnsi="Courier New"/>
          <w:sz w:val="24"/>
          <w:szCs w:val="24"/>
        </w:rPr>
        <w:t xml:space="preserve">pip-audit</w:t>
      </w:r>
      <w:r>
        <w:t xml:space="preserve"> та Semgrep. Проте якщо для інтерпретації результатів застосунок ЛР5 запускається, діють обмеження підрозділу 1.2.</w:t>
      </w:r>
    </w:p>
    <w:p>
      <w:pPr>
        <w:pBdr>
          <w:left w:val="single" w:color="909090" w:sz="12" w:space="8"/>
        </w:pBdr>
        <w:spacing w:after="100" w:before="100" w:line="276"/>
        <w:ind w:left="566" w:right="283"/>
        <w:jc w:val="both"/>
      </w:pPr>
      <w:r>
        <w:rPr>
          <w:i/>
          <w:iCs/>
          <w:sz w:val="26"/>
          <w:szCs w:val="26"/>
        </w:rPr>
        <w:t xml:space="preserve">Застосунок </w:t>
      </w:r>
      <w:r>
        <w:rPr>
          <w:rFonts w:ascii="Courier New" w:cs="Courier New" w:eastAsia="Courier New" w:hAnsi="Courier New"/>
          <w:i/>
          <w:iCs/>
          <w:sz w:val="22"/>
          <w:szCs w:val="22"/>
        </w:rPr>
        <w:t xml:space="preserve">lab05_vulnapp</w:t>
      </w:r>
      <w:r>
        <w:rPr>
          <w:i/>
          <w:iCs/>
          <w:sz w:val="26"/>
          <w:szCs w:val="26"/>
        </w:rPr>
        <w:t xml:space="preserve"> запускається виключно у складі ізольованого стенда Docker Compose й доступний лише за адресою </w:t>
      </w:r>
      <w:r>
        <w:rPr>
          <w:rFonts w:ascii="Courier New" w:cs="Courier New" w:eastAsia="Courier New" w:hAnsi="Courier New"/>
          <w:i/>
          <w:iCs/>
          <w:sz w:val="22"/>
          <w:szCs w:val="22"/>
        </w:rPr>
        <w:t xml:space="preserve">http://127.0.0.1:8080</w:t>
      </w:r>
      <w:r>
        <w:rPr>
          <w:i/>
          <w:iCs/>
          <w:sz w:val="26"/>
          <w:szCs w:val="26"/>
        </w:rPr>
        <w:t xml:space="preserve">. Заборонено публікувати його порти в мережу, розгортати на віддаленому вузлі та застосовувати вивчені техніки до сторонніх систем. Несанкціоноване втручання в роботу інформаційних систем і несанкціоновані дії з інформацією є кримінальними правопорушеннями відповідно до статей 361–363-1 Кримінального кодексу України [26]; навчальна мета не виключає протиправності діяння.</w:t>
      </w:r>
    </w:p>
    <w:p>
      <w:pPr>
        <w:spacing w:after="80" w:line="360"/>
        <w:ind w:firstLine="708"/>
        <w:jc w:val="both"/>
      </w:pPr>
      <w:r>
        <w:t xml:space="preserve">Додаткові заходи, специфічні для цієї роботи:</w:t>
      </w:r>
    </w:p>
    <w:p>
      <w:pPr>
        <w:pStyle w:val="ListParagraph"/>
        <w:numPr>
          <w:ilvl w:val="0"/>
          <w:numId w:val="34"/>
        </w:numPr>
        <w:spacing w:after="40" w:line="300"/>
        <w:jc w:val="both"/>
      </w:pPr>
      <w:r>
        <w:t xml:space="preserve">Усі секрети, що додаються для перевірки сканера, є синтетичними й позначаються коментарем </w:t>
      </w:r>
      <w:r>
        <w:rPr>
          <w:rFonts w:ascii="Courier New" w:cs="Courier New" w:eastAsia="Courier New" w:hAnsi="Courier New"/>
          <w:sz w:val="24"/>
          <w:szCs w:val="24"/>
        </w:rPr>
        <w:t xml:space="preserve"># ТЕСТОВИЙ КЛЮЧ — не використовувати поза стендом</w:t>
      </w:r>
      <w:r>
        <w:t xml:space="preserve">. Заборонено комітити дійсні токени, зокрема власні токени доступу до GitHub.</w:t>
      </w:r>
    </w:p>
    <w:p>
      <w:pPr>
        <w:pStyle w:val="ListParagraph"/>
        <w:numPr>
          <w:ilvl w:val="0"/>
          <w:numId w:val="34"/>
        </w:numPr>
        <w:spacing w:after="40" w:line="300"/>
        <w:jc w:val="both"/>
      </w:pPr>
      <w:r>
        <w:t xml:space="preserve">Персональний токен доступу для запуску GitHub Actions зберігається у секретах репозиторію, а не в коді конвеєра. Токен робочого процесу має мінімальні права (</w:t>
      </w:r>
      <w:r>
        <w:rPr>
          <w:rFonts w:ascii="Courier New" w:cs="Courier New" w:eastAsia="Courier New" w:hAnsi="Courier New"/>
          <w:sz w:val="24"/>
          <w:szCs w:val="24"/>
        </w:rPr>
        <w:t xml:space="preserve">permissions: contents: read</w:t>
      </w:r>
      <w:r>
        <w:t xml:space="preserve">).</w:t>
      </w:r>
    </w:p>
    <w:p>
      <w:pPr>
        <w:pStyle w:val="ListParagraph"/>
        <w:numPr>
          <w:ilvl w:val="0"/>
          <w:numId w:val="34"/>
        </w:numPr>
        <w:spacing w:after="40" w:line="300"/>
        <w:jc w:val="both"/>
      </w:pPr>
      <w:r>
        <w:t xml:space="preserve">Звіти сканерів можуть містити фрагменти коду вразливого застосунку; їх заборонено оприлюднювати поза межами звіту з роботи.</w:t>
      </w:r>
    </w:p>
    <w:p>
      <w:pPr>
        <w:pStyle w:val="Heading2"/>
      </w:pPr>
      <w:r>
        <w:t xml:space="preserve">Порядок виконання роботи</w:t>
      </w:r>
    </w:p>
    <w:p>
      <w:pPr>
        <w:pStyle w:val="Heading3"/>
      </w:pPr>
      <w:r>
        <w:t xml:space="preserve">Крок 1. Отримання варіанта й розгортання середовища</w:t>
      </w:r>
    </w:p>
    <w:p>
      <w:pPr>
        <w:spacing w:after="80" w:line="360"/>
        <w:ind w:firstLine="708"/>
        <w:jc w:val="both"/>
      </w:pPr>
      <w:r>
        <w:t xml:space="preserve">З’ясуйте параметри свого варіанта та підготуйте робочий каталог.</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python -m common.variants &lt;N&gt; --lab 6</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cd lab06_cicd</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pip install -r requirements.txt</w:t>
      </w:r>
    </w:p>
    <w:p>
      <w:pPr>
        <w:spacing w:after="80" w:line="360"/>
        <w:ind w:firstLine="708"/>
        <w:jc w:val="both"/>
      </w:pPr>
      <w:r>
        <w:rPr>
          <w:b/>
          <w:bCs/>
        </w:rPr>
        <w:t xml:space="preserve">Самоперевірка.</w:t>
      </w:r>
      <w:r>
        <w:t xml:space="preserve"> Команда друкує рядки </w:t>
      </w:r>
      <w:r>
        <w:rPr>
          <w:rFonts w:ascii="Courier New" w:cs="Courier New" w:eastAsia="Courier New" w:hAnsi="Courier New"/>
          <w:sz w:val="24"/>
          <w:szCs w:val="24"/>
        </w:rPr>
        <w:t xml:space="preserve">sast:</w:t>
      </w:r>
      <w:r>
        <w:t xml:space="preserve"> та </w:t>
      </w:r>
      <w:r>
        <w:rPr>
          <w:rFonts w:ascii="Courier New" w:cs="Courier New" w:eastAsia="Courier New" w:hAnsi="Courier New"/>
          <w:sz w:val="24"/>
          <w:szCs w:val="24"/>
        </w:rPr>
        <w:t xml:space="preserve">gate:</w:t>
      </w:r>
      <w:r>
        <w:t xml:space="preserve"> — саме той інструмент SAST і той критерій проходження, які ви маєте реалізувати. Команда </w:t>
      </w:r>
      <w:r>
        <w:rPr>
          <w:rFonts w:ascii="Courier New" w:cs="Courier New" w:eastAsia="Courier New" w:hAnsi="Courier New"/>
          <w:sz w:val="24"/>
          <w:szCs w:val="24"/>
        </w:rPr>
        <w:t xml:space="preserve">bandit --version</w:t>
      </w:r>
      <w:r>
        <w:t xml:space="preserve"> та </w:t>
      </w:r>
      <w:r>
        <w:rPr>
          <w:rFonts w:ascii="Courier New" w:cs="Courier New" w:eastAsia="Courier New" w:hAnsi="Courier New"/>
          <w:sz w:val="24"/>
          <w:szCs w:val="24"/>
        </w:rPr>
        <w:t xml:space="preserve">semgrep --version</w:t>
      </w:r>
      <w:r>
        <w:t xml:space="preserve"> виводять номери версій без помилок.</w:t>
      </w:r>
    </w:p>
    <w:p>
      <w:pPr>
        <w:pStyle w:val="Heading3"/>
      </w:pPr>
      <w:r>
        <w:t xml:space="preserve">Крок 2. Прогін базових стадій конвеєра локально</w:t>
      </w:r>
    </w:p>
    <w:p>
      <w:pPr>
        <w:spacing w:after="80" w:line="360"/>
        <w:ind w:firstLine="708"/>
        <w:jc w:val="both"/>
      </w:pPr>
      <w:r>
        <w:t xml:space="preserve">Підготуйте ціль статичного аналізу: скопіюйте застосунок ЛР5 у каталог </w:t>
      </w:r>
      <w:r>
        <w:rPr>
          <w:rFonts w:ascii="Courier New" w:cs="Courier New" w:eastAsia="Courier New" w:hAnsi="Courier New"/>
          <w:sz w:val="24"/>
          <w:szCs w:val="24"/>
        </w:rPr>
        <w:t xml:space="preserve">target/</w:t>
      </w:r>
      <w:r>
        <w:t xml:space="preserve">, який сканує конвеєр. Далі застосуйте інструменти SAST тими самими командами, що й у </w:t>
      </w:r>
      <w:r>
        <w:rPr>
          <w:rFonts w:ascii="Courier New" w:cs="Courier New" w:eastAsia="Courier New" w:hAnsi="Courier New"/>
          <w:sz w:val="24"/>
          <w:szCs w:val="24"/>
        </w:rPr>
        <w:t xml:space="preserve">security.yml</w:t>
      </w:r>
      <w:r>
        <w:t xml:space="preserve"> (там ціллю є </w:t>
      </w:r>
      <w:r>
        <w:rPr>
          <w:rFonts w:ascii="Courier New" w:cs="Courier New" w:eastAsia="Courier New" w:hAnsi="Courier New"/>
          <w:sz w:val="24"/>
          <w:szCs w:val="24"/>
        </w:rPr>
        <w:t xml:space="preserve">target</w:t>
      </w:r>
      <w:r>
        <w:t xml:space="preserve">):</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cp -r ../lab05_vulnapp target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bandit -r target -f json -o bandit.json || true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semgrep --config rules/ --config "p/python" \</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--json --output semgrep.json target || true</w:t>
      </w:r>
    </w:p>
    <w:p>
      <w:pPr>
        <w:spacing w:after="80" w:line="360"/>
        <w:ind w:firstLine="708"/>
        <w:jc w:val="both"/>
      </w:pPr>
      <w:r>
        <w:rPr>
          <w:b/>
          <w:bCs/>
        </w:rPr>
        <w:t xml:space="preserve">Самоперевірка.</w:t>
      </w:r>
      <w:r>
        <w:t xml:space="preserve"> З’являються файли </w:t>
      </w:r>
      <w:r>
        <w:rPr>
          <w:rFonts w:ascii="Courier New" w:cs="Courier New" w:eastAsia="Courier New" w:hAnsi="Courier New"/>
          <w:sz w:val="24"/>
          <w:szCs w:val="24"/>
        </w:rPr>
        <w:t xml:space="preserve">bandit.json</w:t>
      </w:r>
      <w:r>
        <w:t xml:space="preserve"> і </w:t>
      </w:r>
      <w:r>
        <w:rPr>
          <w:rFonts w:ascii="Courier New" w:cs="Courier New" w:eastAsia="Courier New" w:hAnsi="Courier New"/>
          <w:sz w:val="24"/>
          <w:szCs w:val="24"/>
        </w:rPr>
        <w:t xml:space="preserve">semgrep.json</w:t>
      </w:r>
      <w:r>
        <w:t xml:space="preserve">. Кількість знахідок Bandit:</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 -c "import json;print(len(json.load(open('bandit.json'))['results']))"</w:t>
      </w:r>
    </w:p>
    <w:p>
      <w:pPr>
        <w:spacing w:after="80" w:line="360"/>
        <w:ind w:firstLine="708"/>
        <w:jc w:val="both"/>
      </w:pPr>
      <w:r>
        <w:t xml:space="preserve">Результат має бути більшим за нуль: серед знахідок мають бути </w:t>
      </w:r>
      <w:r>
        <w:rPr>
          <w:rFonts w:ascii="Courier New" w:cs="Courier New" w:eastAsia="Courier New" w:hAnsi="Courier New"/>
          <w:sz w:val="24"/>
          <w:szCs w:val="24"/>
        </w:rPr>
        <w:t xml:space="preserve">B324</w:t>
      </w:r>
      <w:r>
        <w:t xml:space="preserve"> (MD5 у </w:t>
      </w:r>
      <w:r>
        <w:rPr>
          <w:rFonts w:ascii="Courier New" w:cs="Courier New" w:eastAsia="Courier New" w:hAnsi="Courier New"/>
          <w:sz w:val="24"/>
          <w:szCs w:val="24"/>
        </w:rPr>
        <w:t xml:space="preserve">_weak_hash</w:t>
      </w:r>
      <w:r>
        <w:t xml:space="preserve">), </w:t>
      </w:r>
      <w:r>
        <w:rPr>
          <w:rFonts w:ascii="Courier New" w:cs="Courier New" w:eastAsia="Courier New" w:hAnsi="Courier New"/>
          <w:sz w:val="24"/>
          <w:szCs w:val="24"/>
        </w:rPr>
        <w:t xml:space="preserve">B602</w:t>
      </w:r>
      <w:r>
        <w:t xml:space="preserve"> (</w:t>
      </w:r>
      <w:r>
        <w:rPr>
          <w:rFonts w:ascii="Courier New" w:cs="Courier New" w:eastAsia="Courier New" w:hAnsi="Courier New"/>
          <w:sz w:val="24"/>
          <w:szCs w:val="24"/>
        </w:rPr>
        <w:t xml:space="preserve">subprocess</w:t>
      </w:r>
      <w:r>
        <w:t xml:space="preserve"> із </w:t>
      </w:r>
      <w:r>
        <w:rPr>
          <w:rFonts w:ascii="Courier New" w:cs="Courier New" w:eastAsia="Courier New" w:hAnsi="Courier New"/>
          <w:sz w:val="24"/>
          <w:szCs w:val="24"/>
        </w:rPr>
        <w:t xml:space="preserve">shell=True</w:t>
      </w:r>
      <w:r>
        <w:t xml:space="preserve"> у </w:t>
      </w:r>
      <w:r>
        <w:rPr>
          <w:rFonts w:ascii="Courier New" w:cs="Courier New" w:eastAsia="Courier New" w:hAnsi="Courier New"/>
          <w:sz w:val="24"/>
          <w:szCs w:val="24"/>
        </w:rPr>
        <w:t xml:space="preserve">/admin/ping</w:t>
      </w:r>
      <w:r>
        <w:t xml:space="preserve">), </w:t>
      </w:r>
      <w:r>
        <w:rPr>
          <w:rFonts w:ascii="Courier New" w:cs="Courier New" w:eastAsia="Courier New" w:hAnsi="Courier New"/>
          <w:sz w:val="24"/>
          <w:szCs w:val="24"/>
        </w:rPr>
        <w:t xml:space="preserve">B301</w:t>
      </w:r>
      <w:r>
        <w:t xml:space="preserve"> (десеріалізація у </w:t>
      </w:r>
      <w:r>
        <w:rPr>
          <w:rFonts w:ascii="Courier New" w:cs="Courier New" w:eastAsia="Courier New" w:hAnsi="Courier New"/>
          <w:sz w:val="24"/>
          <w:szCs w:val="24"/>
        </w:rPr>
        <w:t xml:space="preserve">/prefs</w:t>
      </w:r>
      <w:r>
        <w:t xml:space="preserve">).</w:t>
      </w:r>
    </w:p>
    <w:p>
      <w:pPr>
        <w:pStyle w:val="Heading3"/>
      </w:pPr>
      <w:r>
        <w:t xml:space="preserve">Крок 3. Додавання власного правила Semgrep</w:t>
      </w:r>
    </w:p>
    <w:p>
      <w:pPr>
        <w:spacing w:after="80" w:line="360"/>
        <w:ind w:firstLine="708"/>
        <w:jc w:val="both"/>
      </w:pPr>
      <w:r>
        <w:t xml:space="preserve">Додайте до </w:t>
      </w:r>
      <w:r>
        <w:rPr>
          <w:rFonts w:ascii="Courier New" w:cs="Courier New" w:eastAsia="Courier New" w:hAnsi="Courier New"/>
          <w:sz w:val="24"/>
          <w:szCs w:val="24"/>
        </w:rPr>
        <w:t xml:space="preserve">rules/insecure_patterns.yml</w:t>
      </w:r>
      <w:r>
        <w:t xml:space="preserve"> одне власне правило, що виявляє небезпечний шаблон, характерний для вашого набору вразливостей ЛР5. Наприклад, для обходу каталогів доречним є правило на </w:t>
      </w:r>
      <w:r>
        <w:rPr>
          <w:rFonts w:ascii="Courier New" w:cs="Courier New" w:eastAsia="Courier New" w:hAnsi="Courier New"/>
          <w:sz w:val="24"/>
          <w:szCs w:val="24"/>
        </w:rPr>
        <w:t xml:space="preserve">os.path.join</w:t>
      </w:r>
      <w:r>
        <w:t xml:space="preserve"> із параметром запиту:</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 id: my-&lt;прізвище&gt;-path-join-tainted</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languages: [python]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severity: ERROR</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message: Побудова шляху від вхідних даних без нормалізації (CWE-22).</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patterns: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pattern: os.path.join(..., request.args.get(...), ...)</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 TODO: уточніть шаблон під свій клас вразливості</w:t>
      </w:r>
    </w:p>
    <w:p>
      <w:pPr>
        <w:spacing w:after="80" w:line="360"/>
        <w:ind w:firstLine="708"/>
        <w:jc w:val="both"/>
      </w:pPr>
      <w:r>
        <w:t xml:space="preserve">Правило має спрацьовувати на реальному коді застосунку, а не на штучному фрагменті.</w:t>
      </w:r>
    </w:p>
    <w:p>
      <w:pPr>
        <w:spacing w:after="80" w:line="360"/>
        <w:ind w:firstLine="708"/>
        <w:jc w:val="both"/>
      </w:pPr>
      <w:r>
        <w:rPr>
          <w:b/>
          <w:bCs/>
        </w:rPr>
        <w:t xml:space="preserve">Самоперевірка.</w:t>
      </w:r>
      <w:r>
        <w:t xml:space="preserve"> Прогін показує вашу знахідку із вашим </w:t>
      </w:r>
      <w:r>
        <w:rPr>
          <w:rFonts w:ascii="Courier New" w:cs="Courier New" w:eastAsia="Courier New" w:hAnsi="Courier New"/>
          <w:sz w:val="24"/>
          <w:szCs w:val="24"/>
        </w:rPr>
        <w:t xml:space="preserve">id</w:t>
      </w:r>
      <w:r>
        <w:t xml:space="preserve">:</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semgrep --config rules/ --json target \</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 python -c "import json,sys;print([f['check_id'] for f in json.load(sys.stdin)['results']])"</w:t>
      </w:r>
    </w:p>
    <w:p>
      <w:pPr>
        <w:spacing w:after="80" w:line="360"/>
        <w:ind w:firstLine="708"/>
        <w:jc w:val="both"/>
      </w:pPr>
      <w:r>
        <w:t xml:space="preserve">У списку </w:t>
      </w:r>
      <w:r>
        <w:rPr>
          <w:rFonts w:ascii="Courier New" w:cs="Courier New" w:eastAsia="Courier New" w:hAnsi="Courier New"/>
          <w:sz w:val="24"/>
          <w:szCs w:val="24"/>
        </w:rPr>
        <w:t xml:space="preserve">check_id</w:t>
      </w:r>
      <w:r>
        <w:t xml:space="preserve"> має бути ідентифікатор вашого правила. Для варіантів, де інструмент SAST — «Semgrep + власне правило», саме це правило має давати щонайменше одну знахідку, яку враховує критерій проходження.</w:t>
      </w:r>
    </w:p>
    <w:p>
      <w:pPr>
        <w:pStyle w:val="Heading3"/>
      </w:pPr>
      <w:r>
        <w:t xml:space="preserve">Крок 4. Аналіз складу ПЗ та формування SBOM</w:t>
      </w:r>
    </w:p>
    <w:p>
      <w:pPr>
        <w:spacing w:after="80" w:line="360"/>
        <w:ind w:firstLine="708"/>
        <w:jc w:val="both"/>
      </w:pPr>
      <w:r>
        <w:t xml:space="preserve">Застосунок ЛР5 навмисно не містить вразливих залежностей (усі 13 його вразливостей — на рівні коду). Тому SCA демонструють на навчальному переліку </w:t>
      </w:r>
      <w:r>
        <w:rPr>
          <w:rFonts w:ascii="Courier New" w:cs="Courier New" w:eastAsia="Courier New" w:hAnsi="Courier New"/>
          <w:sz w:val="24"/>
          <w:szCs w:val="24"/>
        </w:rPr>
        <w:t xml:space="preserve">audit_target.txt</w:t>
      </w:r>
      <w:r>
        <w:t xml:space="preserve">, де закріплено застарілі залежності з відомими вразливостями (щонайменше одну з CVSS ≥ 7.0). Ту саму ціль аудитує стадія </w:t>
      </w:r>
      <w:r>
        <w:rPr>
          <w:rFonts w:ascii="Courier New" w:cs="Courier New" w:eastAsia="Courier New" w:hAnsi="Courier New"/>
          <w:sz w:val="24"/>
          <w:szCs w:val="24"/>
        </w:rPr>
        <w:t xml:space="preserve">sca</w:t>
      </w:r>
      <w:r>
        <w:t xml:space="preserve"> у </w:t>
      </w:r>
      <w:r>
        <w:rPr>
          <w:rFonts w:ascii="Courier New" w:cs="Courier New" w:eastAsia="Courier New" w:hAnsi="Courier New"/>
          <w:sz w:val="24"/>
          <w:szCs w:val="24"/>
        </w:rPr>
        <w:t xml:space="preserve">security.yml</w:t>
      </w:r>
      <w:r>
        <w:t xml:space="preserve">:</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pip-audit -r audit_target.txt || true</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pip-audit -r audit_target.txt -f json -o pip-audit.json || true</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cyclonedx-py requirements -i audit_target.txt -o sbom.json || true</w:t>
      </w:r>
    </w:p>
    <w:p>
      <w:pPr>
        <w:spacing w:after="80" w:line="360"/>
        <w:ind w:firstLine="708"/>
        <w:jc w:val="both"/>
      </w:pPr>
      <w:r>
        <w:rPr>
          <w:b/>
          <w:bCs/>
        </w:rPr>
        <w:t xml:space="preserve">Самоперевірка.</w:t>
      </w:r>
      <w:r>
        <w:t xml:space="preserve"> Людиночитний звіт </w:t>
      </w:r>
      <w:r>
        <w:rPr>
          <w:rFonts w:ascii="Courier New" w:cs="Courier New" w:eastAsia="Courier New" w:hAnsi="Courier New"/>
          <w:sz w:val="24"/>
          <w:szCs w:val="24"/>
        </w:rPr>
        <w:t xml:space="preserve">pip-audit</w:t>
      </w:r>
      <w:r>
        <w:t xml:space="preserve"> містить щонайменше одну вразливу залежність із оцінкою CVSS ≥ 7.0 — для варіанта з критерієм CVSS саме вона й блокує складання. Машинний звіт </w:t>
      </w:r>
      <w:r>
        <w:rPr>
          <w:rFonts w:ascii="Courier New" w:cs="Courier New" w:eastAsia="Courier New" w:hAnsi="Courier New"/>
          <w:sz w:val="24"/>
          <w:szCs w:val="24"/>
        </w:rPr>
        <w:t xml:space="preserve">pip-audit.json</w:t>
      </w:r>
      <w:r>
        <w:t xml:space="preserve"> потрібен критерію проходження (крок 6). Файл </w:t>
      </w:r>
      <w:r>
        <w:rPr>
          <w:rFonts w:ascii="Courier New" w:cs="Courier New" w:eastAsia="Courier New" w:hAnsi="Courier New"/>
          <w:sz w:val="24"/>
          <w:szCs w:val="24"/>
        </w:rPr>
        <w:t xml:space="preserve">sbom.json</w:t>
      </w:r>
      <w:r>
        <w:t xml:space="preserve"> є коректним документом CycloneDX:</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 -c "import json;d=json.load(open('sbom.json'));print(d['bomFormat'],d['specVersion'],len(d['components']))"</w:t>
      </w:r>
    </w:p>
    <w:p>
      <w:pPr>
        <w:spacing w:after="80" w:line="360"/>
        <w:ind w:firstLine="708"/>
        <w:jc w:val="both"/>
      </w:pPr>
      <w:r>
        <w:t xml:space="preserve">Виводиться </w:t>
      </w:r>
      <w:r>
        <w:rPr>
          <w:rFonts w:ascii="Courier New" w:cs="Courier New" w:eastAsia="Courier New" w:hAnsi="Courier New"/>
          <w:sz w:val="24"/>
          <w:szCs w:val="24"/>
        </w:rPr>
        <w:t xml:space="preserve">CycloneDX</w:t>
      </w:r>
      <w:r>
        <w:t xml:space="preserve">, номер версії специфікації та ненульова кількість компонентів. Для кожної вразливої залежності </w:t>
      </w:r>
      <w:r>
        <w:rPr>
          <w:rFonts w:ascii="Courier New" w:cs="Courier New" w:eastAsia="Courier New" w:hAnsi="Courier New"/>
          <w:sz w:val="24"/>
          <w:szCs w:val="24"/>
        </w:rPr>
        <w:t xml:space="preserve">pip-audit</w:t>
      </w:r>
      <w:r>
        <w:t xml:space="preserve"> подає ідентифікатор і оцінку CVSS.</w:t>
      </w:r>
    </w:p>
    <w:p>
      <w:pPr>
        <w:pStyle w:val="Heading3"/>
      </w:pPr>
      <w:r>
        <w:t xml:space="preserve">Крок 5. Сканування секретів</w:t>
      </w:r>
    </w:p>
    <w:p>
      <w:pPr>
        <w:spacing w:after="80" w:line="360"/>
        <w:ind w:firstLine="708"/>
        <w:jc w:val="both"/>
      </w:pPr>
      <w:r>
        <w:t xml:space="preserve">Додайте до тестового коміту синтетичний секрет, позначений коментарем, і переконайтеся, що gitleaks його виявляє:</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gitleaks detect --source . --report-format json --report-path gitleaks.json --no-git || true</w:t>
      </w:r>
    </w:p>
    <w:p>
      <w:pPr>
        <w:spacing w:after="80" w:line="360"/>
        <w:ind w:firstLine="708"/>
        <w:jc w:val="both"/>
      </w:pPr>
      <w:r>
        <w:rPr>
          <w:b/>
          <w:bCs/>
        </w:rPr>
        <w:t xml:space="preserve">Самоперевірка.</w:t>
      </w:r>
      <w:r>
        <w:t xml:space="preserve"> Файл </w:t>
      </w:r>
      <w:r>
        <w:rPr>
          <w:rFonts w:ascii="Courier New" w:cs="Courier New" w:eastAsia="Courier New" w:hAnsi="Courier New"/>
          <w:sz w:val="24"/>
          <w:szCs w:val="24"/>
        </w:rPr>
        <w:t xml:space="preserve">gitleaks.json</w:t>
      </w:r>
      <w:r>
        <w:t xml:space="preserve"> містить запис зі знайденим секретом (поле </w:t>
      </w:r>
      <w:r>
        <w:rPr>
          <w:rFonts w:ascii="Courier New" w:cs="Courier New" w:eastAsia="Courier New" w:hAnsi="Courier New"/>
          <w:sz w:val="24"/>
          <w:szCs w:val="24"/>
        </w:rPr>
        <w:t xml:space="preserve">RuleID</w:t>
      </w:r>
      <w:r>
        <w:t xml:space="preserve"> та </w:t>
      </w:r>
      <w:r>
        <w:rPr>
          <w:rFonts w:ascii="Courier New" w:cs="Courier New" w:eastAsia="Courier New" w:hAnsi="Courier New"/>
          <w:sz w:val="24"/>
          <w:szCs w:val="24"/>
        </w:rPr>
        <w:t xml:space="preserve">Match</w:t>
      </w:r>
      <w:r>
        <w:t xml:space="preserve">). Після видалення тестового секрету повторний прогін дає порожній звіт. Не залишайте тестовий секрет в остаточній історії.</w:t>
      </w:r>
    </w:p>
    <w:p>
      <w:pPr>
        <w:pStyle w:val="Heading3"/>
      </w:pPr>
      <w:r>
        <w:t xml:space="preserve">Крок 6. Реалізація критерію проходження свого варіанта</w:t>
      </w:r>
    </w:p>
    <w:p>
      <w:pPr>
        <w:spacing w:after="80" w:line="360"/>
        <w:ind w:firstLine="708"/>
        <w:jc w:val="both"/>
      </w:pPr>
      <w:r>
        <w:t xml:space="preserve">Каркас </w:t>
      </w:r>
      <w:r>
        <w:rPr>
          <w:rFonts w:ascii="Courier New" w:cs="Courier New" w:eastAsia="Courier New" w:hAnsi="Courier New"/>
          <w:sz w:val="24"/>
          <w:szCs w:val="24"/>
        </w:rPr>
        <w:t xml:space="preserve">gate.py</w:t>
      </w:r>
      <w:r>
        <w:t xml:space="preserve"> уже містить допоміжні функції </w:t>
      </w:r>
      <w:r>
        <w:rPr>
          <w:rFonts w:ascii="Courier New" w:cs="Courier New" w:eastAsia="Courier New" w:hAnsi="Courier New"/>
          <w:sz w:val="24"/>
          <w:szCs w:val="24"/>
        </w:rPr>
        <w:t xml:space="preserve">load(path)</w:t>
      </w:r>
      <w:r>
        <w:t xml:space="preserve"> (читає JSON-звіт) і </w:t>
      </w:r>
      <w:r>
        <w:rPr>
          <w:rFonts w:ascii="Courier New" w:cs="Courier New" w:eastAsia="Courier New" w:hAnsi="Courier New"/>
          <w:sz w:val="24"/>
          <w:szCs w:val="24"/>
        </w:rPr>
        <w:t xml:space="preserve">bandit_high(report)</w:t>
      </w:r>
      <w:r>
        <w:t xml:space="preserve"> (рахує знахідки рівня HIGH), а функція </w:t>
      </w:r>
      <w:r>
        <w:rPr>
          <w:rFonts w:ascii="Courier New" w:cs="Courier New" w:eastAsia="Courier New" w:hAnsi="Courier New"/>
          <w:sz w:val="24"/>
          <w:szCs w:val="24"/>
        </w:rPr>
        <w:t xml:space="preserve">main()</w:t>
      </w:r>
      <w:r>
        <w:t xml:space="preserve"> реалізує критерій HIGH: блокує складання, якщо кількість знахідок HIGH перевищує поріг зі змінної середовища </w:t>
      </w:r>
      <w:r>
        <w:rPr>
          <w:rFonts w:ascii="Courier New" w:cs="Courier New" w:eastAsia="Courier New" w:hAnsi="Courier New"/>
          <w:sz w:val="24"/>
          <w:szCs w:val="24"/>
        </w:rPr>
        <w:t xml:space="preserve">MAX_HIGH</w:t>
      </w:r>
      <w:r>
        <w:t xml:space="preserve"> (за замовчуванням 0). Отже, варіант «знахідки рівня HIGH» уже працює в каркасі — його лише перевіряють. Решту варіантів реалізують за зразком </w:t>
      </w:r>
      <w:r>
        <w:rPr>
          <w:rFonts w:ascii="Courier New" w:cs="Courier New" w:eastAsia="Courier New" w:hAnsi="Courier New"/>
          <w:sz w:val="24"/>
          <w:szCs w:val="24"/>
        </w:rPr>
        <w:t xml:space="preserve">bandit_high</w:t>
      </w:r>
      <w:r>
        <w:t xml:space="preserve">: додають власну допоміжну функцію та </w:t>
      </w:r>
      <w:r>
        <w:rPr>
          <w:b/>
          <w:bCs/>
        </w:rPr>
        <w:t xml:space="preserve">вписують її виклик і умову блокування в `main()`</w:t>
      </w:r>
      <w:r>
        <w:t xml:space="preserve"> поряд із наявною перевіркою HIGH. Функції </w:t>
      </w:r>
      <w:r>
        <w:rPr>
          <w:rFonts w:ascii="Courier New" w:cs="Courier New" w:eastAsia="Courier New" w:hAnsi="Courier New"/>
          <w:sz w:val="24"/>
          <w:szCs w:val="24"/>
        </w:rPr>
        <w:t xml:space="preserve">gate_failed</w:t>
      </w:r>
      <w:r>
        <w:t xml:space="preserve"> у каркасі немає — критерій під’єднують саме в </w:t>
      </w:r>
      <w:r>
        <w:rPr>
          <w:rFonts w:ascii="Courier New" w:cs="Courier New" w:eastAsia="Courier New" w:hAnsi="Courier New"/>
          <w:sz w:val="24"/>
          <w:szCs w:val="24"/>
        </w:rPr>
        <w:t xml:space="preserve">main()</w:t>
      </w:r>
      <w:r>
        <w:t xml:space="preserve">. Приклад для варіанта з порогом CVSS:</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def cvss_max(audit: dict) -&gt; float: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TODO(варіант): повернути максимальну оцінку CVSS зі звіту pip-audit.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def main() -&gt; int: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bandit = load("bandit.json")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high = bandit_high(bandit)</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print(f"Знахідок Bandit рівня HIGH: {high}")</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TODO(варіант): додати СВІЙ критерій. Приклад для CVSS-варіанта: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audit = load("pip-audit.json")</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if cvss_max(audit) &gt;= 7.0:</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print("::error::Quality gate: залежність із CVSS &gt;= 7.0")</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    #       return 1</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    ...</w:t>
      </w:r>
    </w:p>
    <w:p>
      <w:pPr>
        <w:spacing w:after="80" w:line="360"/>
        <w:ind w:firstLine="708"/>
        <w:jc w:val="both"/>
      </w:pPr>
      <w:r>
        <w:t xml:space="preserve">Інші варіанти під’єднують так само: </w:t>
      </w:r>
      <w:r>
        <w:rPr>
          <w:rFonts w:ascii="Courier New" w:cs="Courier New" w:eastAsia="Courier New" w:hAnsi="Courier New"/>
          <w:sz w:val="24"/>
          <w:szCs w:val="24"/>
        </w:rPr>
        <w:t xml:space="preserve">baseline</w:t>
      </w:r>
      <w:r>
        <w:t xml:space="preserve"> — кількість НОВИХ знахідок відносно </w:t>
      </w:r>
      <w:r>
        <w:rPr>
          <w:rFonts w:ascii="Courier New" w:cs="Courier New" w:eastAsia="Courier New" w:hAnsi="Courier New"/>
          <w:sz w:val="24"/>
          <w:szCs w:val="24"/>
        </w:rPr>
        <w:t xml:space="preserve">baseline.json</w:t>
      </w:r>
      <w:r>
        <w:t xml:space="preserve"> більша за нуль; </w:t>
      </w:r>
      <w:r>
        <w:rPr>
          <w:rFonts w:ascii="Courier New" w:cs="Courier New" w:eastAsia="Courier New" w:hAnsi="Courier New"/>
          <w:sz w:val="24"/>
          <w:szCs w:val="24"/>
        </w:rPr>
        <w:t xml:space="preserve">secret</w:t>
      </w:r>
      <w:r>
        <w:t xml:space="preserve"> — ненульовий код </w:t>
      </w:r>
      <w:r>
        <w:rPr>
          <w:rFonts w:ascii="Courier New" w:cs="Courier New" w:eastAsia="Courier New" w:hAnsi="Courier New"/>
          <w:sz w:val="24"/>
          <w:szCs w:val="24"/>
        </w:rPr>
        <w:t xml:space="preserve">gitleaks</w:t>
      </w:r>
      <w:r>
        <w:t xml:space="preserve"> (секрет у діффі). Звіт, потрібний вашому критерію (</w:t>
      </w:r>
      <w:r>
        <w:rPr>
          <w:rFonts w:ascii="Courier New" w:cs="Courier New" w:eastAsia="Courier New" w:hAnsi="Courier New"/>
          <w:sz w:val="24"/>
          <w:szCs w:val="24"/>
        </w:rPr>
        <w:t xml:space="preserve">pip-audit.json</w:t>
      </w:r>
      <w:r>
        <w:t xml:space="preserve"> для CVSS, </w:t>
      </w:r>
      <w:r>
        <w:rPr>
          <w:rFonts w:ascii="Courier New" w:cs="Courier New" w:eastAsia="Courier New" w:hAnsi="Courier New"/>
          <w:sz w:val="24"/>
          <w:szCs w:val="24"/>
        </w:rPr>
        <w:t xml:space="preserve">gitleaks.json</w:t>
      </w:r>
      <w:r>
        <w:t xml:space="preserve"> для секрету), має лежати в тому самому каталозі, що й </w:t>
      </w:r>
      <w:r>
        <w:rPr>
          <w:rFonts w:ascii="Courier New" w:cs="Courier New" w:eastAsia="Courier New" w:hAnsi="Courier New"/>
          <w:sz w:val="24"/>
          <w:szCs w:val="24"/>
        </w:rPr>
        <w:t xml:space="preserve">gate.py</w:t>
      </w:r>
      <w:r>
        <w:t xml:space="preserve">: локально це забезпечує послідовний прогін кроків 4–5.</w:t>
      </w:r>
    </w:p>
    <w:p>
      <w:pPr>
        <w:spacing w:after="80" w:line="360"/>
        <w:ind w:firstLine="708"/>
        <w:jc w:val="both"/>
      </w:pPr>
      <w:r>
        <w:rPr>
          <w:b/>
          <w:bCs/>
        </w:rPr>
        <w:t xml:space="preserve">Самоперевірка.</w:t>
      </w:r>
      <w:r>
        <w:t xml:space="preserve"> На вразливій цілі критерій має спрацьовувати, а на «чистій» — ні:</w:t>
      </w:r>
    </w:p>
    <w:p>
      <w:pPr>
        <w:pBdr>
          <w:top w:val="single" w:color="FFFFFF" w:sz="2" w:space="2"/>
          <w:left w:val="single" w:color="B0B0B0" w:sz="12" w:space="6"/>
        </w:pBdr>
        <w:shd w:fill="F5F5F5" w:color="auto" w:val="clear"/>
        <w:spacing w:after="80" w:before="80" w:line="240"/>
        <w:ind w:left="453"/>
        <w:jc w:val="left"/>
      </w:pPr>
      <w:r>
        <w:rPr>
          <w:rFonts w:ascii="Courier New" w:cs="Courier New" w:eastAsia="Courier New" w:hAnsi="Courier New"/>
          <w:sz w:val="20"/>
          <w:szCs w:val="20"/>
        </w:rPr>
        <w:t xml:space="preserve">python gate.py; echo "код завершення: $?"</w:t>
      </w:r>
    </w:p>
    <w:p>
      <w:pPr>
        <w:spacing w:after="80" w:line="360"/>
        <w:ind w:firstLine="708"/>
        <w:jc w:val="both"/>
      </w:pPr>
      <w:r>
        <w:t xml:space="preserve">Для вразливої цілі код завершення дорівнює 1 і друкується повідомлення </w:t>
      </w:r>
      <w:r>
        <w:rPr>
          <w:rFonts w:ascii="Courier New" w:cs="Courier New" w:eastAsia="Courier New" w:hAnsi="Courier New"/>
          <w:sz w:val="24"/>
          <w:szCs w:val="24"/>
        </w:rPr>
        <w:t xml:space="preserve">::error::</w:t>
      </w:r>
      <w:r>
        <w:t xml:space="preserve">. Після усунення відповідного дефекту (або на порожньому наборі знахідок) — код 0 і </w:t>
      </w:r>
      <w:r>
        <w:rPr>
          <w:rFonts w:ascii="Courier New" w:cs="Courier New" w:eastAsia="Courier New" w:hAnsi="Courier New"/>
          <w:sz w:val="24"/>
          <w:szCs w:val="24"/>
        </w:rPr>
        <w:t xml:space="preserve">Quality gate: пройдено</w:t>
      </w:r>
      <w:r>
        <w:t xml:space="preserve">. Для варіанта HIGH поріг за потреби змінюють через </w:t>
      </w:r>
      <w:r>
        <w:rPr>
          <w:rFonts w:ascii="Courier New" w:cs="Courier New" w:eastAsia="Courier New" w:hAnsi="Courier New"/>
          <w:sz w:val="24"/>
          <w:szCs w:val="24"/>
        </w:rPr>
        <w:t xml:space="preserve">MAX_HIGH</w:t>
      </w:r>
      <w:r>
        <w:t xml:space="preserve">, наприклад </w:t>
      </w:r>
      <w:r>
        <w:rPr>
          <w:rFonts w:ascii="Courier New" w:cs="Courier New" w:eastAsia="Courier New" w:hAnsi="Courier New"/>
          <w:sz w:val="24"/>
          <w:szCs w:val="24"/>
        </w:rPr>
        <w:t xml:space="preserve">MAX_HIGH=0 python gate.py</w:t>
      </w:r>
      <w:r>
        <w:t xml:space="preserve">.</w:t>
      </w:r>
    </w:p>
    <w:p>
      <w:pPr>
        <w:pStyle w:val="Heading3"/>
      </w:pPr>
      <w:r>
        <w:t xml:space="preserve">Крок 7. Складання конвеєра та прогін у GitHub Actions</w:t>
      </w:r>
    </w:p>
    <w:p>
      <w:pPr>
        <w:spacing w:after="80" w:line="360"/>
        <w:ind w:firstLine="708"/>
        <w:jc w:val="both"/>
      </w:pPr>
      <w:r>
        <w:t xml:space="preserve">Крок «Quality gate» (</w:t>
      </w:r>
      <w:r>
        <w:rPr>
          <w:rFonts w:ascii="Courier New" w:cs="Courier New" w:eastAsia="Courier New" w:hAnsi="Courier New"/>
          <w:sz w:val="24"/>
          <w:szCs w:val="24"/>
        </w:rPr>
        <w:t xml:space="preserve">run: python gate.py</w:t>
      </w:r>
      <w:r>
        <w:t xml:space="preserve">) у стадії </w:t>
      </w:r>
      <w:r>
        <w:rPr>
          <w:rFonts w:ascii="Courier New" w:cs="Courier New" w:eastAsia="Courier New" w:hAnsi="Courier New"/>
          <w:sz w:val="24"/>
          <w:szCs w:val="24"/>
        </w:rPr>
        <w:t xml:space="preserve">sast</w:t>
      </w:r>
      <w:r>
        <w:t xml:space="preserve"> файлу </w:t>
      </w:r>
      <w:r>
        <w:rPr>
          <w:rFonts w:ascii="Courier New" w:cs="Courier New" w:eastAsia="Courier New" w:hAnsi="Courier New"/>
          <w:sz w:val="24"/>
          <w:szCs w:val="24"/>
        </w:rPr>
        <w:t xml:space="preserve">security.yml</w:t>
      </w:r>
      <w:r>
        <w:t xml:space="preserve"> уже присутній — коментар </w:t>
      </w:r>
      <w:r>
        <w:rPr>
          <w:rFonts w:ascii="Courier New" w:cs="Courier New" w:eastAsia="Courier New" w:hAnsi="Courier New"/>
          <w:sz w:val="24"/>
          <w:szCs w:val="24"/>
        </w:rPr>
        <w:t xml:space="preserve"># TODO(варіант)</w:t>
      </w:r>
      <w:r>
        <w:t xml:space="preserve"> позначає лише місце, де ви описуєте </w:t>
      </w:r>
      <w:r>
        <w:rPr>
          <w:b/>
          <w:bCs/>
        </w:rPr>
        <w:t xml:space="preserve">логіку</w:t>
      </w:r>
      <w:r>
        <w:t xml:space="preserve"> свого критерію в </w:t>
      </w:r>
      <w:r>
        <w:rPr>
          <w:rFonts w:ascii="Courier New" w:cs="Courier New" w:eastAsia="Courier New" w:hAnsi="Courier New"/>
          <w:sz w:val="24"/>
          <w:szCs w:val="24"/>
        </w:rPr>
        <w:t xml:space="preserve">gate.py</w:t>
      </w:r>
      <w:r>
        <w:t xml:space="preserve"> (крок 6), а не місце виклику. Робочий процес зчитує стадії з </w:t>
      </w:r>
      <w:r>
        <w:rPr>
          <w:rFonts w:ascii="Courier New" w:cs="Courier New" w:eastAsia="Courier New" w:hAnsi="Courier New"/>
          <w:sz w:val="24"/>
          <w:szCs w:val="24"/>
        </w:rPr>
        <w:t xml:space="preserve">.github/workflows/</w:t>
      </w:r>
      <w:r>
        <w:t xml:space="preserve">, тому коренем запушеного репозиторію є каталог </w:t>
      </w:r>
      <w:r>
        <w:rPr>
          <w:rFonts w:ascii="Courier New" w:cs="Courier New" w:eastAsia="Courier New" w:hAnsi="Courier New"/>
          <w:sz w:val="24"/>
          <w:szCs w:val="24"/>
        </w:rPr>
        <w:t xml:space="preserve">lab06_cicd/</w:t>
      </w:r>
      <w:r>
        <w:t xml:space="preserve">. Переконайтеся, що репозиторій містить ціль SAST — скопійований застосунок ЛР5 у каталозі </w:t>
      </w:r>
      <w:r>
        <w:rPr>
          <w:rFonts w:ascii="Courier New" w:cs="Courier New" w:eastAsia="Courier New" w:hAnsi="Courier New"/>
          <w:sz w:val="24"/>
          <w:szCs w:val="24"/>
        </w:rPr>
        <w:t xml:space="preserve">target/</w:t>
      </w:r>
      <w:r>
        <w:t xml:space="preserve"> (щоб </w:t>
      </w:r>
      <w:r>
        <w:rPr>
          <w:rFonts w:ascii="Courier New" w:cs="Courier New" w:eastAsia="Courier New" w:hAnsi="Courier New"/>
          <w:sz w:val="24"/>
          <w:szCs w:val="24"/>
        </w:rPr>
        <w:t xml:space="preserve">bandit -r target</w:t>
      </w:r>
      <w:r>
        <w:t xml:space="preserve"> мав що сканувати) — та навчальний перелік </w:t>
      </w:r>
      <w:r>
        <w:rPr>
          <w:rFonts w:ascii="Courier New" w:cs="Courier New" w:eastAsia="Courier New" w:hAnsi="Courier New"/>
          <w:sz w:val="24"/>
          <w:szCs w:val="24"/>
        </w:rPr>
        <w:t xml:space="preserve">audit_target.txt</w:t>
      </w:r>
      <w:r>
        <w:t xml:space="preserve">; закомітьте </w:t>
      </w:r>
      <w:r>
        <w:rPr>
          <w:rFonts w:ascii="Courier New" w:cs="Courier New" w:eastAsia="Courier New" w:hAnsi="Courier New"/>
          <w:sz w:val="24"/>
          <w:szCs w:val="24"/>
        </w:rPr>
        <w:t xml:space="preserve">target/</w:t>
      </w:r>
      <w:r>
        <w:t xml:space="preserve">, </w:t>
      </w:r>
      <w:r>
        <w:rPr>
          <w:rFonts w:ascii="Courier New" w:cs="Courier New" w:eastAsia="Courier New" w:hAnsi="Courier New"/>
          <w:sz w:val="24"/>
          <w:szCs w:val="24"/>
        </w:rPr>
        <w:t xml:space="preserve">audit_target.txt</w:t>
      </w:r>
      <w:r>
        <w:t xml:space="preserve"> і зміни </w:t>
      </w:r>
      <w:r>
        <w:rPr>
          <w:rFonts w:ascii="Courier New" w:cs="Courier New" w:eastAsia="Courier New" w:hAnsi="Courier New"/>
          <w:sz w:val="24"/>
          <w:szCs w:val="24"/>
        </w:rPr>
        <w:t xml:space="preserve">gate.py</w:t>
      </w:r>
      <w:r>
        <w:t xml:space="preserve">, після чого запуште гілку. Репозиторій має бути приватним: він містить навмисно вразливий код ЛР5. Для критерію «нові знахідки відносно базової лінії» попередньо збережіть базову лінію у </w:t>
      </w:r>
      <w:r>
        <w:rPr>
          <w:rFonts w:ascii="Courier New" w:cs="Courier New" w:eastAsia="Courier New" w:hAnsi="Courier New"/>
          <w:sz w:val="24"/>
          <w:szCs w:val="24"/>
        </w:rPr>
        <w:t xml:space="preserve">baseline.json</w:t>
      </w:r>
      <w:r>
        <w:t xml:space="preserve"> окремим комітом. Якщо ваш критерій спирається на звіт SCA або секретів, сформуйте відповідний звіт у стадії </w:t>
      </w:r>
      <w:r>
        <w:rPr>
          <w:rFonts w:ascii="Courier New" w:cs="Courier New" w:eastAsia="Courier New" w:hAnsi="Courier New"/>
          <w:sz w:val="24"/>
          <w:szCs w:val="24"/>
        </w:rPr>
        <w:t xml:space="preserve">sast</w:t>
      </w:r>
      <w:r>
        <w:t xml:space="preserve"> перед викликом </w:t>
      </w:r>
      <w:r>
        <w:rPr>
          <w:rFonts w:ascii="Courier New" w:cs="Courier New" w:eastAsia="Courier New" w:hAnsi="Courier New"/>
          <w:sz w:val="24"/>
          <w:szCs w:val="24"/>
        </w:rPr>
        <w:t xml:space="preserve">gate.py</w:t>
      </w:r>
      <w:r>
        <w:t xml:space="preserve"> (додайте команду поряд із Bandit).</w:t>
      </w:r>
    </w:p>
    <w:p>
      <w:pPr>
        <w:spacing w:after="80" w:line="360"/>
        <w:ind w:firstLine="708"/>
        <w:jc w:val="both"/>
      </w:pPr>
      <w:r>
        <w:rPr>
          <w:b/>
          <w:bCs/>
        </w:rPr>
        <w:t xml:space="preserve">Самоперевірка.</w:t>
      </w:r>
      <w:r>
        <w:t xml:space="preserve"> На вкладці Actions репозиторію запуск позначено червоним (стадія </w:t>
      </w:r>
      <w:r>
        <w:rPr>
          <w:rFonts w:ascii="Courier New" w:cs="Courier New" w:eastAsia="Courier New" w:hAnsi="Courier New"/>
          <w:sz w:val="24"/>
          <w:szCs w:val="24"/>
        </w:rPr>
        <w:t xml:space="preserve">sast</w:t>
      </w:r>
      <w:r>
        <w:t xml:space="preserve"> провалилася на критерії), а лог містить ваше повідомлення </w:t>
      </w:r>
      <w:r>
        <w:rPr>
          <w:rFonts w:ascii="Courier New" w:cs="Courier New" w:eastAsia="Courier New" w:hAnsi="Courier New"/>
          <w:sz w:val="24"/>
          <w:szCs w:val="24"/>
        </w:rPr>
        <w:t xml:space="preserve">::error::</w:t>
      </w:r>
      <w:r>
        <w:t xml:space="preserve">. Стадії </w:t>
      </w:r>
      <w:r>
        <w:rPr>
          <w:rFonts w:ascii="Courier New" w:cs="Courier New" w:eastAsia="Courier New" w:hAnsi="Courier New"/>
          <w:sz w:val="24"/>
          <w:szCs w:val="24"/>
        </w:rPr>
        <w:t xml:space="preserve">sca</w:t>
      </w:r>
      <w:r>
        <w:t xml:space="preserve"> та </w:t>
      </w:r>
      <w:r>
        <w:rPr>
          <w:rFonts w:ascii="Courier New" w:cs="Courier New" w:eastAsia="Courier New" w:hAnsi="Courier New"/>
          <w:sz w:val="24"/>
          <w:szCs w:val="24"/>
        </w:rPr>
        <w:t xml:space="preserve">secrets</w:t>
      </w:r>
      <w:r>
        <w:t xml:space="preserve"> формують свої артефакти.</w:t>
      </w:r>
    </w:p>
    <w:p>
      <w:pPr>
        <w:pStyle w:val="Heading3"/>
      </w:pPr>
      <w:r>
        <w:t xml:space="preserve">Крок 8. Демонстрація блокування та зняття блокування</w:t>
      </w:r>
    </w:p>
    <w:p>
      <w:pPr>
        <w:spacing w:after="80" w:line="360"/>
        <w:ind w:firstLine="708"/>
        <w:jc w:val="both"/>
      </w:pPr>
      <w:r>
        <w:t xml:space="preserve">Усуньте у копії застосунку той дефект, що спричиняє спрацювання вашого критерію (наприклад, замініть </w:t>
      </w:r>
      <w:r>
        <w:rPr>
          <w:rFonts w:ascii="Courier New" w:cs="Courier New" w:eastAsia="Courier New" w:hAnsi="Courier New"/>
          <w:sz w:val="24"/>
          <w:szCs w:val="24"/>
        </w:rPr>
        <w:t xml:space="preserve">hashlib.md5</w:t>
      </w:r>
      <w:r>
        <w:t xml:space="preserve"> на Argon2id або нормалізуйте шлях), і повторіть прогін.</w:t>
      </w:r>
    </w:p>
    <w:p>
      <w:pPr>
        <w:spacing w:after="80" w:line="360"/>
        <w:ind w:firstLine="708"/>
        <w:jc w:val="both"/>
      </w:pPr>
      <w:r>
        <w:rPr>
          <w:b/>
          <w:bCs/>
        </w:rPr>
        <w:t xml:space="preserve">Самоперевірка.</w:t>
      </w:r>
      <w:r>
        <w:t xml:space="preserve"> Після виправлення запуск конвеєра стає зеленим — критерій пропускає складання. Зафіксуйте обидва стани (до і після) знімками екрана або кодами завершення для звіту.</w:t>
      </w:r>
    </w:p>
    <w:p>
      <w:pPr>
        <w:pStyle w:val="Heading2"/>
      </w:pPr>
      <w:r>
        <w:t xml:space="preserve">Індивідуальні завдання</w:t>
      </w:r>
    </w:p>
    <w:p>
      <w:pPr>
        <w:spacing w:after="80" w:line="360"/>
        <w:ind w:firstLine="708"/>
        <w:jc w:val="both"/>
      </w:pPr>
      <w:r>
        <w:t xml:space="preserve">Варіант визначається за номером здобувача у списку групи й задає інструмент SAST, який слід налаштувати та інтерпретувати поглиблено, а також критерій проходження, який слід реалізувати в </w:t>
      </w:r>
      <w:r>
        <w:rPr>
          <w:rFonts w:ascii="Courier New" w:cs="Courier New" w:eastAsia="Courier New" w:hAnsi="Courier New"/>
          <w:sz w:val="24"/>
          <w:szCs w:val="24"/>
        </w:rPr>
        <w:t xml:space="preserve">gate.py</w:t>
      </w:r>
      <w:r>
        <w:t xml:space="preserve">. Незалежно від варіанта конвеєр запускає всі три стадії, а власне правило Semgrep (крок 3) додають усі. Параметри отримують командою </w:t>
      </w:r>
      <w:r>
        <w:rPr>
          <w:rFonts w:ascii="Courier New" w:cs="Courier New" w:eastAsia="Courier New" w:hAnsi="Courier New"/>
          <w:sz w:val="24"/>
          <w:szCs w:val="24"/>
        </w:rPr>
        <w:t xml:space="preserve">python -m common.variants &lt;N&gt; --lab 6</w:t>
      </w:r>
      <w:r>
        <w:t xml:space="preserve">.</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cantSplit/>
          <w:tblHeader/>
        </w:trPr>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Варіант</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Інструмент SAST</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Критерій проходження (quality gate)</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появи нових знахідок відносно базової лінії</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наявності секрету в діффі</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 + власне правило</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вразливої залежності з CVSS ≥ 7.0</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складання за наявності знахідок рівня HIGH</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 + власне правило</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наявності секрету в діффі</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вразливої залежності з CVSS ≥ 7.0</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 + власне правило</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складання за наявності знахідок рівня HIGH</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появи нових знахідок відносно базової лінії</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вразливої залежності з CVSS ≥ 7.0</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складання за наявності знахідок рівня HIGH</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11</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появи нових знахідок відносно базової лінії</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 + власне правило</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наявності секрету в діффі</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13</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складання за наявності знахідок рівня HIGH</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 + власне правило</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появи нових знахідок відносно базової лінії</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наявності секрету в діффі</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 + власне правило</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вразливої залежності з CVSS ≥ 7.0</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17</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появи нових знахідок відносно базової лінії</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наявності секрету в діффі</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19</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вразливої залежності з CVSS ≥ 7.0</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складання за наявності знахідок рівня HIGH</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21</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 + власне правило</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наявності секрету в діффі</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22</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вразливої залежності з CVSS ≥ 7.0</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23</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 + власне правило</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складання за наявності знахідок рівня HIGH</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появи нових знахідок відносно базової лінії</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25</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 + власне правило</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вразливої залежності з CVSS ≥ 7.0</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26</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складання за наявності знахідок рівня HIGH</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27</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появи нових знахідок відносно базової лінії</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наявності секрету в діффі</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29</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Bandit</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складання за наявності знахідок рівня HIGH</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Semgrep + власне правило</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блокувати за появи нових знахідок відносно базової лінії</w:t>
            </w:r>
          </w:p>
        </w:tc>
      </w:tr>
    </w:tbl>
    <w:p>
      <w:pPr>
        <w:spacing w:after="120"/>
      </w:pPr>
    </w:p>
    <w:p>
      <w:pPr>
        <w:spacing w:after="80" w:line="360"/>
        <w:ind w:firstLine="708"/>
        <w:jc w:val="both"/>
      </w:pPr>
      <w:r>
        <w:t xml:space="preserve">: Варіанти індивідуальних завдань :w=1,3,6</w:t>
      </w:r>
    </w:p>
    <w:p>
      <w:pPr>
        <w:pStyle w:val="Heading2"/>
      </w:pPr>
      <w:r>
        <w:t xml:space="preserve">Аналіз отриманих результатів</w:t>
      </w:r>
    </w:p>
    <w:p>
      <w:pPr>
        <w:spacing w:after="80" w:line="360"/>
        <w:ind w:firstLine="708"/>
        <w:jc w:val="both"/>
      </w:pPr>
      <w:r>
        <w:t xml:space="preserve">Розділ звіту з аналізу має відповісти на такі питання:</w:t>
      </w:r>
    </w:p>
    <w:p>
      <w:pPr>
        <w:pStyle w:val="ListParagraph"/>
        <w:numPr>
          <w:ilvl w:val="0"/>
          <w:numId w:val="35"/>
        </w:numPr>
        <w:spacing w:after="40" w:line="300"/>
        <w:jc w:val="both"/>
      </w:pPr>
      <w:r>
        <w:t xml:space="preserve">Скільки знахідок дав ваш інструмент SAST на застосунку ЛР5 і як вони розподілені за рівнями серйозності та за класами CWE? Які з відомих 13 вразливостей застосунку виявлено, а які — ні, і чому статичний аналіз не бачить решти (наприклад, IDOR або CSRF, що залежать від логіки, а не від шаблону коду)?</w:t>
      </w:r>
    </w:p>
    <w:p>
      <w:pPr>
        <w:pStyle w:val="ListParagraph"/>
        <w:numPr>
          <w:ilvl w:val="0"/>
          <w:numId w:val="35"/>
        </w:numPr>
        <w:spacing w:after="40" w:line="300"/>
        <w:jc w:val="both"/>
      </w:pPr>
      <w:r>
        <w:t xml:space="preserve">Яка частка хибнопозитивних спрацювань серед знахідок? Наведіть приклад знахідки, яку ви вважаєте хибним спрацюванням, і обґрунтуйте.</w:t>
      </w:r>
    </w:p>
    <w:p>
      <w:pPr>
        <w:pStyle w:val="ListParagraph"/>
        <w:numPr>
          <w:ilvl w:val="0"/>
          <w:numId w:val="35"/>
        </w:numPr>
        <w:spacing w:after="40" w:line="300"/>
        <w:jc w:val="both"/>
      </w:pPr>
      <w:r>
        <w:t xml:space="preserve">Чи спрацювало ваше власне правило Semgrep на реальному коді? Скільки збігів дало правило й чи немає серед них хибних?</w:t>
      </w:r>
    </w:p>
    <w:p>
      <w:pPr>
        <w:pStyle w:val="ListParagraph"/>
        <w:numPr>
          <w:ilvl w:val="0"/>
          <w:numId w:val="35"/>
        </w:numPr>
        <w:spacing w:after="40" w:line="300"/>
        <w:jc w:val="both"/>
      </w:pPr>
      <w:r>
        <w:t xml:space="preserve">Які залежності з навчального переліку </w:t>
      </w:r>
      <w:r>
        <w:rPr>
          <w:rFonts w:ascii="Courier New" w:cs="Courier New" w:eastAsia="Courier New" w:hAnsi="Courier New"/>
          <w:sz w:val="24"/>
          <w:szCs w:val="24"/>
        </w:rPr>
        <w:t xml:space="preserve">audit_target.txt</w:t>
      </w:r>
      <w:r>
        <w:t xml:space="preserve"> визнав вразливими </w:t>
      </w:r>
      <w:r>
        <w:rPr>
          <w:rFonts w:ascii="Courier New" w:cs="Courier New" w:eastAsia="Courier New" w:hAnsi="Courier New"/>
          <w:sz w:val="24"/>
          <w:szCs w:val="24"/>
        </w:rPr>
        <w:t xml:space="preserve">pip-audit</w:t>
      </w:r>
      <w:r>
        <w:t xml:space="preserve"> і які оцінки CVSS вони мають? (Застосунок ЛР5 навмисно не має вразливих залежностей, тому їх шукають саме в цьому переліку.) Як зміниться рішення критерію CVSS-варіанта, якщо поріг знизити з 7.0 до 4.0, — чи додаються знахідки середнього рівня?</w:t>
      </w:r>
    </w:p>
    <w:p>
      <w:pPr>
        <w:pStyle w:val="ListParagraph"/>
        <w:numPr>
          <w:ilvl w:val="0"/>
          <w:numId w:val="35"/>
        </w:numPr>
        <w:spacing w:after="40" w:line="300"/>
        <w:jc w:val="both"/>
      </w:pPr>
      <w:r>
        <w:t xml:space="preserve">За якого стану коду ваш критерій проходження блокує складання, а за якого — пропускає? Наведіть код завершення </w:t>
      </w:r>
      <w:r>
        <w:rPr>
          <w:rFonts w:ascii="Courier New" w:cs="Courier New" w:eastAsia="Courier New" w:hAnsi="Courier New"/>
          <w:sz w:val="24"/>
          <w:szCs w:val="24"/>
        </w:rPr>
        <w:t xml:space="preserve">gate.py</w:t>
      </w:r>
      <w:r>
        <w:t xml:space="preserve"> у обох станах.</w:t>
      </w:r>
    </w:p>
    <w:p>
      <w:pPr>
        <w:pStyle w:val="ListParagraph"/>
        <w:numPr>
          <w:ilvl w:val="0"/>
          <w:numId w:val="35"/>
        </w:numPr>
        <w:spacing w:after="40" w:line="300"/>
        <w:jc w:val="both"/>
      </w:pPr>
      <w:r>
        <w:t xml:space="preserve">Чому конвеєр запускає перевірки на кожен коміт, а не одноразово? Поясніть зв’язок із формулою зростання вартості усунення дефекту з підрозділу 7.1.</w:t>
      </w:r>
    </w:p>
    <w:p>
      <w:pPr>
        <w:pStyle w:val="Heading2"/>
      </w:pPr>
      <w:r>
        <w:t xml:space="preserve">Зміст звіту та порядок його подання</w:t>
      </w:r>
    </w:p>
    <w:p>
      <w:pPr>
        <w:spacing w:after="80" w:line="360"/>
        <w:ind w:firstLine="708"/>
        <w:jc w:val="both"/>
      </w:pPr>
      <w:r>
        <w:t xml:space="preserve">Звіт оформлюється згідно з підрозділом 1.3 і додатково містить:</w:t>
      </w:r>
    </w:p>
    <w:p>
      <w:pPr>
        <w:pStyle w:val="ListParagraph"/>
        <w:numPr>
          <w:ilvl w:val="0"/>
          <w:numId w:val="36"/>
        </w:numPr>
        <w:spacing w:after="40" w:line="300"/>
        <w:jc w:val="both"/>
      </w:pPr>
      <w:r>
        <w:t xml:space="preserve">Номер варіанта, назву призначеного інструмента SAST і формулювання критерію проходження.</w:t>
      </w:r>
    </w:p>
    <w:p>
      <w:pPr>
        <w:pStyle w:val="ListParagraph"/>
        <w:numPr>
          <w:ilvl w:val="0"/>
          <w:numId w:val="36"/>
        </w:numPr>
        <w:spacing w:after="40" w:line="300"/>
        <w:jc w:val="both"/>
      </w:pPr>
      <w:r>
        <w:t xml:space="preserve">Текст доданого власного правила Semgrep з поясненням шаблону та CWE, який воно виявляє.</w:t>
      </w:r>
    </w:p>
    <w:p>
      <w:pPr>
        <w:pStyle w:val="ListParagraph"/>
        <w:numPr>
          <w:ilvl w:val="0"/>
          <w:numId w:val="36"/>
        </w:numPr>
        <w:spacing w:after="40" w:line="300"/>
        <w:jc w:val="both"/>
      </w:pPr>
      <w:r>
        <w:t xml:space="preserve">Фрагмент реалізованої функції критерію проходження з </w:t>
      </w:r>
      <w:r>
        <w:rPr>
          <w:rFonts w:ascii="Courier New" w:cs="Courier New" w:eastAsia="Courier New" w:hAnsi="Courier New"/>
          <w:sz w:val="24"/>
          <w:szCs w:val="24"/>
        </w:rPr>
        <w:t xml:space="preserve">gate.py</w:t>
      </w:r>
      <w:r>
        <w:t xml:space="preserve">.</w:t>
      </w:r>
    </w:p>
    <w:p>
      <w:pPr>
        <w:pStyle w:val="ListParagraph"/>
        <w:numPr>
          <w:ilvl w:val="0"/>
          <w:numId w:val="36"/>
        </w:numPr>
        <w:spacing w:after="40" w:line="300"/>
        <w:jc w:val="both"/>
      </w:pPr>
      <w:r>
        <w:t xml:space="preserve">Зведену таблицю знахідок конвеєра на застосунку ЛР5: інструмент, ідентифікатор, CWE, маршрут, оцінка «істинне / хибне спрацювання».</w:t>
      </w:r>
    </w:p>
    <w:p>
      <w:pPr>
        <w:pStyle w:val="ListParagraph"/>
        <w:numPr>
          <w:ilvl w:val="0"/>
          <w:numId w:val="36"/>
        </w:numPr>
        <w:spacing w:after="40" w:line="300"/>
        <w:jc w:val="both"/>
      </w:pPr>
      <w:r>
        <w:t xml:space="preserve">Знімки екрана (або коди завершення) двох станів конвеєра: заблокованого та пропущеного після усунення дефекту.</w:t>
      </w:r>
    </w:p>
    <w:p>
      <w:pPr>
        <w:spacing w:after="80" w:line="360"/>
        <w:ind w:firstLine="708"/>
        <w:jc w:val="both"/>
      </w:pPr>
      <w:r>
        <w:t xml:space="preserve">Разом зі звітом подаються артефакти: </w:t>
      </w:r>
      <w:r>
        <w:rPr>
          <w:rFonts w:ascii="Courier New" w:cs="Courier New" w:eastAsia="Courier New" w:hAnsi="Courier New"/>
          <w:sz w:val="24"/>
          <w:szCs w:val="24"/>
        </w:rPr>
        <w:t xml:space="preserve">bandit.json</w:t>
      </w:r>
      <w:r>
        <w:t xml:space="preserve"> та/або </w:t>
      </w:r>
      <w:r>
        <w:rPr>
          <w:rFonts w:ascii="Courier New" w:cs="Courier New" w:eastAsia="Courier New" w:hAnsi="Courier New"/>
          <w:sz w:val="24"/>
          <w:szCs w:val="24"/>
        </w:rPr>
        <w:t xml:space="preserve">semgrep.json</w:t>
      </w:r>
      <w:r>
        <w:t xml:space="preserve">, </w:t>
      </w:r>
      <w:r>
        <w:rPr>
          <w:rFonts w:ascii="Courier New" w:cs="Courier New" w:eastAsia="Courier New" w:hAnsi="Courier New"/>
          <w:sz w:val="24"/>
          <w:szCs w:val="24"/>
        </w:rPr>
        <w:t xml:space="preserve">sbom.json</w:t>
      </w:r>
      <w:r>
        <w:t xml:space="preserve">, звіт </w:t>
      </w:r>
      <w:r>
        <w:rPr>
          <w:rFonts w:ascii="Courier New" w:cs="Courier New" w:eastAsia="Courier New" w:hAnsi="Courier New"/>
          <w:sz w:val="24"/>
          <w:szCs w:val="24"/>
        </w:rPr>
        <w:t xml:space="preserve">pip-audit</w:t>
      </w:r>
      <w:r>
        <w:t xml:space="preserve">, підсумковий файл </w:t>
      </w:r>
      <w:r>
        <w:rPr>
          <w:rFonts w:ascii="Courier New" w:cs="Courier New" w:eastAsia="Courier New" w:hAnsi="Courier New"/>
          <w:sz w:val="24"/>
          <w:szCs w:val="24"/>
        </w:rPr>
        <w:t xml:space="preserve">gate.py</w:t>
      </w:r>
      <w:r>
        <w:t xml:space="preserve">, доповнений </w:t>
      </w:r>
      <w:r>
        <w:rPr>
          <w:rFonts w:ascii="Courier New" w:cs="Courier New" w:eastAsia="Courier New" w:hAnsi="Courier New"/>
          <w:sz w:val="24"/>
          <w:szCs w:val="24"/>
        </w:rPr>
        <w:t xml:space="preserve">rules/insecure_patterns.yml</w:t>
      </w:r>
      <w:r>
        <w:t xml:space="preserve"> і посилання на репозиторій із зазначенням комітів обох станів. Реальні секрети в артефактах неприпустимі.</w:t>
      </w:r>
    </w:p>
    <w:p>
      <w:pPr>
        <w:pStyle w:val="Heading2"/>
      </w:pPr>
      <w:r>
        <w:t xml:space="preserve">Контрольні запитання та завдання</w:t>
      </w:r>
    </w:p>
    <w:p>
      <w:pPr>
        <w:pStyle w:val="ListParagraph"/>
        <w:numPr>
          <w:ilvl w:val="0"/>
          <w:numId w:val="37"/>
        </w:numPr>
        <w:spacing w:after="40" w:line="300"/>
        <w:jc w:val="both"/>
      </w:pPr>
      <w:r>
        <w:t xml:space="preserve">Чим статичний аналіз (SAST) відрізняється від динамічного (DAST) і які класи вразливостей краще виявляє кожен із них?</w:t>
      </w:r>
    </w:p>
    <w:p>
      <w:pPr>
        <w:pStyle w:val="ListParagraph"/>
        <w:numPr>
          <w:ilvl w:val="0"/>
          <w:numId w:val="37"/>
        </w:numPr>
        <w:spacing w:after="40" w:line="300"/>
        <w:jc w:val="both"/>
      </w:pPr>
      <w:r>
        <w:t xml:space="preserve">Що таке критерій проходження й у який спосіб технічно реалізується блокування складання в системі CI?</w:t>
      </w:r>
    </w:p>
    <w:p>
      <w:pPr>
        <w:pStyle w:val="ListParagraph"/>
        <w:numPr>
          <w:ilvl w:val="0"/>
          <w:numId w:val="37"/>
        </w:numPr>
        <w:spacing w:after="40" w:line="300"/>
        <w:jc w:val="both"/>
      </w:pPr>
      <w:r>
        <w:t xml:space="preserve">Поясніть призначення полів </w:t>
      </w:r>
      <w:r>
        <w:rPr>
          <w:rFonts w:ascii="Courier New" w:cs="Courier New" w:eastAsia="Courier New" w:hAnsi="Courier New"/>
          <w:sz w:val="24"/>
          <w:szCs w:val="24"/>
        </w:rPr>
        <w:t xml:space="preserve">patterns</w:t>
      </w:r>
      <w:r>
        <w:t xml:space="preserve">, </w:t>
      </w:r>
      <w:r>
        <w:rPr>
          <w:rFonts w:ascii="Courier New" w:cs="Courier New" w:eastAsia="Courier New" w:hAnsi="Courier New"/>
          <w:sz w:val="24"/>
          <w:szCs w:val="24"/>
        </w:rPr>
        <w:t xml:space="preserve">severity</w:t>
      </w:r>
      <w:r>
        <w:t xml:space="preserve"> та </w:t>
      </w:r>
      <w:r>
        <w:rPr>
          <w:rFonts w:ascii="Courier New" w:cs="Courier New" w:eastAsia="Courier New" w:hAnsi="Courier New"/>
          <w:sz w:val="24"/>
          <w:szCs w:val="24"/>
        </w:rPr>
        <w:t xml:space="preserve">message</w:t>
      </w:r>
      <w:r>
        <w:t xml:space="preserve"> у правилі Semgrep.</w:t>
      </w:r>
    </w:p>
    <w:p>
      <w:pPr>
        <w:pStyle w:val="ListParagraph"/>
        <w:numPr>
          <w:ilvl w:val="0"/>
          <w:numId w:val="37"/>
        </w:numPr>
        <w:spacing w:after="40" w:line="300"/>
        <w:jc w:val="both"/>
      </w:pPr>
      <w:r>
        <w:t xml:space="preserve">Що таке SBOM і навіщо його зберігати разом із релізом застосунку?</w:t>
      </w:r>
    </w:p>
    <w:p>
      <w:pPr>
        <w:pStyle w:val="ListParagraph"/>
        <w:numPr>
          <w:ilvl w:val="0"/>
          <w:numId w:val="37"/>
        </w:numPr>
        <w:spacing w:after="40" w:line="300"/>
        <w:jc w:val="both"/>
      </w:pPr>
      <w:r>
        <w:t xml:space="preserve">Чому секрет, одного разу доданий до історії Git, вважається скомпрометованим, навіть якщо його згодом видалили?</w:t>
      </w:r>
    </w:p>
    <w:p>
      <w:pPr>
        <w:pStyle w:val="ListParagraph"/>
        <w:numPr>
          <w:ilvl w:val="0"/>
          <w:numId w:val="37"/>
        </w:numPr>
        <w:spacing w:after="40" w:line="300"/>
        <w:jc w:val="both"/>
      </w:pPr>
      <w:r>
        <w:t xml:space="preserve">Що станеться з результатом конвеєра, якщо у стадії SAST прибрати </w:t>
      </w:r>
      <w:r>
        <w:rPr>
          <w:rFonts w:ascii="Courier New" w:cs="Courier New" w:eastAsia="Courier New" w:hAnsi="Courier New"/>
          <w:sz w:val="24"/>
          <w:szCs w:val="24"/>
        </w:rPr>
        <w:t xml:space="preserve">|| true</w:t>
      </w:r>
      <w:r>
        <w:t xml:space="preserve"> після виклику інструмента? Чим це відрізняється від блокування критерієм проходження?</w:t>
      </w:r>
    </w:p>
    <w:p>
      <w:pPr>
        <w:pStyle w:val="ListParagraph"/>
        <w:numPr>
          <w:ilvl w:val="0"/>
          <w:numId w:val="37"/>
        </w:numPr>
        <w:spacing w:after="40" w:line="300"/>
        <w:jc w:val="both"/>
      </w:pPr>
      <w:r>
        <w:t xml:space="preserve">Порівняйте критерій «знахідки рівня HIGH» і критерій «нові знахідки відносно базової лінії»: у якому проєкті кожен із них доречніший?</w:t>
      </w:r>
    </w:p>
    <w:p>
      <w:pPr>
        <w:pStyle w:val="ListParagraph"/>
        <w:numPr>
          <w:ilvl w:val="0"/>
          <w:numId w:val="37"/>
        </w:numPr>
        <w:spacing w:after="40" w:line="300"/>
        <w:jc w:val="both"/>
      </w:pPr>
      <w:r>
        <w:t xml:space="preserve">Чому статичний аналіз не виявляє вразливостей IDOR (CWE-639) та CSRF (CWE-352) у застосунку ЛР5, тоді як ін’єкцію команди ОС виявляє?</w:t>
      </w:r>
    </w:p>
    <w:p>
      <w:pPr>
        <w:pStyle w:val="ListParagraph"/>
        <w:numPr>
          <w:ilvl w:val="0"/>
          <w:numId w:val="37"/>
        </w:numPr>
        <w:spacing w:after="40" w:line="300"/>
        <w:jc w:val="both"/>
      </w:pPr>
      <w:r>
        <w:t xml:space="preserve">Як зміниться рішення критерію з порогом CVSS ≥ 7.0, якщо у застосунку з’явиться залежність з оцінкою CVSS 6.8? Обґрунтуйте ризик такого налаштування.</w:t>
      </w:r>
    </w:p>
    <w:p>
      <w:pPr>
        <w:pStyle w:val="ListParagraph"/>
        <w:numPr>
          <w:ilvl w:val="0"/>
          <w:numId w:val="37"/>
        </w:numPr>
        <w:spacing w:after="40" w:line="300"/>
        <w:jc w:val="both"/>
      </w:pPr>
      <w:r>
        <w:t xml:space="preserve">Наведіть приклад хибнопозитивного спрацювання Bandit і поясніть, як його коректно пригнітити, не приховуючи справжніх дефектів.</w:t>
      </w:r>
    </w:p>
    <w:p>
      <w:pPr>
        <w:pStyle w:val="ListParagraph"/>
        <w:numPr>
          <w:ilvl w:val="0"/>
          <w:numId w:val="37"/>
        </w:numPr>
        <w:spacing w:after="40" w:line="300"/>
        <w:jc w:val="both"/>
      </w:pPr>
      <w:r>
        <w:t xml:space="preserve">Що таке атака на ланцюг постачання й чим у захисті від неї допомагають SCA та SBOM?</w:t>
      </w:r>
    </w:p>
    <w:p>
      <w:pPr>
        <w:pStyle w:val="ListParagraph"/>
        <w:numPr>
          <w:ilvl w:val="0"/>
          <w:numId w:val="37"/>
        </w:numPr>
        <w:spacing w:after="40" w:line="300"/>
        <w:jc w:val="both"/>
      </w:pPr>
      <w:r>
        <w:t xml:space="preserve">Запропонуйте додаткову стадію конвеєра, яка виявляла б клас вразливостей, невидимий для наявних стадій, і поясніть її обмеження.</w:t>
      </w:r>
    </w:p>
    <w:p>
      <w:pPr>
        <w:pStyle w:val="Heading2"/>
      </w:pPr>
      <w:r>
        <w:t xml:space="preserve">Рекомендована література до роботи</w:t>
      </w:r>
    </w:p>
    <w:p>
      <w:pPr>
        <w:pStyle w:val="ListParagraph"/>
        <w:numPr>
          <w:ilvl w:val="0"/>
          <w:numId w:val="38"/>
        </w:numPr>
        <w:spacing w:after="40" w:line="300"/>
        <w:jc w:val="both"/>
      </w:pPr>
      <w:r>
        <w:t xml:space="preserve">NIST SP 800-218. Secure Software Development Framework (SSDF) Version 1.1: Recommendations for Mitigating the Risk of Software Vulnerabilities / M. Souppaya, K. Scarfone, D. Dodson. – Gaithersburg : NIST, 2022 [17].</w:t>
      </w:r>
    </w:p>
    <w:p>
      <w:pPr>
        <w:pStyle w:val="ListParagraph"/>
        <w:numPr>
          <w:ilvl w:val="0"/>
          <w:numId w:val="38"/>
        </w:numPr>
        <w:spacing w:after="40" w:line="300"/>
        <w:jc w:val="both"/>
      </w:pPr>
      <w:r>
        <w:t xml:space="preserve">Chess B. Secure Programming with Static Analysis / B. Chess, J. West. – Boston : Addison-Wesley, 2007. – 624 p. (розд. 2–4) [94].</w:t>
      </w:r>
    </w:p>
    <w:p>
      <w:pPr>
        <w:pStyle w:val="ListParagraph"/>
        <w:numPr>
          <w:ilvl w:val="0"/>
          <w:numId w:val="38"/>
        </w:numPr>
        <w:spacing w:after="40" w:line="300"/>
        <w:jc w:val="both"/>
      </w:pPr>
      <w:r>
        <w:t xml:space="preserve">CycloneDX Specification [Електронний ресурс] / OWASP Foundation. – Режим доступу: https://cyclonedx.org/ [38].</w:t>
      </w:r>
    </w:p>
    <w:p>
      <w:pPr>
        <w:pStyle w:val="ListParagraph"/>
        <w:numPr>
          <w:ilvl w:val="0"/>
          <w:numId w:val="38"/>
        </w:numPr>
        <w:spacing w:after="40" w:line="300"/>
        <w:jc w:val="both"/>
      </w:pPr>
      <w:r>
        <w:t xml:space="preserve">SLSA – Supply-chain Levels for Software Artifacts [Електронний ресурс] / OpenSSF. – Режим доступу: https://slsa.dev/ [37].</w:t>
      </w:r>
    </w:p>
    <w:p>
      <w:pPr>
        <w:pStyle w:val="ListParagraph"/>
        <w:numPr>
          <w:ilvl w:val="0"/>
          <w:numId w:val="38"/>
        </w:numPr>
        <w:spacing w:after="40" w:line="300"/>
        <w:jc w:val="both"/>
      </w:pPr>
      <w:r>
        <w:t xml:space="preserve">Kim G. The DevOps Handbook: How to Create World-Class Agility, Reliability, and Security in Technology Organizations / G. Kim, J. Humble, P. Debois, J. Willis. – 2nd ed. – Portland : IT Revolution Press, 2021. – 480 p. [101].</w:t>
      </w:r>
    </w:p>
    <w:p>
      <w:pPr>
        <w:pStyle w:val="Heading1"/>
      </w:pPr>
      <w:r>
        <w:t xml:space="preserve">РОЗДІЛ 3. МОДУЛЬНІ КОНТРОЛЬНІ РОБОТИ</w:t>
      </w:r>
    </w:p>
    <w:p>
      <w:pPr>
        <w:pStyle w:val="Heading2"/>
      </w:pPr>
      <w:r>
        <w:t xml:space="preserve">Призначення та організація</w:t>
      </w:r>
    </w:p>
    <w:p>
      <w:pPr>
        <w:spacing w:after="80" w:line="360"/>
        <w:ind w:firstLine="708"/>
        <w:jc w:val="both"/>
      </w:pPr>
      <w:r>
        <w:t xml:space="preserve">Модульні контрольні роботи (МКР) закріплюють і перевіряють теоретичні знання з дисципліни. Для денної форми навчання виконуються дві модульні контрольні роботи, для заочної — одна домашня контрольна робота за матеріалом усіх розділів.</w:t>
      </w:r>
    </w:p>
    <w:p>
      <w:pPr>
        <w:spacing w:after="80" w:line="360"/>
        <w:ind w:firstLine="708"/>
        <w:jc w:val="both"/>
      </w:pPr>
      <w:r>
        <w:t xml:space="preserve">Модульна контрольна робота МКР-1 проводиться після вивчення розділів 1–4 (лекції 1–9), МКР-2 — після вивчення розділів 5–7 (лекції 10–15). Кожна робота виконується за індивідуальним варіантом, що визначається за номером здобувача у списку групи. Тривалість — 80 хвилин. Користуватися конспектом і сторонніми джерелами під час виконання не дозволяється.</w:t>
      </w:r>
    </w:p>
    <w:p>
      <w:pPr>
        <w:pStyle w:val="Heading2"/>
      </w:pPr>
      <w:r>
        <w:t xml:space="preserve">Структура та критерії оцінювання</w:t>
      </w:r>
    </w:p>
    <w:p>
      <w:pPr>
        <w:spacing w:after="80" w:line="360"/>
        <w:ind w:firstLine="708"/>
        <w:jc w:val="both"/>
      </w:pPr>
      <w:r>
        <w:t xml:space="preserve">Кожен варіант модульної контрольної роботи містить:</w:t>
      </w:r>
    </w:p>
    <w:p>
      <w:pPr>
        <w:pStyle w:val="ListParagraph"/>
        <w:numPr>
          <w:ilvl w:val="0"/>
          <w:numId w:val="5"/>
        </w:numPr>
        <w:spacing w:after="40" w:line="300"/>
        <w:jc w:val="both"/>
      </w:pPr>
      <w:r>
        <w:t xml:space="preserve">10 тестових завдань із вибором однієї правильної відповіді — по 0,3 бала (разом 3 бали);</w:t>
      </w:r>
    </w:p>
    <w:p>
      <w:pPr>
        <w:pStyle w:val="ListParagraph"/>
        <w:numPr>
          <w:ilvl w:val="0"/>
          <w:numId w:val="5"/>
        </w:numPr>
        <w:spacing w:after="40" w:line="300"/>
        <w:jc w:val="both"/>
      </w:pPr>
      <w:r>
        <w:t xml:space="preserve">2 теоретичні питання з розгорнутою відповіддю — по 1,5 бала (разом 3 бали);</w:t>
      </w:r>
    </w:p>
    <w:p>
      <w:pPr>
        <w:pStyle w:val="ListParagraph"/>
        <w:numPr>
          <w:ilvl w:val="0"/>
          <w:numId w:val="5"/>
        </w:numPr>
        <w:spacing w:after="40" w:line="300"/>
        <w:jc w:val="both"/>
      </w:pPr>
      <w:r>
        <w:t xml:space="preserve">1 розрахункову або аналітичну задачу — 2 бали.</w:t>
      </w:r>
    </w:p>
    <w:p>
      <w:pPr>
        <w:spacing w:after="80" w:line="360"/>
        <w:ind w:firstLine="708"/>
        <w:jc w:val="both"/>
      </w:pPr>
      <w:r>
        <w:t xml:space="preserve">Максимальна оцінка за модульну контрольну роботу — 8 балів.</w:t>
      </w:r>
    </w:p>
    <w:p>
      <w:pPr>
        <w:spacing w:after="80" w:line="360"/>
        <w:ind w:firstLine="708"/>
        <w:jc w:val="both"/>
      </w:pPr>
      <w:r>
        <w:t xml:space="preserve">Таблиця 8.1 – Критерії оцінювання складників модульної контрольної роботи</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3307"/>
        <w:gridCol w:w="3307"/>
        <w:gridCol w:w="3307"/>
      </w:tblGrid>
      <w:tr>
        <w:trPr>
          <w:cantSplit/>
          <w:tblHeader/>
        </w:trPr>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Складник</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Показник</w:t>
            </w:r>
          </w:p>
        </w:tc>
        <w:tc>
          <w:tcPr>
            <w:tcW w:type="dxa" w:w="3307"/>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Балів</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Тестові завдання</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кожна правильна відповідь</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0,3</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Теоретичне питання</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повна обґрунтована відповідь із прикладом</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відповідь із несуттєвими неточностями</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неповна відповідь, лише основні положення</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0,5</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Розрахункова задача</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правильний хід і результат</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r>
      <w:tr>
        <w:trPr>
          <w:cantSplit/>
          <w:tblHeader w:val="false"/>
        </w:trPr>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правильний хід, арифметична помилка</w:t>
            </w:r>
          </w:p>
        </w:tc>
        <w:tc>
          <w:tcPr>
            <w:tcW w:type="dxa" w:w="3307"/>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r>
    </w:tbl>
    <w:p>
      <w:pPr>
        <w:spacing w:after="120"/>
      </w:pPr>
    </w:p>
    <w:p>
      <w:pPr>
        <w:spacing w:after="80" w:line="360"/>
        <w:ind w:firstLine="708"/>
        <w:jc w:val="both"/>
      </w:pPr>
      <w:r>
        <w:t xml:space="preserve">Тестові завдання формуються з банку тестових завдань дисципліни (розміщено на платформі Campus KPI). Нижче наведено структуру теоретичних питань і зразки розрахункових задач.</w:t>
      </w:r>
    </w:p>
    <w:p>
      <w:pPr>
        <w:pStyle w:val="Heading2"/>
      </w:pPr>
      <w:r>
        <w:t xml:space="preserve">МКР-1 (розділи 1–4)</w:t>
      </w:r>
    </w:p>
    <w:p>
      <w:pPr>
        <w:pStyle w:val="Heading3"/>
      </w:pPr>
      <w:r>
        <w:t xml:space="preserve">Перелік теоретичних питань</w:t>
      </w:r>
    </w:p>
    <w:p>
      <w:pPr>
        <w:spacing w:after="80" w:line="360"/>
        <w:ind w:firstLine="708"/>
        <w:jc w:val="both"/>
      </w:pPr>
      <w:r>
        <w:t xml:space="preserve">Теоретичні питання варіанта обираються з такого переліку (по одному з різних розділів):</w:t>
      </w:r>
    </w:p>
    <w:p>
      <w:pPr>
        <w:pStyle w:val="ListParagraph"/>
        <w:numPr>
          <w:ilvl w:val="0"/>
          <w:numId w:val="39"/>
        </w:numPr>
        <w:spacing w:after="40" w:line="300"/>
        <w:jc w:val="both"/>
      </w:pPr>
      <w:r>
        <w:t xml:space="preserve">Тріада конфіденційність–цілісність–доступність; співвідношення понять актив, загроза, вразливість, ризик, атака.</w:t>
      </w:r>
    </w:p>
    <w:p>
      <w:pPr>
        <w:pStyle w:val="ListParagraph"/>
        <w:numPr>
          <w:ilvl w:val="0"/>
          <w:numId w:val="39"/>
        </w:numPr>
        <w:spacing w:after="40" w:line="300"/>
        <w:jc w:val="both"/>
      </w:pPr>
      <w:r>
        <w:t xml:space="preserve">Модель порушника: складові та порядок побудови. Наведіть приклад для конкретної системи.</w:t>
      </w:r>
    </w:p>
    <w:p>
      <w:pPr>
        <w:pStyle w:val="ListParagraph"/>
        <w:numPr>
          <w:ilvl w:val="0"/>
          <w:numId w:val="39"/>
        </w:numPr>
        <w:spacing w:after="40" w:line="300"/>
        <w:jc w:val="both"/>
      </w:pPr>
      <w:r>
        <w:t xml:space="preserve">Таксономії вразливостей і атак: призначення CWE, CVE, CVSS, CAPEC, MITRE ATT&amp;CK та зв’язки між ними.</w:t>
      </w:r>
    </w:p>
    <w:p>
      <w:pPr>
        <w:pStyle w:val="ListParagraph"/>
        <w:numPr>
          <w:ilvl w:val="0"/>
          <w:numId w:val="39"/>
        </w:numPr>
        <w:spacing w:after="40" w:line="300"/>
        <w:jc w:val="both"/>
      </w:pPr>
      <w:r>
        <w:t xml:space="preserve">Методика STRIDE: категорії та відповідність порушуваним властивостям безпеки.</w:t>
      </w:r>
    </w:p>
    <w:p>
      <w:pPr>
        <w:pStyle w:val="ListParagraph"/>
        <w:numPr>
          <w:ilvl w:val="0"/>
          <w:numId w:val="39"/>
        </w:numPr>
        <w:spacing w:after="40" w:line="300"/>
        <w:jc w:val="both"/>
      </w:pPr>
      <w:r>
        <w:t xml:space="preserve">Діаграма потоків даних і межі довіри в моделюванні загроз.</w:t>
      </w:r>
    </w:p>
    <w:p>
      <w:pPr>
        <w:pStyle w:val="ListParagraph"/>
        <w:numPr>
          <w:ilvl w:val="0"/>
          <w:numId w:val="39"/>
        </w:numPr>
        <w:spacing w:after="40" w:line="300"/>
        <w:jc w:val="both"/>
      </w:pPr>
      <w:r>
        <w:t xml:space="preserve">Захищений життєвий цикл розробки: практики за фазами; порівняння Microsoft SDL, NIST SSDF та OWASP SAMM.</w:t>
      </w:r>
    </w:p>
    <w:p>
      <w:pPr>
        <w:pStyle w:val="ListParagraph"/>
        <w:numPr>
          <w:ilvl w:val="0"/>
          <w:numId w:val="39"/>
        </w:numPr>
        <w:spacing w:after="40" w:line="300"/>
        <w:jc w:val="both"/>
      </w:pPr>
      <w:r>
        <w:t xml:space="preserve">Принципи безпечного проєктування Зальцера–Шредера (наведіть і поясніть щонайменше п’ять).</w:t>
      </w:r>
    </w:p>
    <w:p>
      <w:pPr>
        <w:pStyle w:val="ListParagraph"/>
        <w:numPr>
          <w:ilvl w:val="0"/>
          <w:numId w:val="39"/>
        </w:numPr>
        <w:spacing w:after="40" w:line="300"/>
        <w:jc w:val="both"/>
      </w:pPr>
      <w:r>
        <w:t xml:space="preserve">Глибокий захист, безпечна відмова та мінімізація довіреної обчислювальної бази.</w:t>
      </w:r>
    </w:p>
    <w:p>
      <w:pPr>
        <w:pStyle w:val="ListParagraph"/>
        <w:numPr>
          <w:ilvl w:val="0"/>
          <w:numId w:val="39"/>
        </w:numPr>
        <w:spacing w:after="40" w:line="300"/>
        <w:jc w:val="both"/>
      </w:pPr>
      <w:r>
        <w:t xml:space="preserve">Матрична модель доступу HRU: суб’єкт, об’єкт, вектор прав, диспетчер доступу; проблема безпеки.</w:t>
      </w:r>
    </w:p>
    <w:p>
      <w:pPr>
        <w:pStyle w:val="ListParagraph"/>
        <w:numPr>
          <w:ilvl w:val="0"/>
          <w:numId w:val="39"/>
        </w:numPr>
        <w:spacing w:after="40" w:line="300"/>
        <w:jc w:val="both"/>
      </w:pPr>
      <w:r>
        <w:t xml:space="preserve">Мандатна модель Белла–ЛаПадули: властивості та їх призначення.</w:t>
      </w:r>
    </w:p>
    <w:p>
      <w:pPr>
        <w:pStyle w:val="ListParagraph"/>
        <w:numPr>
          <w:ilvl w:val="0"/>
          <w:numId w:val="39"/>
        </w:numPr>
        <w:spacing w:after="40" w:line="300"/>
        <w:jc w:val="both"/>
      </w:pPr>
      <w:r>
        <w:t xml:space="preserve">Порівняння моделей Белла–ЛаПадули, Біби та Кларка–Вілсона.</w:t>
      </w:r>
    </w:p>
    <w:p>
      <w:pPr>
        <w:pStyle w:val="ListParagraph"/>
        <w:numPr>
          <w:ilvl w:val="0"/>
          <w:numId w:val="39"/>
        </w:numPr>
        <w:spacing w:after="40" w:line="300"/>
        <w:jc w:val="both"/>
      </w:pPr>
      <w:r>
        <w:t xml:space="preserve">Дискреційне керування доступом: списки доступу та повноваження; порівняння.</w:t>
      </w:r>
    </w:p>
    <w:p>
      <w:pPr>
        <w:pStyle w:val="ListParagraph"/>
        <w:numPr>
          <w:ilvl w:val="0"/>
          <w:numId w:val="39"/>
        </w:numPr>
        <w:spacing w:after="40" w:line="300"/>
        <w:jc w:val="both"/>
      </w:pPr>
      <w:r>
        <w:t xml:space="preserve">Рольова (RBAC) та атрибутна (ABAC) моделі керування доступом.</w:t>
      </w:r>
    </w:p>
    <w:p>
      <w:pPr>
        <w:pStyle w:val="ListParagraph"/>
        <w:numPr>
          <w:ilvl w:val="0"/>
          <w:numId w:val="39"/>
        </w:numPr>
        <w:spacing w:after="40" w:line="300"/>
        <w:jc w:val="both"/>
      </w:pPr>
      <w:r>
        <w:t xml:space="preserve">Реєстраційний та операційний журнали; моніторинг безпеки та статистичні аномалії.</w:t>
      </w:r>
    </w:p>
    <w:p>
      <w:pPr>
        <w:pStyle w:val="ListParagraph"/>
        <w:numPr>
          <w:ilvl w:val="0"/>
          <w:numId w:val="39"/>
        </w:numPr>
        <w:spacing w:after="40" w:line="300"/>
        <w:jc w:val="both"/>
      </w:pPr>
      <w:r>
        <w:t xml:space="preserve">Сучасні вимоги до паролів (NIST SP 800-63B) і безпечне зберігання (сіль, «перець», Argon2id).</w:t>
      </w:r>
    </w:p>
    <w:p>
      <w:pPr>
        <w:pStyle w:val="ListParagraph"/>
        <w:numPr>
          <w:ilvl w:val="0"/>
          <w:numId w:val="39"/>
        </w:numPr>
        <w:spacing w:after="40" w:line="300"/>
        <w:jc w:val="both"/>
      </w:pPr>
      <w:r>
        <w:t xml:space="preserve">Формула Андерсона: складові та застосування для оцінювання парольної системи.</w:t>
      </w:r>
    </w:p>
    <w:p>
      <w:pPr>
        <w:pStyle w:val="ListParagraph"/>
        <w:numPr>
          <w:ilvl w:val="0"/>
          <w:numId w:val="39"/>
        </w:numPr>
        <w:spacing w:after="40" w:line="300"/>
        <w:jc w:val="both"/>
      </w:pPr>
      <w:r>
        <w:t xml:space="preserve">Багатофакторна автентифікація: TOTP, WebAuthn; стійкість до фішингу.</w:t>
      </w:r>
    </w:p>
    <w:p>
      <w:pPr>
        <w:pStyle w:val="ListParagraph"/>
        <w:numPr>
          <w:ilvl w:val="0"/>
          <w:numId w:val="39"/>
        </w:numPr>
        <w:spacing w:after="40" w:line="300"/>
        <w:jc w:val="both"/>
      </w:pPr>
      <w:r>
        <w:t xml:space="preserve">Керування сесіями: атрибути cookie, фіксація та викрадення сесії.</w:t>
      </w:r>
    </w:p>
    <w:p>
      <w:pPr>
        <w:pStyle w:val="ListParagraph"/>
        <w:numPr>
          <w:ilvl w:val="0"/>
          <w:numId w:val="39"/>
        </w:numPr>
        <w:spacing w:after="40" w:line="300"/>
        <w:jc w:val="both"/>
      </w:pPr>
      <w:r>
        <w:t xml:space="preserve">Токени JWT: структура та типові помилки реалізації.</w:t>
      </w:r>
    </w:p>
    <w:p>
      <w:pPr>
        <w:pStyle w:val="ListParagraph"/>
        <w:numPr>
          <w:ilvl w:val="0"/>
          <w:numId w:val="39"/>
        </w:numPr>
        <w:spacing w:after="40" w:line="300"/>
        <w:jc w:val="both"/>
      </w:pPr>
      <w:r>
        <w:t xml:space="preserve">Делегована авторизація OAuth 2.0 та OpenID Connect; порушення контролю доступу.</w:t>
      </w:r>
    </w:p>
    <w:p>
      <w:pPr>
        <w:pStyle w:val="Heading3"/>
      </w:pPr>
      <w:r>
        <w:t xml:space="preserve">Зразки розрахункових задач</w:t>
      </w:r>
    </w:p>
    <w:p>
      <w:pPr>
        <w:spacing w:after="80" w:line="360"/>
        <w:ind w:firstLine="708"/>
        <w:jc w:val="both"/>
      </w:pPr>
      <w:r>
        <w:rPr>
          <w:b/>
          <w:bCs/>
        </w:rPr>
        <w:t xml:space="preserve">Задача типу А (формула Андерсона).</w:t>
      </w:r>
      <w:r>
        <w:t xml:space="preserve"> Система парольного захисту допускає ймовірність підбору пароля не більше P за період його дії T діб. Швидкість спроб становить R за хвилину. Визначте мінімальний розмір простору паролів і мінімальну довжину пароля для алфавіту потужності A. Приклад числових даних варіанта: P = 10⁻⁶, T = 90 діб, R = 10 спроб/хв, A = 95.</w:t>
      </w:r>
    </w:p>
    <w:p>
      <w:pPr>
        <w:spacing w:after="80" w:line="360"/>
        <w:ind w:firstLine="708"/>
        <w:jc w:val="both"/>
      </w:pPr>
      <w:r>
        <w:rPr>
          <w:b/>
          <w:bCs/>
        </w:rPr>
        <w:t xml:space="preserve">Задача типу Б (CVSS).</w:t>
      </w:r>
      <w:r>
        <w:t xml:space="preserve"> За наведеним вектором CVSS v3.1 обчисліть базову оцінку та визначте рівень критичності. Приклад: </w:t>
      </w:r>
      <w:r>
        <w:rPr>
          <w:rFonts w:ascii="Courier New" w:cs="Courier New" w:eastAsia="Courier New" w:hAnsi="Courier New"/>
          <w:sz w:val="24"/>
          <w:szCs w:val="24"/>
        </w:rPr>
        <w:t xml:space="preserve">CVSS:3.1/AV:N/AC:L/PR:N/UI:N/S:U/C:H/I:H/A:N</w:t>
      </w:r>
      <w:r>
        <w:t xml:space="preserve">.</w:t>
      </w:r>
    </w:p>
    <w:p>
      <w:pPr>
        <w:spacing w:after="80" w:line="360"/>
        <w:ind w:firstLine="708"/>
        <w:jc w:val="both"/>
      </w:pPr>
      <w:r>
        <w:rPr>
          <w:b/>
          <w:bCs/>
        </w:rPr>
        <w:t xml:space="preserve">Задача типу В (розмежування доступу).</w:t>
      </w:r>
      <w:r>
        <w:t xml:space="preserve"> За заданою матрицею доступу та ієрархією ролей визначте, чи буде дозволено вказаний доступ, і обґрунтуйте відповідь згідно з моделлю RBAC із заборонними записами.</w:t>
      </w:r>
    </w:p>
    <w:p>
      <w:pPr>
        <w:pStyle w:val="Heading3"/>
      </w:pPr>
      <w:r>
        <w:t xml:space="preserve">Зразок варіанта МКР-1 (варіант 1)</w:t>
      </w:r>
    </w:p>
    <w:p>
      <w:pPr>
        <w:spacing w:after="80" w:line="360"/>
        <w:ind w:firstLine="708"/>
        <w:jc w:val="both"/>
      </w:pPr>
      <w:r>
        <w:rPr>
          <w:i/>
          <w:iCs/>
        </w:rPr>
        <w:t xml:space="preserve">Тестова частина:</w:t>
      </w:r>
      <w:r>
        <w:t xml:space="preserve"> завдання 1–10 з банку (розділи 1–4).</w:t>
      </w:r>
    </w:p>
    <w:p>
      <w:pPr>
        <w:spacing w:after="80" w:line="360"/>
        <w:ind w:firstLine="708"/>
        <w:jc w:val="both"/>
      </w:pPr>
      <w:r>
        <w:rPr>
          <w:i/>
          <w:iCs/>
        </w:rPr>
        <w:t xml:space="preserve">Теоретичні питання:</w:t>
      </w:r>
    </w:p>
    <w:p>
      <w:pPr>
        <w:pStyle w:val="ListParagraph"/>
        <w:numPr>
          <w:ilvl w:val="0"/>
          <w:numId w:val="40"/>
        </w:numPr>
        <w:spacing w:after="40" w:line="300"/>
        <w:jc w:val="both"/>
      </w:pPr>
      <w:r>
        <w:t xml:space="preserve">Методика STRIDE: категорії та відповідність порушуваним властивостям безпеки.</w:t>
      </w:r>
    </w:p>
    <w:p>
      <w:pPr>
        <w:pStyle w:val="ListParagraph"/>
        <w:numPr>
          <w:ilvl w:val="0"/>
          <w:numId w:val="40"/>
        </w:numPr>
        <w:spacing w:after="40" w:line="300"/>
        <w:jc w:val="both"/>
      </w:pPr>
      <w:r>
        <w:t xml:space="preserve">Формула Андерсона: складові та застосування для оцінювання парольної системи.</w:t>
      </w:r>
    </w:p>
    <w:p>
      <w:pPr>
        <w:spacing w:after="80" w:line="360"/>
        <w:ind w:firstLine="708"/>
        <w:jc w:val="both"/>
      </w:pPr>
      <w:r>
        <w:rPr>
          <w:i/>
          <w:iCs/>
        </w:rPr>
        <w:t xml:space="preserve">Розрахункова задача:</w:t>
      </w:r>
      <w:r>
        <w:t xml:space="preserve"> Обчисліть базову оцінку CVSS для вектора </w:t>
      </w:r>
      <w:r>
        <w:rPr>
          <w:rFonts w:ascii="Courier New" w:cs="Courier New" w:eastAsia="Courier New" w:hAnsi="Courier New"/>
          <w:sz w:val="24"/>
          <w:szCs w:val="24"/>
        </w:rPr>
        <w:t xml:space="preserve">CVSS:3.1/AV:N/AC:L/PR:N/UI:N/S:U/C:H/I:N/A:N</w:t>
      </w:r>
      <w:r>
        <w:t xml:space="preserve"> та визначте рівень критичності.</w:t>
      </w:r>
    </w:p>
    <w:p>
      <w:pPr>
        <w:pStyle w:val="Heading2"/>
      </w:pPr>
      <w:r>
        <w:t xml:space="preserve">МКР-2 (розділи 5–7)</w:t>
      </w:r>
    </w:p>
    <w:p>
      <w:pPr>
        <w:pStyle w:val="Heading3"/>
      </w:pPr>
      <w:r>
        <w:t xml:space="preserve">Перелік теоретичних питань</w:t>
      </w:r>
    </w:p>
    <w:p>
      <w:pPr>
        <w:pStyle w:val="ListParagraph"/>
        <w:numPr>
          <w:ilvl w:val="0"/>
          <w:numId w:val="41"/>
        </w:numPr>
        <w:spacing w:after="40" w:line="300"/>
        <w:jc w:val="both"/>
      </w:pPr>
      <w:r>
        <w:t xml:space="preserve">Принцип Керкгоффса; дифузія та конфузія за Шенноном.</w:t>
      </w:r>
    </w:p>
    <w:p>
      <w:pPr>
        <w:pStyle w:val="ListParagraph"/>
        <w:numPr>
          <w:ilvl w:val="0"/>
          <w:numId w:val="41"/>
        </w:numPr>
        <w:spacing w:after="40" w:line="300"/>
        <w:jc w:val="both"/>
      </w:pPr>
      <w:r>
        <w:t xml:space="preserve">Блокові шифри: мережа Фейстеля; призначення й відмінності DES, 3-DES, AES.</w:t>
      </w:r>
    </w:p>
    <w:p>
      <w:pPr>
        <w:pStyle w:val="ListParagraph"/>
        <w:numPr>
          <w:ilvl w:val="0"/>
          <w:numId w:val="41"/>
        </w:numPr>
        <w:spacing w:after="40" w:line="300"/>
        <w:jc w:val="both"/>
      </w:pPr>
      <w:r>
        <w:t xml:space="preserve">Режими роботи блокового шифру: ECB, CBC, CTR, GCM; чому ECB неприйнятний.</w:t>
      </w:r>
    </w:p>
    <w:p>
      <w:pPr>
        <w:pStyle w:val="ListParagraph"/>
        <w:numPr>
          <w:ilvl w:val="0"/>
          <w:numId w:val="41"/>
        </w:numPr>
        <w:spacing w:after="40" w:line="300"/>
        <w:jc w:val="both"/>
      </w:pPr>
      <w:r>
        <w:t xml:space="preserve">Автентифіковане шифрування (AEAD); призначення тегу автентичності та обмеження щодо nonce.</w:t>
      </w:r>
    </w:p>
    <w:p>
      <w:pPr>
        <w:pStyle w:val="ListParagraph"/>
        <w:numPr>
          <w:ilvl w:val="0"/>
          <w:numId w:val="41"/>
        </w:numPr>
        <w:spacing w:after="40" w:line="300"/>
        <w:jc w:val="both"/>
      </w:pPr>
      <w:r>
        <w:t xml:space="preserve">Хеш-функції: властивості; чому MD5 і SHA-1 непридатні; конструкція HMAC.</w:t>
      </w:r>
    </w:p>
    <w:p>
      <w:pPr>
        <w:pStyle w:val="ListParagraph"/>
        <w:numPr>
          <w:ilvl w:val="0"/>
          <w:numId w:val="41"/>
        </w:numPr>
        <w:spacing w:after="40" w:line="300"/>
        <w:jc w:val="both"/>
      </w:pPr>
      <w:r>
        <w:t xml:space="preserve">Функції формування ключа: PBKDF2, HKDF; призначення розділення extract/expand.</w:t>
      </w:r>
    </w:p>
    <w:p>
      <w:pPr>
        <w:pStyle w:val="ListParagraph"/>
        <w:numPr>
          <w:ilvl w:val="0"/>
          <w:numId w:val="41"/>
        </w:numPr>
        <w:spacing w:after="40" w:line="300"/>
        <w:jc w:val="both"/>
      </w:pPr>
      <w:r>
        <w:t xml:space="preserve">Система RSA: генерація ключів, шифрування, дешифрування; чому «підручниковий» RSA небезпечний.</w:t>
      </w:r>
    </w:p>
    <w:p>
      <w:pPr>
        <w:pStyle w:val="ListParagraph"/>
        <w:numPr>
          <w:ilvl w:val="0"/>
          <w:numId w:val="41"/>
        </w:numPr>
        <w:spacing w:after="40" w:line="300"/>
        <w:jc w:val="both"/>
      </w:pPr>
      <w:r>
        <w:t xml:space="preserve">Генерація великих простих чисел; тест Міллера–Рабіна.</w:t>
      </w:r>
    </w:p>
    <w:p>
      <w:pPr>
        <w:pStyle w:val="ListParagraph"/>
        <w:numPr>
          <w:ilvl w:val="0"/>
          <w:numId w:val="41"/>
        </w:numPr>
        <w:spacing w:after="40" w:line="300"/>
        <w:jc w:val="both"/>
      </w:pPr>
      <w:r>
        <w:t xml:space="preserve">Розширений алгоритм Евкліда та обчислення оберненого за модулем.</w:t>
      </w:r>
    </w:p>
    <w:p>
      <w:pPr>
        <w:pStyle w:val="ListParagraph"/>
        <w:numPr>
          <w:ilvl w:val="0"/>
          <w:numId w:val="41"/>
        </w:numPr>
        <w:spacing w:after="40" w:line="300"/>
        <w:jc w:val="both"/>
      </w:pPr>
      <w:r>
        <w:t xml:space="preserve">Схема Ель-Гамаля; вимога унікальності ефемерного значення.</w:t>
      </w:r>
    </w:p>
    <w:p>
      <w:pPr>
        <w:pStyle w:val="ListParagraph"/>
        <w:numPr>
          <w:ilvl w:val="0"/>
          <w:numId w:val="41"/>
        </w:numPr>
        <w:spacing w:after="40" w:line="300"/>
        <w:jc w:val="both"/>
      </w:pPr>
      <w:r>
        <w:t xml:space="preserve">Криптографія на еліптичних кривих; відповідність довжин ключів RSA.</w:t>
      </w:r>
    </w:p>
    <w:p>
      <w:pPr>
        <w:pStyle w:val="ListParagraph"/>
        <w:numPr>
          <w:ilvl w:val="0"/>
          <w:numId w:val="41"/>
        </w:numPr>
        <w:spacing w:after="40" w:line="300"/>
        <w:jc w:val="both"/>
      </w:pPr>
      <w:r>
        <w:t xml:space="preserve">Електронний підпис: RSA-PSS, ECDSA, EdDSA; підпис хешу.</w:t>
      </w:r>
    </w:p>
    <w:p>
      <w:pPr>
        <w:pStyle w:val="ListParagraph"/>
        <w:numPr>
          <w:ilvl w:val="0"/>
          <w:numId w:val="41"/>
        </w:numPr>
        <w:spacing w:after="40" w:line="300"/>
        <w:jc w:val="both"/>
      </w:pPr>
      <w:r>
        <w:t xml:space="preserve">Сертифікати X.509 та інфраструктура відкритих ключів; відкликання.</w:t>
      </w:r>
    </w:p>
    <w:p>
      <w:pPr>
        <w:pStyle w:val="ListParagraph"/>
        <w:numPr>
          <w:ilvl w:val="0"/>
          <w:numId w:val="41"/>
        </w:numPr>
        <w:spacing w:after="40" w:line="300"/>
        <w:jc w:val="both"/>
      </w:pPr>
      <w:r>
        <w:t xml:space="preserve">Модель пам’яті процесу; переповнення буфера в стеку.</w:t>
      </w:r>
    </w:p>
    <w:p>
      <w:pPr>
        <w:pStyle w:val="ListParagraph"/>
        <w:numPr>
          <w:ilvl w:val="0"/>
          <w:numId w:val="41"/>
        </w:numPr>
        <w:spacing w:after="40" w:line="300"/>
        <w:jc w:val="both"/>
      </w:pPr>
      <w:r>
        <w:t xml:space="preserve">Використання після звільнення, подвійне звільнення, цілочисельні переповнення.</w:t>
      </w:r>
    </w:p>
    <w:p>
      <w:pPr>
        <w:pStyle w:val="ListParagraph"/>
        <w:numPr>
          <w:ilvl w:val="0"/>
          <w:numId w:val="41"/>
        </w:numPr>
        <w:spacing w:after="40" w:line="300"/>
        <w:jc w:val="both"/>
      </w:pPr>
      <w:r>
        <w:t xml:space="preserve">Контрзаходи безпеки пам’яті: stack canary, DEP/NX, ASLR, CFI; їх межі.</w:t>
      </w:r>
    </w:p>
    <w:p>
      <w:pPr>
        <w:pStyle w:val="ListParagraph"/>
        <w:numPr>
          <w:ilvl w:val="0"/>
          <w:numId w:val="41"/>
        </w:numPr>
        <w:spacing w:after="40" w:line="300"/>
        <w:jc w:val="both"/>
      </w:pPr>
      <w:r>
        <w:t xml:space="preserve">Ін’єкції в застосунках; параметризовані запити як захист.</w:t>
      </w:r>
    </w:p>
    <w:p>
      <w:pPr>
        <w:pStyle w:val="ListParagraph"/>
        <w:numPr>
          <w:ilvl w:val="0"/>
          <w:numId w:val="41"/>
        </w:numPr>
        <w:spacing w:after="40" w:line="300"/>
        <w:jc w:val="both"/>
      </w:pPr>
      <w:r>
        <w:t xml:space="preserve">Міжсайтове виконання сценаріїв (XSS) та політика безпеки вмісту.</w:t>
      </w:r>
    </w:p>
    <w:p>
      <w:pPr>
        <w:pStyle w:val="ListParagraph"/>
        <w:numPr>
          <w:ilvl w:val="0"/>
          <w:numId w:val="41"/>
        </w:numPr>
        <w:spacing w:after="40" w:line="300"/>
        <w:jc w:val="both"/>
      </w:pPr>
      <w:r>
        <w:t xml:space="preserve">Статичний (SAST) і динамічний (DAST) аналіз; фазинг; аналіз складу ПЗ (SCA).</w:t>
      </w:r>
    </w:p>
    <w:p>
      <w:pPr>
        <w:pStyle w:val="ListParagraph"/>
        <w:numPr>
          <w:ilvl w:val="0"/>
          <w:numId w:val="41"/>
        </w:numPr>
        <w:spacing w:after="40" w:line="300"/>
        <w:jc w:val="both"/>
      </w:pPr>
      <w:r>
        <w:t xml:space="preserve">DevSecOps і безпека ланцюга постачання; SBOM, підпис артефактів, SLSA.</w:t>
      </w:r>
    </w:p>
    <w:p>
      <w:pPr>
        <w:pStyle w:val="Heading3"/>
      </w:pPr>
      <w:r>
        <w:t xml:space="preserve">Зразки розрахункових задач</w:t>
      </w:r>
    </w:p>
    <w:p>
      <w:pPr>
        <w:spacing w:after="80" w:line="360"/>
        <w:ind w:firstLine="708"/>
        <w:jc w:val="both"/>
      </w:pPr>
      <w:r>
        <w:rPr>
          <w:b/>
          <w:bCs/>
        </w:rPr>
        <w:t xml:space="preserve">Задача типу А (RSA).</w:t>
      </w:r>
      <w:r>
        <w:t xml:space="preserve"> Для заданих простих чисел p і q та відкритого показника e обчисліть модуль, функцію Ейлера та закритий показник d (розширений алгоритм Евкліда), після чого зашифруйте й розшифруйте задане повідомлення M. Приклад: p = 61, q = 53, e = 17, M = 65.</w:t>
      </w:r>
    </w:p>
    <w:p>
      <w:pPr>
        <w:spacing w:after="80" w:line="360"/>
        <w:ind w:firstLine="708"/>
        <w:jc w:val="both"/>
      </w:pPr>
      <w:r>
        <w:rPr>
          <w:b/>
          <w:bCs/>
        </w:rPr>
        <w:t xml:space="preserve">Задача типу Б (Міллер–Рабін).</w:t>
      </w:r>
      <w:r>
        <w:t xml:space="preserve"> Перевірте, чи є задане число простим, застосувавши тест Міллера–Рабіна для наведеної основи a; наведіть проміжні обчислення.</w:t>
      </w:r>
    </w:p>
    <w:p>
      <w:pPr>
        <w:spacing w:after="80" w:line="360"/>
        <w:ind w:firstLine="708"/>
        <w:jc w:val="both"/>
      </w:pPr>
      <w:r>
        <w:rPr>
          <w:b/>
          <w:bCs/>
        </w:rPr>
        <w:t xml:space="preserve">Задача типу В (швидке піднесення до степеня).</w:t>
      </w:r>
      <w:r>
        <w:t xml:space="preserve"> Обчисліть значення виразу Mᵉ mod n методом швидкого піднесення до степеня, навівши покроковий протокол. Приклад: 7¹³ mod 100.</w:t>
      </w:r>
    </w:p>
    <w:p>
      <w:pPr>
        <w:pStyle w:val="Heading3"/>
      </w:pPr>
      <w:r>
        <w:t xml:space="preserve">Зразок варіанта МКР-2 (варіант 1)</w:t>
      </w:r>
    </w:p>
    <w:p>
      <w:pPr>
        <w:spacing w:after="80" w:line="360"/>
        <w:ind w:firstLine="708"/>
        <w:jc w:val="both"/>
      </w:pPr>
      <w:r>
        <w:rPr>
          <w:i/>
          <w:iCs/>
        </w:rPr>
        <w:t xml:space="preserve">Тестова частина:</w:t>
      </w:r>
      <w:r>
        <w:t xml:space="preserve"> завдання 1–10 з банку (розділи 5–7).</w:t>
      </w:r>
    </w:p>
    <w:p>
      <w:pPr>
        <w:spacing w:after="80" w:line="360"/>
        <w:ind w:firstLine="708"/>
        <w:jc w:val="both"/>
      </w:pPr>
      <w:r>
        <w:rPr>
          <w:i/>
          <w:iCs/>
        </w:rPr>
        <w:t xml:space="preserve">Теоретичні питання:</w:t>
      </w:r>
    </w:p>
    <w:p>
      <w:pPr>
        <w:pStyle w:val="ListParagraph"/>
        <w:numPr>
          <w:ilvl w:val="0"/>
          <w:numId w:val="42"/>
        </w:numPr>
        <w:spacing w:after="40" w:line="300"/>
        <w:jc w:val="both"/>
      </w:pPr>
      <w:r>
        <w:t xml:space="preserve">Режими роботи блокового шифру: ECB, CBC, CTR, GCM; чому ECB неприйнятний.</w:t>
      </w:r>
    </w:p>
    <w:p>
      <w:pPr>
        <w:pStyle w:val="ListParagraph"/>
        <w:numPr>
          <w:ilvl w:val="0"/>
          <w:numId w:val="42"/>
        </w:numPr>
        <w:spacing w:after="40" w:line="300"/>
        <w:jc w:val="both"/>
      </w:pPr>
      <w:r>
        <w:t xml:space="preserve">Контрзаходи безпеки пам’яті: stack canary, DEP/NX, ASLR, CFI; їх межі.</w:t>
      </w:r>
    </w:p>
    <w:p>
      <w:pPr>
        <w:spacing w:after="80" w:line="360"/>
        <w:ind w:firstLine="708"/>
        <w:jc w:val="both"/>
      </w:pPr>
      <w:r>
        <w:rPr>
          <w:i/>
          <w:iCs/>
        </w:rPr>
        <w:t xml:space="preserve">Розрахункова задача:</w:t>
      </w:r>
      <w:r>
        <w:t xml:space="preserve"> Для p = 61, q = 53, e = 17 обчисліть закритий показник d та зашифруйте повідомлення M = 65.</w:t>
      </w:r>
    </w:p>
    <w:p>
      <w:pPr>
        <w:pStyle w:val="Heading2"/>
      </w:pPr>
      <w:r>
        <w:t xml:space="preserve">Білети МКР-1 (розділи 1–4)</w:t>
      </w:r>
    </w:p>
    <w:p>
      <w:pPr>
        <w:spacing w:after="80" w:line="360"/>
        <w:ind w:firstLine="708"/>
        <w:jc w:val="both"/>
      </w:pPr>
      <w:r>
        <w:t xml:space="preserve">Кожен білет: тестова частина (10 завдань із банку, розділи 1–4), два теоретичні питання та одна розрахункова задача.</w:t>
      </w:r>
    </w:p>
    <w:p>
      <w:pPr>
        <w:spacing w:after="80" w:line="360"/>
        <w:ind w:firstLine="708"/>
        <w:jc w:val="both"/>
      </w:pPr>
      <w:r>
        <w:rPr>
          <w:b/>
          <w:bCs/>
        </w:rPr>
        <w:t xml:space="preserve">Білет 1.</w:t>
      </w:r>
      <w:r>
        <w:t xml:space="preserve"> Тести — 10 завдань із банку. Теорія: 1) Тріада К–Ц–Д; співвідношення понять актив, загроза, вразливість, ризик, атака. 2) Порівняння моделей Белла–ЛаПадули, Біби та Кларка–Вілсона. </w:t>
      </w:r>
      <w:r>
        <w:rPr>
          <w:b/>
          <w:bCs/>
        </w:rPr>
        <w:t xml:space="preserve">Задача (формула Андерсона).</w:t>
      </w:r>
      <w:r>
        <w:t xml:space="preserve"> Швидкість спроб R = 10 за хвилину, вікно T = 90 діб, допустима ймовірність підбору P = 10⁻⁶, потужність алфавіту A = 95. Визначте мінімальний розмір простору паролів G та мінімальну довжину пароля L. </w:t>
      </w:r>
      <w:r>
        <w:rPr>
          <w:b/>
          <w:bCs/>
        </w:rPr>
        <w:t xml:space="preserve">Білет 2.</w:t>
      </w:r>
      <w:r>
        <w:t xml:space="preserve"> Тести — 10 завдань із банку. Теорія: 1) Модель порушника: складові та порядок побудови з прикладом. 2) Керування сесіями: атрибути cookie, фіксація та викрадення сесії. </w:t>
      </w:r>
      <w:r>
        <w:rPr>
          <w:b/>
          <w:bCs/>
        </w:rPr>
        <w:t xml:space="preserve">Задача (CVSS 3.1).</w:t>
      </w:r>
      <w:r>
        <w:t xml:space="preserve"> Обчисліть базову оцінку та визначте рівень критичності для вектора </w:t>
      </w:r>
      <w:r>
        <w:rPr>
          <w:rFonts w:ascii="Courier New" w:cs="Courier New" w:eastAsia="Courier New" w:hAnsi="Courier New"/>
          <w:sz w:val="24"/>
          <w:szCs w:val="24"/>
        </w:rPr>
        <w:t xml:space="preserve">CVSS:3.1/AV:N/AC:L/PR:N/UI:N/S:U/C:H/I:H/A:H</w:t>
      </w:r>
      <w:r>
        <w:t xml:space="preserve">. </w:t>
      </w:r>
      <w:r>
        <w:rPr>
          <w:b/>
          <w:bCs/>
        </w:rPr>
        <w:t xml:space="preserve">Білет 3.</w:t>
      </w:r>
      <w:r>
        <w:t xml:space="preserve"> Тести — 10 завдань із банку. Теорія: 1) Таксономії CWE, CVE, CVSS, CAPEC, ATT&amp;CK та зв’язки між ними. 2) Вимоги до паролів (NIST SP 800-63B); сіль, «перець», Argon2id. </w:t>
      </w:r>
      <w:r>
        <w:rPr>
          <w:b/>
          <w:bCs/>
        </w:rPr>
        <w:t xml:space="preserve">Задача (RBAC).</w:t>
      </w:r>
      <w:r>
        <w:t xml:space="preserve"> За заданою матрицею доступу та ієрархією ролей визначте, чи дозволено вказаний доступ, і обґрунтуйте відповідь згідно з моделлю RBAC із заборонними записами (матрицю бере викладач із роздавального набору). </w:t>
      </w:r>
      <w:r>
        <w:rPr>
          <w:b/>
          <w:bCs/>
        </w:rPr>
        <w:t xml:space="preserve">Білет 4.</w:t>
      </w:r>
      <w:r>
        <w:t xml:space="preserve"> Тести — 10 завдань із банку. Теорія: 1) Методика STRIDE: категорії та порушувані властивості безпеки. 2) Дискреційне керування доступом: списки доступу та повноваження. </w:t>
      </w:r>
      <w:r>
        <w:rPr>
          <w:b/>
          <w:bCs/>
        </w:rPr>
        <w:t xml:space="preserve">Задача (формула Андерсона).</w:t>
      </w:r>
      <w:r>
        <w:t xml:space="preserve"> Швидкість спроб R = 8 за хвилину, вікно T = 180 діб, допустима ймовірність підбору P = 10⁻⁷, потужність алфавіту A = 95. Визначте мінімальний розмір простору паролів G та мінімальну довжину пароля L. </w:t>
      </w:r>
      <w:r>
        <w:rPr>
          <w:b/>
          <w:bCs/>
        </w:rPr>
        <w:t xml:space="preserve">Білет 5.</w:t>
      </w:r>
      <w:r>
        <w:t xml:space="preserve"> Тести — 10 завдань із банку. Теорія: 1) Діаграма потоків даних і межі довіри в моделюванні загроз. 2) Токени JWT: структура та типові помилки реалізації. </w:t>
      </w:r>
      <w:r>
        <w:rPr>
          <w:b/>
          <w:bCs/>
        </w:rPr>
        <w:t xml:space="preserve">Задача (CVSS 3.1).</w:t>
      </w:r>
      <w:r>
        <w:t xml:space="preserve"> Обчисліть базову оцінку та визначте рівень критичності для вектора </w:t>
      </w:r>
      <w:r>
        <w:rPr>
          <w:rFonts w:ascii="Courier New" w:cs="Courier New" w:eastAsia="Courier New" w:hAnsi="Courier New"/>
          <w:sz w:val="24"/>
          <w:szCs w:val="24"/>
        </w:rPr>
        <w:t xml:space="preserve">CVSS:3.1/AV:N/AC:L/PR:L/UI:N/S:C/C:H/I:H/A:H</w:t>
      </w:r>
      <w:r>
        <w:t xml:space="preserve">. </w:t>
      </w:r>
      <w:r>
        <w:rPr>
          <w:b/>
          <w:bCs/>
        </w:rPr>
        <w:t xml:space="preserve">Білет 6.</w:t>
      </w:r>
      <w:r>
        <w:t xml:space="preserve"> Тести — 10 завдань із банку. Теорія: 1) Захищений життєвий цикл: Microsoft SDL, NIST SSDF, OWASP SAMM. 2) Формула Андерсона: складові та застосування. </w:t>
      </w:r>
      <w:r>
        <w:rPr>
          <w:b/>
          <w:bCs/>
        </w:rPr>
        <w:t xml:space="preserve">Задача (RBAC).</w:t>
      </w:r>
      <w:r>
        <w:t xml:space="preserve"> За заданою матрицею доступу та ієрархією ролей визначте, чи дозволено вказаний доступ, і обґрунтуйте відповідь згідно з моделлю RBAC із заборонними записами (матрицю бере викладач із роздавального набору). </w:t>
      </w:r>
      <w:r>
        <w:rPr>
          <w:b/>
          <w:bCs/>
        </w:rPr>
        <w:t xml:space="preserve">Білет 7.</w:t>
      </w:r>
      <w:r>
        <w:t xml:space="preserve"> Тести — 10 завдань із банку. Теорія: 1) Принципи Зальцера–Шредера (щонайменше п’ять із поясненням). 2) Рольова (RBAC) та атрибутна (ABAC) моделі керування доступом. </w:t>
      </w:r>
      <w:r>
        <w:rPr>
          <w:b/>
          <w:bCs/>
        </w:rPr>
        <w:t xml:space="preserve">Задача (формула Андерсона).</w:t>
      </w:r>
      <w:r>
        <w:t xml:space="preserve"> Швидкість спроб R = 30 за хвилину, вікно T = 14 діб, допустима ймовірність підбору P = 10⁻⁵, потужність алфавіту A = 26. Визначте мінімальний розмір простору паролів G та мінімальну довжину пароля L. </w:t>
      </w:r>
      <w:r>
        <w:rPr>
          <w:b/>
          <w:bCs/>
        </w:rPr>
        <w:t xml:space="preserve">Білет 8.</w:t>
      </w:r>
      <w:r>
        <w:t xml:space="preserve"> Тести — 10 завдань із банку. Теорія: 1) Глибокий захист, безпечна відмова, мінімізація довіреної бази. 2) OAuth 2.0 та OpenID Connect; порушення контролю доступу. </w:t>
      </w:r>
      <w:r>
        <w:rPr>
          <w:b/>
          <w:bCs/>
        </w:rPr>
        <w:t xml:space="preserve">Задача (CVSS 3.1).</w:t>
      </w:r>
      <w:r>
        <w:t xml:space="preserve"> Обчисліть базову оцінку та визначте рівень критичності для вектора </w:t>
      </w:r>
      <w:r>
        <w:rPr>
          <w:rFonts w:ascii="Courier New" w:cs="Courier New" w:eastAsia="Courier New" w:hAnsi="Courier New"/>
          <w:sz w:val="24"/>
          <w:szCs w:val="24"/>
        </w:rPr>
        <w:t xml:space="preserve">CVSS:3.1/AV:P/AC:H/PR:H/UI:N/S:U/C:H/I:N/A:N</w:t>
      </w:r>
      <w:r>
        <w:t xml:space="preserve">. </w:t>
      </w:r>
      <w:r>
        <w:rPr>
          <w:b/>
          <w:bCs/>
        </w:rPr>
        <w:t xml:space="preserve">Білет 9.</w:t>
      </w:r>
      <w:r>
        <w:t xml:space="preserve"> Тести — 10 завдань із банку. Теорія: 1) Матрична модель HRU; диспетчер доступу; проблема безпеки. 2) Багатофакторна автентифікація: TOTP, WebAuthn; стійкість до фішингу. </w:t>
      </w:r>
      <w:r>
        <w:rPr>
          <w:b/>
          <w:bCs/>
        </w:rPr>
        <w:t xml:space="preserve">Задача (RBAC).</w:t>
      </w:r>
      <w:r>
        <w:t xml:space="preserve"> За заданою матрицею доступу та ієрархією ролей визначте, чи дозволено вказаний доступ, і обґрунтуйте відповідь згідно з моделлю RBAC із заборонними записами (матрицю бере викладач із роздавального набору). </w:t>
      </w:r>
      <w:r>
        <w:rPr>
          <w:b/>
          <w:bCs/>
        </w:rPr>
        <w:t xml:space="preserve">Білет 10.</w:t>
      </w:r>
      <w:r>
        <w:t xml:space="preserve"> Тести — 10 завдань із банку. Теорія: 1) Мандатна модель Белла–ЛаПадули: властивості та призначення. 2) Реєстраційний та операційний журнали; статистичні аномалії. </w:t>
      </w:r>
      <w:r>
        <w:rPr>
          <w:b/>
          <w:bCs/>
        </w:rPr>
        <w:t xml:space="preserve">Задача (формула Андерсона).</w:t>
      </w:r>
      <w:r>
        <w:t xml:space="preserve"> Швидкість спроб R = 25 за хвилину, вікно T = 30 діб, допустима ймовірність підбору P = 10⁻⁶, потужність алфавіту A = 95. Визначте мінімальний розмір простору паролів G та мінімальну довжину пароля L. </w:t>
      </w:r>
      <w:r>
        <w:rPr>
          <w:b/>
          <w:bCs/>
        </w:rPr>
        <w:t xml:space="preserve">Білет 11.</w:t>
      </w:r>
      <w:r>
        <w:t xml:space="preserve"> Тести — 10 завдань із банку. Теорія: 1) Тріада К–Ц–Д; співвідношення понять актив, загроза, вразливість, ризик, атака. 2) Порівняння моделей Белла–ЛаПадули, Біби та Кларка–Вілсона. </w:t>
      </w:r>
      <w:r>
        <w:rPr>
          <w:b/>
          <w:bCs/>
        </w:rPr>
        <w:t xml:space="preserve">Задача (CVSS 3.1).</w:t>
      </w:r>
      <w:r>
        <w:t xml:space="preserve"> Обчисліть базову оцінку та визначте рівень критичності для вектора </w:t>
      </w:r>
      <w:r>
        <w:rPr>
          <w:rFonts w:ascii="Courier New" w:cs="Courier New" w:eastAsia="Courier New" w:hAnsi="Courier New"/>
          <w:sz w:val="24"/>
          <w:szCs w:val="24"/>
        </w:rPr>
        <w:t xml:space="preserve">CVSS:3.1/AV:N/AC:L/PR:N/UI:N/S:U/C:H/I:N/A:N</w:t>
      </w:r>
      <w:r>
        <w:t xml:space="preserve">. </w:t>
      </w:r>
      <w:r>
        <w:rPr>
          <w:b/>
          <w:bCs/>
        </w:rPr>
        <w:t xml:space="preserve">Білет 12.</w:t>
      </w:r>
      <w:r>
        <w:t xml:space="preserve"> Тести — 10 завдань із банку. Теорія: 1) Модель порушника: складові та порядок побудови з прикладом. 2) Керування сесіями: атрибути cookie, фіксація та викрадення сесії. </w:t>
      </w:r>
      <w:r>
        <w:rPr>
          <w:b/>
          <w:bCs/>
        </w:rPr>
        <w:t xml:space="preserve">Задача (RBAC).</w:t>
      </w:r>
      <w:r>
        <w:t xml:space="preserve"> За заданою матрицею доступу та ієрархією ролей визначте, чи дозволено вказаний доступ, і обґрунтуйте відповідь згідно з моделлю RBAC із заборонними записами (матрицю бере викладач із роздавального набору). </w:t>
      </w:r>
      <w:r>
        <w:rPr>
          <w:b/>
          <w:bCs/>
        </w:rPr>
        <w:t xml:space="preserve">Білет 13.</w:t>
      </w:r>
      <w:r>
        <w:t xml:space="preserve"> Тести — 10 завдань із банку. Теорія: 1) Таксономії CWE, CVE, CVSS, CAPEC, ATT&amp;CK та зв’язки між ними. 2) Вимоги до паролів (NIST SP 800-63B); сіль, «перець», Argon2id. </w:t>
      </w:r>
      <w:r>
        <w:rPr>
          <w:b/>
          <w:bCs/>
        </w:rPr>
        <w:t xml:space="preserve">Задача (формула Андерсона).</w:t>
      </w:r>
      <w:r>
        <w:t xml:space="preserve"> Швидкість спроб R = 20 за хвилину, вікно T = 30 діб, допустима ймовірність підбору P = 10⁻⁶, потужність алфавіту A = 26. Визначте мінімальний розмір простору паролів G та мінімальну довжину пароля L. </w:t>
      </w:r>
      <w:r>
        <w:rPr>
          <w:b/>
          <w:bCs/>
        </w:rPr>
        <w:t xml:space="preserve">Білет 14.</w:t>
      </w:r>
      <w:r>
        <w:t xml:space="preserve"> Тести — 10 завдань із банку. Теорія: 1) Методика STRIDE: категорії та порушувані властивості безпеки. 2) Дискреційне керування доступом: списки доступу та повноваження. </w:t>
      </w:r>
      <w:r>
        <w:rPr>
          <w:b/>
          <w:bCs/>
        </w:rPr>
        <w:t xml:space="preserve">Задача (CVSS 3.1).</w:t>
      </w:r>
      <w:r>
        <w:t xml:space="preserve"> Обчисліть базову оцінку та визначте рівень критичності для вектора </w:t>
      </w:r>
      <w:r>
        <w:rPr>
          <w:rFonts w:ascii="Courier New" w:cs="Courier New" w:eastAsia="Courier New" w:hAnsi="Courier New"/>
          <w:sz w:val="24"/>
          <w:szCs w:val="24"/>
        </w:rPr>
        <w:t xml:space="preserve">CVSS:3.1/AV:L/AC:L/PR:L/UI:N/S:U/C:H/I:H/A:H</w:t>
      </w:r>
      <w:r>
        <w:t xml:space="preserve">. </w:t>
      </w:r>
      <w:r>
        <w:rPr>
          <w:b/>
          <w:bCs/>
        </w:rPr>
        <w:t xml:space="preserve">Білет 15.</w:t>
      </w:r>
      <w:r>
        <w:t xml:space="preserve"> Тести — 10 завдань із банку. Теорія: 1) Діаграма потоків даних і межі довіри в моделюванні загроз. 2) Токени JWT: структура та типові помилки реалізації. </w:t>
      </w:r>
      <w:r>
        <w:rPr>
          <w:b/>
          <w:bCs/>
        </w:rPr>
        <w:t xml:space="preserve">Задача (RBAC).</w:t>
      </w:r>
      <w:r>
        <w:t xml:space="preserve"> За заданою матрицею доступу та ієрархією ролей визначте, чи дозволено вказаний доступ, і обґрунтуйте відповідь згідно з моделлю RBAC із заборонними записами (матрицю бере викладач із роздавального набору). </w:t>
      </w:r>
      <w:r>
        <w:rPr>
          <w:b/>
          <w:bCs/>
        </w:rPr>
        <w:t xml:space="preserve">Білет 16.</w:t>
      </w:r>
      <w:r>
        <w:t xml:space="preserve"> Тести — 10 завдань із банку. Теорія: 1) Захищений життєвий цикл: Microsoft SDL, NIST SSDF, OWASP SAMM. 2) Формула Андерсона: складові та застосування. </w:t>
      </w:r>
      <w:r>
        <w:rPr>
          <w:b/>
          <w:bCs/>
        </w:rPr>
        <w:t xml:space="preserve">Задача (формула Андерсона).</w:t>
      </w:r>
      <w:r>
        <w:t xml:space="preserve"> Швидкість спроб R = 4 за хвилину, вікно T = 365 діб, допустима ймовірність підбору P = 10⁻⁸, потужність алфавіту A = 95. Визначте мінімальний розмір простору паролів G та мінімальну довжину пароля L. </w:t>
      </w:r>
      <w:r>
        <w:rPr>
          <w:b/>
          <w:bCs/>
        </w:rPr>
        <w:t xml:space="preserve">Білет 17.</w:t>
      </w:r>
      <w:r>
        <w:t xml:space="preserve"> Тести — 10 завдань із банку. Теорія: 1) Принципи Зальцера–Шредера (щонайменше п’ять із поясненням). 2) Рольова (RBAC) та атрибутна (ABAC) моделі керування доступом. </w:t>
      </w:r>
      <w:r>
        <w:rPr>
          <w:b/>
          <w:bCs/>
        </w:rPr>
        <w:t xml:space="preserve">Задача (CVSS 3.1).</w:t>
      </w:r>
      <w:r>
        <w:t xml:space="preserve"> Обчисліть базову оцінку та визначте рівень критичності для вектора </w:t>
      </w:r>
      <w:r>
        <w:rPr>
          <w:rFonts w:ascii="Courier New" w:cs="Courier New" w:eastAsia="Courier New" w:hAnsi="Courier New"/>
          <w:sz w:val="24"/>
          <w:szCs w:val="24"/>
        </w:rPr>
        <w:t xml:space="preserve">CVSS:3.1/AV:N/AC:L/PR:N/UI:R/S:C/C:L/I:L/A:N</w:t>
      </w:r>
      <w:r>
        <w:t xml:space="preserve">. </w:t>
      </w:r>
      <w:r>
        <w:rPr>
          <w:b/>
          <w:bCs/>
        </w:rPr>
        <w:t xml:space="preserve">Білет 18.</w:t>
      </w:r>
      <w:r>
        <w:t xml:space="preserve"> Тести — 10 завдань із банку. Теорія: 1) Глибокий захист, безпечна відмова, мінімізація довіреної бази. 2) OAuth 2.0 та OpenID Connect; порушення контролю доступу. </w:t>
      </w:r>
      <w:r>
        <w:rPr>
          <w:b/>
          <w:bCs/>
        </w:rPr>
        <w:t xml:space="preserve">Задача (RBAC).</w:t>
      </w:r>
      <w:r>
        <w:t xml:space="preserve"> За заданою матрицею доступу та ієрархією ролей визначте, чи дозволено вказаний доступ, і обґрунтуйте відповідь згідно з моделлю RBAC із заборонними записами (матрицю бере викладач із роздавального набору). </w:t>
      </w:r>
      <w:r>
        <w:rPr>
          <w:b/>
          <w:bCs/>
        </w:rPr>
        <w:t xml:space="preserve">Білет 19.</w:t>
      </w:r>
      <w:r>
        <w:t xml:space="preserve"> Тести — 10 завдань із банку. Теорія: 1) Матрична модель HRU; диспетчер доступу; проблема безпеки. 2) Багатофакторна автентифікація: TOTP, WebAuthn; стійкість до фішингу. </w:t>
      </w:r>
      <w:r>
        <w:rPr>
          <w:b/>
          <w:bCs/>
        </w:rPr>
        <w:t xml:space="preserve">Задача (формула Андерсона).</w:t>
      </w:r>
      <w:r>
        <w:t xml:space="preserve"> Швидкість спроб R = 6 за хвилину, вікно T = 90 діб, допустима ймовірність підбору P = 10⁻⁷, потужність алфавіту A = 95. Визначте мінімальний розмір простору паролів G та мінімальну довжину пароля L. </w:t>
      </w:r>
      <w:r>
        <w:rPr>
          <w:b/>
          <w:bCs/>
        </w:rPr>
        <w:t xml:space="preserve">Білет 20.</w:t>
      </w:r>
      <w:r>
        <w:t xml:space="preserve"> Тести — 10 завдань із банку. Теорія: 1) Мандатна модель Белла–ЛаПадули: властивості та призначення. 2) Реєстраційний та операційний журнали; статистичні аномалії. </w:t>
      </w:r>
      <w:r>
        <w:rPr>
          <w:b/>
          <w:bCs/>
        </w:rPr>
        <w:t xml:space="preserve">Задача (CVSS 3.1).</w:t>
      </w:r>
      <w:r>
        <w:t xml:space="preserve"> Обчисліть базову оцінку та визначте рівень критичності для вектора </w:t>
      </w:r>
      <w:r>
        <w:rPr>
          <w:rFonts w:ascii="Courier New" w:cs="Courier New" w:eastAsia="Courier New" w:hAnsi="Courier New"/>
          <w:sz w:val="24"/>
          <w:szCs w:val="24"/>
        </w:rPr>
        <w:t xml:space="preserve">CVSS:3.1/AV:L/AC:L/PR:N/UI:N/S:U/C:H/I:H/A:N</w:t>
      </w:r>
      <w:r>
        <w:t xml:space="preserve">. </w:t>
      </w:r>
      <w:r>
        <w:rPr>
          <w:b/>
          <w:bCs/>
        </w:rPr>
        <w:t xml:space="preserve">Білет 21.</w:t>
      </w:r>
      <w:r>
        <w:t xml:space="preserve"> Тести — 10 завдань із банку. Теорія: 1) Тріада К–Ц–Д; співвідношення понять актив, загроза, вразливість, ризик, атака. 2) Порівняння моделей Белла–ЛаПадули, Біби та Кларка–Вілсона. </w:t>
      </w:r>
      <w:r>
        <w:rPr>
          <w:b/>
          <w:bCs/>
        </w:rPr>
        <w:t xml:space="preserve">Задача (RBAC).</w:t>
      </w:r>
      <w:r>
        <w:t xml:space="preserve"> За заданою матрицею доступу та ієрархією ролей визначте, чи дозволено вказаний доступ, і обґрунтуйте відповідь згідно з моделлю RBAC із заборонними записами (матрицю бере викладач із роздавального набору). </w:t>
      </w:r>
      <w:r>
        <w:rPr>
          <w:b/>
          <w:bCs/>
        </w:rPr>
        <w:t xml:space="preserve">Білет 22.</w:t>
      </w:r>
      <w:r>
        <w:t xml:space="preserve"> Тести — 10 завдань із банку. Теорія: 1) Модель порушника: складові та порядок побудови з прикладом. 2) Керування сесіями: атрибути cookie, фіксація та викрадення сесії. </w:t>
      </w:r>
      <w:r>
        <w:rPr>
          <w:b/>
          <w:bCs/>
        </w:rPr>
        <w:t xml:space="preserve">Задача (формула Андерсона).</w:t>
      </w:r>
      <w:r>
        <w:t xml:space="preserve"> Швидкість спроб R = 5 за хвилину, вікно T = 60 діб, допустима ймовірність підбору P = 10⁻⁷, потужність алфавіту A = 62. Визначте мінімальний розмір простору паролів G та мінімальну довжину пароля L. </w:t>
      </w:r>
      <w:r>
        <w:rPr>
          <w:b/>
          <w:bCs/>
        </w:rPr>
        <w:t xml:space="preserve">Білет 23.</w:t>
      </w:r>
      <w:r>
        <w:t xml:space="preserve"> Тести — 10 завдань із банку. Теорія: 1) Таксономії CWE, CVE, CVSS, CAPEC, ATT&amp;CK та зв’язки між ними. 2) Вимоги до паролів (NIST SP 800-63B); сіль, «перець», Argon2id. </w:t>
      </w:r>
      <w:r>
        <w:rPr>
          <w:b/>
          <w:bCs/>
        </w:rPr>
        <w:t xml:space="preserve">Задача (CVSS 3.1).</w:t>
      </w:r>
      <w:r>
        <w:t xml:space="preserve"> Обчисліть базову оцінку та визначте рівень критичності для вектора </w:t>
      </w:r>
      <w:r>
        <w:rPr>
          <w:rFonts w:ascii="Courier New" w:cs="Courier New" w:eastAsia="Courier New" w:hAnsi="Courier New"/>
          <w:sz w:val="24"/>
          <w:szCs w:val="24"/>
        </w:rPr>
        <w:t xml:space="preserve">CVSS:3.1/AV:N/AC:H/PR:L/UI:R/S:U/C:L/I:L/A:N</w:t>
      </w:r>
      <w:r>
        <w:t xml:space="preserve">. </w:t>
      </w:r>
      <w:r>
        <w:rPr>
          <w:b/>
          <w:bCs/>
        </w:rPr>
        <w:t xml:space="preserve">Білет 24.</w:t>
      </w:r>
      <w:r>
        <w:t xml:space="preserve"> Тести — 10 завдань із банку. Теорія: 1) Методика STRIDE: категорії та порушувані властивості безпеки. 2) Дискреційне керування доступом: списки доступу та повноваження. </w:t>
      </w:r>
      <w:r>
        <w:rPr>
          <w:b/>
          <w:bCs/>
        </w:rPr>
        <w:t xml:space="preserve">Задача (RBAC).</w:t>
      </w:r>
      <w:r>
        <w:t xml:space="preserve"> За заданою матрицею доступу та ієрархією ролей визначте, чи дозволено вказаний доступ, і обґрунтуйте відповідь згідно з моделлю RBAC із заборонними записами (матрицю бере викладач із роздавального набору). </w:t>
      </w:r>
      <w:r>
        <w:rPr>
          <w:b/>
          <w:bCs/>
        </w:rPr>
        <w:t xml:space="preserve">Білет 25.</w:t>
      </w:r>
      <w:r>
        <w:t xml:space="preserve"> Тести — 10 завдань із банку. Теорія: 1) Діаграма потоків даних і межі довіри в моделюванні загроз. 2) Токени JWT: структура та типові помилки реалізації. </w:t>
      </w:r>
      <w:r>
        <w:rPr>
          <w:b/>
          <w:bCs/>
        </w:rPr>
        <w:t xml:space="preserve">Задача (формула Андерсона).</w:t>
      </w:r>
      <w:r>
        <w:t xml:space="preserve"> Швидкість спроб R = 15 за хвилину, вікно T = 45 діб, допустима ймовірність підбору P = 10⁻⁶, потужність алфавіту A = 72. Визначте мінімальний розмір простору паролів G та мінімальну довжину пароля L. </w:t>
      </w:r>
      <w:r>
        <w:rPr>
          <w:b/>
          <w:bCs/>
        </w:rPr>
        <w:t xml:space="preserve">Білет 26.</w:t>
      </w:r>
      <w:r>
        <w:t xml:space="preserve"> Тести — 10 завдань із банку. Теорія: 1) Захищений життєвий цикл: Microsoft SDL, NIST SSDF, OWASP SAMM. 2) Формула Андерсона: складові та застосування. </w:t>
      </w:r>
      <w:r>
        <w:rPr>
          <w:b/>
          <w:bCs/>
        </w:rPr>
        <w:t xml:space="preserve">Задача (CVSS 3.1).</w:t>
      </w:r>
      <w:r>
        <w:t xml:space="preserve"> Обчисліть базову оцінку та визначте рівень критичності для вектора </w:t>
      </w:r>
      <w:r>
        <w:rPr>
          <w:rFonts w:ascii="Courier New" w:cs="Courier New" w:eastAsia="Courier New" w:hAnsi="Courier New"/>
          <w:sz w:val="24"/>
          <w:szCs w:val="24"/>
        </w:rPr>
        <w:t xml:space="preserve">CVSS:3.1/AV:A/AC:L/PR:N/UI:N/S:U/C:N/I:H/A:H</w:t>
      </w:r>
      <w:r>
        <w:t xml:space="preserve">. </w:t>
      </w:r>
      <w:r>
        <w:rPr>
          <w:b/>
          <w:bCs/>
        </w:rPr>
        <w:t xml:space="preserve">Білет 27.</w:t>
      </w:r>
      <w:r>
        <w:t xml:space="preserve"> Тести — 10 завдань із банку. Теорія: 1) Принципи Зальцера–Шредера (щонайменше п’ять із поясненням). 2) Рольова (RBAC) та атрибутна (ABAC) моделі керування доступом. </w:t>
      </w:r>
      <w:r>
        <w:rPr>
          <w:b/>
          <w:bCs/>
        </w:rPr>
        <w:t xml:space="preserve">Задача (RBAC).</w:t>
      </w:r>
      <w:r>
        <w:t xml:space="preserve"> За заданою матрицею доступу та ієрархією ролей визначте, чи дозволено вказаний доступ, і обґрунтуйте відповідь згідно з моделлю RBAC із заборонними записами (матрицю бере викладач із роздавального набору). </w:t>
      </w:r>
      <w:r>
        <w:rPr>
          <w:b/>
          <w:bCs/>
        </w:rPr>
        <w:t xml:space="preserve">Білет 28.</w:t>
      </w:r>
      <w:r>
        <w:t xml:space="preserve"> Тести — 10 завдань із банку. Теорія: 1) Глибокий захист, безпечна відмова, мінімізація довіреної бази. 2) OAuth 2.0 та OpenID Connect; порушення контролю доступу. </w:t>
      </w:r>
      <w:r>
        <w:rPr>
          <w:b/>
          <w:bCs/>
        </w:rPr>
        <w:t xml:space="preserve">Задача (формула Андерсона).</w:t>
      </w:r>
      <w:r>
        <w:t xml:space="preserve"> Швидкість спроб R = 12 за хвилину, вікно T = 120 діб, допустима ймовірність підбору P = 10⁻⁶, потужність алфавіту A = 62. Визначте мінімальний розмір простору паролів G та мінімальну довжину пароля L. </w:t>
      </w:r>
      <w:r>
        <w:rPr>
          <w:b/>
          <w:bCs/>
        </w:rPr>
        <w:t xml:space="preserve">Білет 29.</w:t>
      </w:r>
      <w:r>
        <w:t xml:space="preserve"> Тести — 10 завдань із банку. Теорія: 1) Матрична модель HRU; диспетчер доступу; проблема безпеки. 2) Багатофакторна автентифікація: TOTP, WebAuthn; стійкість до фішингу. </w:t>
      </w:r>
      <w:r>
        <w:rPr>
          <w:b/>
          <w:bCs/>
        </w:rPr>
        <w:t xml:space="preserve">Задача (CVSS 3.1).</w:t>
      </w:r>
      <w:r>
        <w:t xml:space="preserve"> Обчисліть базову оцінку та визначте рівень критичності для вектора </w:t>
      </w:r>
      <w:r>
        <w:rPr>
          <w:rFonts w:ascii="Courier New" w:cs="Courier New" w:eastAsia="Courier New" w:hAnsi="Courier New"/>
          <w:sz w:val="24"/>
          <w:szCs w:val="24"/>
        </w:rPr>
        <w:t xml:space="preserve">CVSS:3.1/AV:N/AC:L/PR:N/UI:N/S:U/C:N/I:N/A:H</w:t>
      </w:r>
      <w:r>
        <w:t xml:space="preserve">. </w:t>
      </w:r>
      <w:r>
        <w:rPr>
          <w:b/>
          <w:bCs/>
        </w:rPr>
        <w:t xml:space="preserve">Білет 30.</w:t>
      </w:r>
      <w:r>
        <w:t xml:space="preserve"> Тести — 10 завдань із банку. Теорія: 1) Мандатна модель Белла–ЛаПадули: властивості та призначення. 2) Реєстраційний та операційний журнали; статистичні аномалії. </w:t>
      </w:r>
      <w:r>
        <w:rPr>
          <w:b/>
          <w:bCs/>
        </w:rPr>
        <w:t xml:space="preserve">Задача (RBAC).</w:t>
      </w:r>
      <w:r>
        <w:t xml:space="preserve"> За заданою матрицею доступу та ієрархією ролей визначте, чи дозволено вказаний доступ, і обґрунтуйте відповідь згідно з моделлю RBAC із заборонними записами (матрицю бере викладач із роздавального набору).</w:t>
      </w:r>
    </w:p>
    <w:p>
      <w:r>
        <w:br w:type="page"/>
      </w:r>
    </w:p>
    <w:p>
      <w:pPr>
        <w:pStyle w:val="Heading2"/>
      </w:pPr>
      <w:r>
        <w:t xml:space="preserve">Білети МКР-2 (розділи 5–7)</w:t>
      </w:r>
    </w:p>
    <w:p>
      <w:pPr>
        <w:spacing w:after="80" w:line="360"/>
        <w:ind w:firstLine="708"/>
        <w:jc w:val="both"/>
      </w:pPr>
      <w:r>
        <w:t xml:space="preserve">Кожен білет: тестова частина (10 завдань із банку, розділи 5–7), два теоретичні питання та одна розрахункова задача.</w:t>
      </w:r>
    </w:p>
    <w:p>
      <w:pPr>
        <w:spacing w:after="80" w:line="360"/>
        <w:ind w:firstLine="708"/>
        <w:jc w:val="both"/>
      </w:pPr>
      <w:r>
        <w:rPr>
          <w:b/>
          <w:bCs/>
        </w:rPr>
        <w:t xml:space="preserve">Білет 1.</w:t>
      </w:r>
      <w:r>
        <w:t xml:space="preserve"> Тести — 10 завдань із банку. Теорія: 1) Принцип Керкгоффса; дифузія та конфузія за Шенноном. 2) Криптографія на еліптичних кривих; відповідність довжин ключів RSA. </w:t>
      </w:r>
      <w:r>
        <w:rPr>
          <w:b/>
          <w:bCs/>
        </w:rPr>
        <w:t xml:space="preserve">Задача (RSA).</w:t>
      </w:r>
      <w:r>
        <w:t xml:space="preserve"> Для p = 61, q = 53, e = 17 обчисліть модуль n, функцію Ейлера φ(n) та закритий показник d, після чого зашифруйте й розшифруйте повідомлення M = 65. </w:t>
      </w:r>
      <w:r>
        <w:rPr>
          <w:b/>
          <w:bCs/>
        </w:rPr>
        <w:t xml:space="preserve">Білет 2.</w:t>
      </w:r>
      <w:r>
        <w:t xml:space="preserve"> Тести — 10 завдань із банку. Теорія: 1) Мережа Фейстеля; відмінності DES, 3-DES, AES. 2) XSS та політика безпеки вмісту (CSP). </w:t>
      </w:r>
      <w:r>
        <w:rPr>
          <w:b/>
          <w:bCs/>
        </w:rPr>
        <w:t xml:space="preserve">Задача (Міллер–Рабін).</w:t>
      </w:r>
      <w:r>
        <w:t xml:space="preserve"> Застосуйте тест Міллера–Рабіна до числа n = 341 для основи a = 2; наведіть розклад n−1 = 2</w:t>
      </w:r>
      <w:r>
        <w:rPr>
          <w:vertAlign w:val="superscript"/>
        </w:rPr>
        <w:t xml:space="preserve">r·d та проміжні степені. **Білет 3.** Тести — 10 завдань із банку. Теорія: 1) Режими ECB, CBC, CTR, GCM; чому ECB неприйнятний. 2) Використання після звільнення; цілочисельні переповнення. **Задача (швидке піднесення).** Обчисліть 5</w:t>
      </w:r>
      <w:r>
        <w:t xml:space="preserve">20 mod 63 методом швидкого піднесення до степеня; наведіть покроковий протокол за двійковим записом показника. </w:t>
      </w:r>
      <w:r>
        <w:rPr>
          <w:b/>
          <w:bCs/>
        </w:rPr>
        <w:t xml:space="preserve">Білет 4.</w:t>
      </w:r>
      <w:r>
        <w:t xml:space="preserve"> Тести — 10 завдань із банку. Теорія: 1) Автентифіковане шифрування (AEAD); тег автентичності й обмеження nonce. 2) Електронний підпис: RSA-PSS, ECDSA, EdDSA; підпис хешу. </w:t>
      </w:r>
      <w:r>
        <w:rPr>
          <w:b/>
          <w:bCs/>
        </w:rPr>
        <w:t xml:space="preserve">Задача (RSA).</w:t>
      </w:r>
      <w:r>
        <w:t xml:space="preserve"> Для p = 53, q = 71, e = 7 обчисліть модуль n, функцію Ейлера φ(n) та закритий показник d, після чого зашифруйте й розшифруйте повідомлення M = 60. </w:t>
      </w:r>
      <w:r>
        <w:rPr>
          <w:b/>
          <w:bCs/>
        </w:rPr>
        <w:t xml:space="preserve">Білет 5.</w:t>
      </w:r>
      <w:r>
        <w:t xml:space="preserve"> Тести — 10 завдань із банку. Теорія: 1) Хеш-функції: властивості; непридатність MD5/SHA-1; HMAC. 2) SAST, DAST, фазинг, аналіз складу ПЗ (SCA). </w:t>
      </w:r>
      <w:r>
        <w:rPr>
          <w:b/>
          <w:bCs/>
        </w:rPr>
        <w:t xml:space="preserve">Задача (Міллер–Рабін).</w:t>
      </w:r>
      <w:r>
        <w:t xml:space="preserve"> Застосуйте тест Міллера–Рабіна до числа n = 703 для основи a = 2; наведіть розклад n−1 = 2</w:t>
      </w:r>
      <w:r>
        <w:rPr>
          <w:vertAlign w:val="superscript"/>
        </w:rPr>
        <w:t xml:space="preserve">r·d та проміжні степені. **Білет 6.** Тести — 10 завдань із банку. Теорія: 1) Функції формування ключа: PBKDF2, HKDF; розділення extract/expand. 2) Контрзаходи безпеки пам’яті: stack canary, DEP/NX, ASLR, CFI; їх межі. **Задача (швидке піднесення).** Обчисліть 6</w:t>
      </w:r>
      <w:r>
        <w:t xml:space="preserve">19 mod 97 методом швидкого піднесення до степеня; наведіть покроковий протокол за двійковим записом показника. </w:t>
      </w:r>
      <w:r>
        <w:rPr>
          <w:b/>
          <w:bCs/>
        </w:rPr>
        <w:t xml:space="preserve">Білет 7.</w:t>
      </w:r>
      <w:r>
        <w:t xml:space="preserve"> Тести — 10 завдань із банку. Теорія: 1) Система RSA: генерація ключів; небезпека «підручникового» RSA. 2) Сертифікати X.509 та PKI; відкликання. </w:t>
      </w:r>
      <w:r>
        <w:rPr>
          <w:b/>
          <w:bCs/>
        </w:rPr>
        <w:t xml:space="preserve">Задача (RSA).</w:t>
      </w:r>
      <w:r>
        <w:t xml:space="preserve"> Для p = 37, q = 73, e = 5 обчисліть модуль n, функцію Ейлера φ(n) та закритий показник d, після чого зашифруйте й розшифруйте повідомлення M = 42. </w:t>
      </w:r>
      <w:r>
        <w:rPr>
          <w:b/>
          <w:bCs/>
        </w:rPr>
        <w:t xml:space="preserve">Білет 8.</w:t>
      </w:r>
      <w:r>
        <w:t xml:space="preserve"> Тести — 10 завдань із банку. Теорія: 1) Генерація великих простих чисел; тест Міллера–Рабіна. 2) DevSecOps і безпека ланцюга постачання; SBOM, підпис артефактів, SLSA. </w:t>
      </w:r>
      <w:r>
        <w:rPr>
          <w:b/>
          <w:bCs/>
        </w:rPr>
        <w:t xml:space="preserve">Задача (Міллер–Рабін).</w:t>
      </w:r>
      <w:r>
        <w:t xml:space="preserve"> Застосуйте тест Міллера–Рабіна до числа n = 481 для основи a = 2; наведіть розклад n−1 = 2</w:t>
      </w:r>
      <w:r>
        <w:rPr>
          <w:vertAlign w:val="superscript"/>
        </w:rPr>
        <w:t xml:space="preserve">r·d та проміжні степені. **Білет 9.** Тести — 10 завдань із банку. Теорія: 1) Розширений алгоритм Евкліда; обернене за модулем. 2) Ін’єкції в застосунках; параметризовані запити як захист. **Задача (швидке піднесення).** Обчисліть 9</w:t>
      </w:r>
      <w:r>
        <w:t xml:space="preserve">14 mod 101 методом швидкого піднесення до степеня; наведіть покроковий протокол за двійковим записом показника. </w:t>
      </w:r>
      <w:r>
        <w:rPr>
          <w:b/>
          <w:bCs/>
        </w:rPr>
        <w:t xml:space="preserve">Білет 10.</w:t>
      </w:r>
      <w:r>
        <w:t xml:space="preserve"> Тести — 10 завдань із банку. Теорія: 1) Схема Ель-Гамаля; вимога унікальності ефемерного значення. 2) Модель пам’яті процесу; переповнення буфера в стеку. </w:t>
      </w:r>
      <w:r>
        <w:rPr>
          <w:b/>
          <w:bCs/>
        </w:rPr>
        <w:t xml:space="preserve">Задача (RSA).</w:t>
      </w:r>
      <w:r>
        <w:t xml:space="preserve"> Для p = 61, q = 47, e = 9 обчисліть модуль n, функцію Ейлера φ(n) та закритий показник d, після чого зашифруйте й розшифруйте повідомлення M = 70. </w:t>
      </w:r>
      <w:r>
        <w:rPr>
          <w:b/>
          <w:bCs/>
        </w:rPr>
        <w:t xml:space="preserve">Білет 11.</w:t>
      </w:r>
      <w:r>
        <w:t xml:space="preserve"> Тести — 10 завдань із банку. Теорія: 1) Принцип Керкгоффса; дифузія та конфузія за Шенноном. 2) Криптографія на еліптичних кривих; відповідність довжин ключів RSA. </w:t>
      </w:r>
      <w:r>
        <w:rPr>
          <w:b/>
          <w:bCs/>
        </w:rPr>
        <w:t xml:space="preserve">Задача (Міллер–Рабін).</w:t>
      </w:r>
      <w:r>
        <w:t xml:space="preserve"> Застосуйте тест Міллера–Рабіна до числа n = 221 для основи a = 2; наведіть розклад n−1 = 2</w:t>
      </w:r>
      <w:r>
        <w:rPr>
          <w:vertAlign w:val="superscript"/>
        </w:rPr>
        <w:t xml:space="preserve">r·d та проміжні степені. **Білет 12.** Тести — 10 завдань із банку. Теорія: 1) Мережа Фейстеля; відмінності DES, 3-DES, AES. 2) XSS та політика безпеки вмісту (CSP). **Задача (швидке піднесення).** Обчисліть 3</w:t>
      </w:r>
      <w:r>
        <w:t xml:space="preserve">25 mod 55 методом швидкого піднесення до степеня; наведіть покроковий протокол за двійковим записом показника. </w:t>
      </w:r>
      <w:r>
        <w:rPr>
          <w:b/>
          <w:bCs/>
        </w:rPr>
        <w:t xml:space="preserve">Білет 13.</w:t>
      </w:r>
      <w:r>
        <w:t xml:space="preserve"> Тести — 10 завдань із банку. Теорія: 1) Режими ECB, CBC, CTR, GCM; чому ECB неприйнятний. 2) Використання після звільнення; цілочисельні переповнення. </w:t>
      </w:r>
      <w:r>
        <w:rPr>
          <w:b/>
          <w:bCs/>
        </w:rPr>
        <w:t xml:space="preserve">Задача (RSA).</w:t>
      </w:r>
      <w:r>
        <w:t xml:space="preserve"> Для p = 43, q = 61, e = 13 обчисліть модуль n, функцію Ейлера φ(n) та закритий показник d, після чого зашифруйте й розшифруйте повідомлення M = 50. </w:t>
      </w:r>
      <w:r>
        <w:rPr>
          <w:b/>
          <w:bCs/>
        </w:rPr>
        <w:t xml:space="preserve">Білет 14.</w:t>
      </w:r>
      <w:r>
        <w:t xml:space="preserve"> Тести — 10 завдань із банку. Теорія: 1) Автентифіковане шифрування (AEAD); тег автентичності й обмеження nonce. 2) Електронний підпис: RSA-PSS, ECDSA, EdDSA; підпис хешу. </w:t>
      </w:r>
      <w:r>
        <w:rPr>
          <w:b/>
          <w:bCs/>
        </w:rPr>
        <w:t xml:space="preserve">Задача (Міллер–Рабін).</w:t>
      </w:r>
      <w:r>
        <w:t xml:space="preserve"> Застосуйте тест Міллера–Рабіна до числа n = 97 для основи a = 2; наведіть розклад n−1 = 2</w:t>
      </w:r>
      <w:r>
        <w:rPr>
          <w:vertAlign w:val="superscript"/>
        </w:rPr>
        <w:t xml:space="preserve">r·d та проміжні степені. **Білет 15.** Тести — 10 завдань із банку. Теорія: 1) Хеш-функції: властивості; непридатність MD5/SHA-1; HMAC. 2) SAST, DAST, фазинг, аналіз складу ПЗ (SCA). **Задача (швидке піднесення).** Обчисліть 11</w:t>
      </w:r>
      <w:r>
        <w:t xml:space="preserve">17 mod 100 методом швидкого піднесення до степеня; наведіть покроковий протокол за двійковим записом показника. </w:t>
      </w:r>
      <w:r>
        <w:rPr>
          <w:b/>
          <w:bCs/>
        </w:rPr>
        <w:t xml:space="preserve">Білет 16.</w:t>
      </w:r>
      <w:r>
        <w:t xml:space="preserve"> Тести — 10 завдань із банку. Теорія: 1) Функції формування ключа: PBKDF2, HKDF; розділення extract/expand. 2) Контрзаходи безпеки пам’яті: stack canary, DEP/NX, ASLR, CFI; їх межі. </w:t>
      </w:r>
      <w:r>
        <w:rPr>
          <w:b/>
          <w:bCs/>
        </w:rPr>
        <w:t xml:space="preserve">Задача (RSA).</w:t>
      </w:r>
      <w:r>
        <w:t xml:space="preserve"> Для p = 59, q = 47, e = 15 обчисліть модуль n, функцію Ейлера φ(n) та закритий показник d, після чого зашифруйте й розшифруйте повідомлення M = 30. </w:t>
      </w:r>
      <w:r>
        <w:rPr>
          <w:b/>
          <w:bCs/>
        </w:rPr>
        <w:t xml:space="preserve">Білет 17.</w:t>
      </w:r>
      <w:r>
        <w:t xml:space="preserve"> Тести — 10 завдань із банку. Теорія: 1) Система RSA: генерація ключів; небезпека «підручникового» RSA. 2) Сертифікати X.509 та PKI; відкликання. </w:t>
      </w:r>
      <w:r>
        <w:rPr>
          <w:b/>
          <w:bCs/>
        </w:rPr>
        <w:t xml:space="preserve">Задача (Міллер–Рабін).</w:t>
      </w:r>
      <w:r>
        <w:t xml:space="preserve"> Застосуйте тест Міллера–Рабіна до числа n = 269 для основи a = 2; наведіть розклад n−1 = 2</w:t>
      </w:r>
      <w:r>
        <w:rPr>
          <w:vertAlign w:val="superscript"/>
        </w:rPr>
        <w:t xml:space="preserve">r·d та проміжні степені. **Білет 18.** Тести — 10 завдань із банку. Теорія: 1) Генерація великих простих чисел; тест Міллера–Рабіна. 2) DevSecOps і безпека ланцюга постачання; SBOM, підпис артефактів, SLSA. **Задача (швидке піднесення).** Обчисліть 4</w:t>
      </w:r>
      <w:r>
        <w:t xml:space="preserve">23 mod 77 методом швидкого піднесення до степеня; наведіть покроковий протокол за двійковим записом показника. </w:t>
      </w:r>
      <w:r>
        <w:rPr>
          <w:b/>
          <w:bCs/>
        </w:rPr>
        <w:t xml:space="preserve">Білет 19.</w:t>
      </w:r>
      <w:r>
        <w:t xml:space="preserve"> Тести — 10 завдань із банку. Теорія: 1) Розширений алгоритм Евкліда; обернене за модулем. 2) Ін’єкції в застосунках; параметризовані запити як захист. </w:t>
      </w:r>
      <w:r>
        <w:rPr>
          <w:b/>
          <w:bCs/>
        </w:rPr>
        <w:t xml:space="preserve">Задача (RSA).</w:t>
      </w:r>
      <w:r>
        <w:t xml:space="preserve"> Для p = 71, q = 43, e = 23 обчисліть модуль n, функцію Ейлера φ(n) та закритий показник d, після чого зашифруйте й розшифруйте повідомлення M = 33. </w:t>
      </w:r>
      <w:r>
        <w:rPr>
          <w:b/>
          <w:bCs/>
        </w:rPr>
        <w:t xml:space="preserve">Білет 20.</w:t>
      </w:r>
      <w:r>
        <w:t xml:space="preserve"> Тести — 10 завдань із банку. Теорія: 1) Схема Ель-Гамаля; вимога унікальності ефемерного значення. 2) Модель пам’яті процесу; переповнення буфера в стеку. </w:t>
      </w:r>
      <w:r>
        <w:rPr>
          <w:b/>
          <w:bCs/>
        </w:rPr>
        <w:t xml:space="preserve">Задача (Міллер–Рабін).</w:t>
      </w:r>
      <w:r>
        <w:t xml:space="preserve"> Застосуйте тест Міллера–Рабіна до числа n = 779 для основи a = 2; наведіть розклад n−1 = 2</w:t>
      </w:r>
      <w:r>
        <w:rPr>
          <w:vertAlign w:val="superscript"/>
        </w:rPr>
        <w:t xml:space="preserve">r·d та проміжні степені. **Білет 21.** Тести — 10 завдань із банку. Теорія: 1) Принцип Керкгоффса; дифузія та конфузія за Шенноном. 2) Криптографія на еліптичних кривих; відповідність довжин ключів RSA. **Задача (швидке піднесення).** Обчисліть 7</w:t>
      </w:r>
      <w:r>
        <w:t xml:space="preserve">13 mod 100 методом швидкого піднесення до степеня; наведіть покроковий протокол за двійковим записом показника. </w:t>
      </w:r>
      <w:r>
        <w:rPr>
          <w:b/>
          <w:bCs/>
        </w:rPr>
        <w:t xml:space="preserve">Білет 22.</w:t>
      </w:r>
      <w:r>
        <w:t xml:space="preserve"> Тести — 10 завдань із банку. Теорія: 1) Мережа Фейстеля; відмінності DES, 3-DES, AES. 2) XSS та політика безпеки вмісту (CSP). </w:t>
      </w:r>
      <w:r>
        <w:rPr>
          <w:b/>
          <w:bCs/>
        </w:rPr>
        <w:t xml:space="preserve">Задача (RSA).</w:t>
      </w:r>
      <w:r>
        <w:t xml:space="preserve"> Для p = 47, q = 59, e = 17 обчисліть модуль n, функцію Ейлера φ(n) та закритий показник d, після чого зашифруйте й розшифруйте повідомлення M = 40. </w:t>
      </w:r>
      <w:r>
        <w:rPr>
          <w:b/>
          <w:bCs/>
        </w:rPr>
        <w:t xml:space="preserve">Білет 23.</w:t>
      </w:r>
      <w:r>
        <w:t xml:space="preserve"> Тести — 10 завдань із банку. Теорія: 1) Режими ECB, CBC, CTR, GCM; чому ECB неприйнятний. 2) Використання після звільнення; цілочисельні переповнення. </w:t>
      </w:r>
      <w:r>
        <w:rPr>
          <w:b/>
          <w:bCs/>
        </w:rPr>
        <w:t xml:space="preserve">Задача (Міллер–Рабін).</w:t>
      </w:r>
      <w:r>
        <w:t xml:space="preserve"> Застосуйте тест Міллера–Рабіна до числа n = 561 для основи a = 2; наведіть розклад n−1 = 2</w:t>
      </w:r>
      <w:r>
        <w:rPr>
          <w:vertAlign w:val="superscript"/>
        </w:rPr>
        <w:t xml:space="preserve">r·d та проміжні степені. **Білет 24.** Тести — 10 завдань із банку. Теорія: 1) Автентифіковане шифрування (AEAD); тег автентичності й обмеження nonce. 2) Електронний підпис: RSA-PSS, ECDSA, EdDSA; підпис хешу. **Задача (швидке піднесення).** Обчисліть 2</w:t>
      </w:r>
      <w:r>
        <w:t xml:space="preserve">40 mod 91 методом швидкого піднесення до степеня; наведіть покроковий протокол за двійковим записом показника. </w:t>
      </w:r>
      <w:r>
        <w:rPr>
          <w:b/>
          <w:bCs/>
        </w:rPr>
        <w:t xml:space="preserve">Білет 25.</w:t>
      </w:r>
      <w:r>
        <w:t xml:space="preserve"> Тести — 10 завдань із банку. Теорія: 1) Хеш-функції: властивості; непридатність MD5/SHA-1; HMAC. 2) SAST, DAST, фазинг, аналіз складу ПЗ (SCA). </w:t>
      </w:r>
      <w:r>
        <w:rPr>
          <w:b/>
          <w:bCs/>
        </w:rPr>
        <w:t xml:space="preserve">Задача (RSA).</w:t>
      </w:r>
      <w:r>
        <w:t xml:space="preserve"> Для p = 41, q = 67, e = 11 обчисліть модуль n, функцію Ейлера φ(n) та закритий показник d, після чого зашифруйте й розшифруйте повідомлення M = 55. </w:t>
      </w:r>
      <w:r>
        <w:rPr>
          <w:b/>
          <w:bCs/>
        </w:rPr>
        <w:t xml:space="preserve">Білет 26.</w:t>
      </w:r>
      <w:r>
        <w:t xml:space="preserve"> Тести — 10 завдань із банку. Теорія: 1) Функції формування ключа: PBKDF2, HKDF; розділення extract/expand. 2) Контрзаходи безпеки пам’яті: stack canary, DEP/NX, ASLR, CFI; їх межі. </w:t>
      </w:r>
      <w:r>
        <w:rPr>
          <w:b/>
          <w:bCs/>
        </w:rPr>
        <w:t xml:space="preserve">Задача (Міллер–Рабін).</w:t>
      </w:r>
      <w:r>
        <w:t xml:space="preserve"> Застосуйте тест Міллера–Рабіна до числа n = 1105 для основи a = 2; наведіть розклад n−1 = 2</w:t>
      </w:r>
      <w:r>
        <w:rPr>
          <w:vertAlign w:val="superscript"/>
        </w:rPr>
        <w:t xml:space="preserve">r·d та проміжні степені. **Білет 27.** Тести — 10 завдань із банку. Теорія: 1) Система RSA: генерація ключів; небезпека «підручникового» RSA. 2) Сертифікати X.509 та PKI; відкликання. **Задача (швидке піднесення).** Обчисліть 13</w:t>
      </w:r>
      <w:r>
        <w:t xml:space="preserve">11 mod 90 методом швидкого піднесення до степеня; наведіть покроковий протокол за двійковим записом показника. </w:t>
      </w:r>
      <w:r>
        <w:rPr>
          <w:b/>
          <w:bCs/>
        </w:rPr>
        <w:t xml:space="preserve">Білет 28.</w:t>
      </w:r>
      <w:r>
        <w:t xml:space="preserve"> Тести — 10 завдань із банку. Теорія: 1) Генерація великих простих чисел; тест Міллера–Рабіна. 2) DevSecOps і безпека ланцюга постачання; SBOM, підпис артефактів, SLSA. </w:t>
      </w:r>
      <w:r>
        <w:rPr>
          <w:b/>
          <w:bCs/>
        </w:rPr>
        <w:t xml:space="preserve">Задача (RSA).</w:t>
      </w:r>
      <w:r>
        <w:t xml:space="preserve"> Для p = 67, q = 53, e = 19 обчисліть модуль n, функцію Ейлера φ(n) та закритий показник d, після чого зашифруйте й розшифруйте повідомлення M = 48. </w:t>
      </w:r>
      <w:r>
        <w:rPr>
          <w:b/>
          <w:bCs/>
        </w:rPr>
        <w:t xml:space="preserve">Білет 29.</w:t>
      </w:r>
      <w:r>
        <w:t xml:space="preserve"> Тести — 10 завдань із банку. Теорія: 1) Розширений алгоритм Евкліда; обернене за модулем. 2) Ін’єкції в застосунках; параметризовані запити як захист. </w:t>
      </w:r>
      <w:r>
        <w:rPr>
          <w:b/>
          <w:bCs/>
        </w:rPr>
        <w:t xml:space="preserve">Задача (Міллер–Рабін).</w:t>
      </w:r>
      <w:r>
        <w:t xml:space="preserve"> Застосуйте тест Міллера–Рабіна до числа n = 373 для основи a = 2; наведіть розклад n−1 = 2</w:t>
      </w:r>
      <w:r>
        <w:rPr>
          <w:vertAlign w:val="superscript"/>
        </w:rPr>
        <w:t xml:space="preserve">r·d та проміжні степені. **Білет 30.** Тести — 10 завдань із банку. Теорія: 1) Схема Ель-Гамаля; вимога унікальності ефемерного значення. 2) Модель пам’яті процесу; переповнення буфера в стеку. **Задача (швидке піднесення).** Обчисліть 8</w:t>
      </w:r>
      <w:r>
        <w:t xml:space="preserve">15 mod 121 методом швидкого піднесення до степеня; наведіть покроковий протокол за двійковим записом показника.</w:t>
      </w:r>
    </w:p>
    <w:p>
      <w:pPr>
        <w:pStyle w:val="Heading2"/>
      </w:pPr>
      <w:r>
        <w:t xml:space="preserve">Домашня контрольна робота (заочна форма)</w:t>
      </w:r>
    </w:p>
    <w:p>
      <w:pPr>
        <w:spacing w:after="80" w:line="360"/>
        <w:ind w:firstLine="708"/>
        <w:jc w:val="both"/>
      </w:pPr>
      <w:r>
        <w:t xml:space="preserve">Замість двох модульних контрольних робіт здобувачі заочної форми виконують одну домашню контрольну роботу за матеріалом усіх розділів. Варіант визначається за номером у списку групи. Структура: 20 тестових завдань (по 0,3 бала, разом 6 балів), 3 теоретичні питання (по 2 бали, разом 6 балів), 2 розрахункові задачі (по 2 бали, разом 4 бали). Максимальна оцінка — 16 балів. Теоретичні питання та задачі обираються з наведених вище переліків (по одному з різних розділів). Робота подається в електронному вигляді до початку екзаменаційної сесії.</w:t>
      </w:r>
    </w:p>
    <w:p>
      <w:pPr>
        <w:pStyle w:val="Heading1"/>
      </w:pPr>
      <w:r>
        <w:t xml:space="preserve">РОЗДІЛ 4. РОЗРАХУНКОВО-ГРАФІЧНА РОБОТА</w:t>
      </w:r>
    </w:p>
    <w:p>
      <w:pPr>
        <w:pStyle w:val="Heading2"/>
      </w:pPr>
      <w:r>
        <w:t xml:space="preserve">Мета та завдання роботи</w:t>
      </w:r>
    </w:p>
    <w:p>
      <w:pPr>
        <w:spacing w:after="80" w:line="360"/>
        <w:ind w:firstLine="708"/>
        <w:jc w:val="both"/>
      </w:pPr>
      <w:r>
        <w:t xml:space="preserve">Метою розрахунково-графічної роботи (РГР) є набуття цілісного досвіду аудиту захищеності програмного застосунку — від побудови моделі загроз до підтвердження вразливостей, їх усунення та документування результатів у формі професійного звіту.</w:t>
      </w:r>
    </w:p>
    <w:p>
      <w:pPr>
        <w:spacing w:after="80" w:line="360"/>
        <w:ind w:firstLine="708"/>
        <w:jc w:val="both"/>
      </w:pPr>
      <w:r>
        <w:t xml:space="preserve">РГР об’єднує компетентності, здобуті в усіх шести лабораторних роботах, у наскрізний процес над однією системою. На відміну від лабораторних робіт, де кожен етап відпрацьовується окремо, тут здобувач має пройти повний цикл і показати, що виправлення справді усувають вразливості, а не маскують їх.</w:t>
      </w:r>
    </w:p>
    <w:p>
      <w:pPr>
        <w:spacing w:after="80" w:line="360"/>
        <w:ind w:firstLine="708"/>
        <w:jc w:val="both"/>
      </w:pPr>
      <w:r>
        <w:t xml:space="preserve">Завдання роботи:</w:t>
      </w:r>
    </w:p>
    <w:p>
      <w:pPr>
        <w:pStyle w:val="ListParagraph"/>
        <w:numPr>
          <w:ilvl w:val="0"/>
          <w:numId w:val="43"/>
        </w:numPr>
        <w:spacing w:after="40" w:line="300"/>
        <w:jc w:val="both"/>
      </w:pPr>
      <w:r>
        <w:t xml:space="preserve">Побудувати модель загроз обраного застосунку (DFD, межі довіри, STRIDE, реєстр ризиків із CVSS).</w:t>
      </w:r>
    </w:p>
    <w:p>
      <w:pPr>
        <w:pStyle w:val="ListParagraph"/>
        <w:numPr>
          <w:ilvl w:val="0"/>
          <w:numId w:val="43"/>
        </w:numPr>
        <w:spacing w:after="40" w:line="300"/>
        <w:jc w:val="both"/>
      </w:pPr>
      <w:r>
        <w:t xml:space="preserve">Виконати автоматизований аналіз захищеності: статичний аналіз (SAST), аналіз складу ПЗ (SCA), сканування секретів; провести тріаж знахідок із поділом на істинні та хибнопозитивні.</w:t>
      </w:r>
    </w:p>
    <w:p>
      <w:pPr>
        <w:pStyle w:val="ListParagraph"/>
        <w:numPr>
          <w:ilvl w:val="0"/>
          <w:numId w:val="43"/>
        </w:numPr>
        <w:spacing w:after="40" w:line="300"/>
        <w:jc w:val="both"/>
      </w:pPr>
      <w:r>
        <w:t xml:space="preserve">Підтвердити щонайменше п’ять вразливостей ручною перевіркою з доказом експлуатованості.</w:t>
      </w:r>
    </w:p>
    <w:p>
      <w:pPr>
        <w:pStyle w:val="ListParagraph"/>
        <w:numPr>
          <w:ilvl w:val="0"/>
          <w:numId w:val="43"/>
        </w:numPr>
        <w:spacing w:after="40" w:line="300"/>
        <w:jc w:val="both"/>
      </w:pPr>
      <w:r>
        <w:t xml:space="preserve">Усунути підтверджені вразливості та закріпити виправлення регресійними тестами; повторно прогнати інструменти й показати різницю «до/після».</w:t>
      </w:r>
    </w:p>
    <w:p>
      <w:pPr>
        <w:pStyle w:val="ListParagraph"/>
        <w:numPr>
          <w:ilvl w:val="0"/>
          <w:numId w:val="43"/>
        </w:numPr>
        <w:spacing w:after="40" w:line="300"/>
        <w:jc w:val="both"/>
      </w:pPr>
      <w:r>
        <w:t xml:space="preserve">Оформити звіт за структурою професійного звіту про оцінювання захищеності з обґрунтованими рекомендаціями та планом усунення.</w:t>
      </w:r>
    </w:p>
    <w:p>
      <w:pPr>
        <w:spacing w:after="80" w:line="360"/>
        <w:ind w:firstLine="708"/>
        <w:jc w:val="both"/>
      </w:pPr>
      <w:r>
        <w:t xml:space="preserve">Робота спрямована на формування програмних результатів навчання ПРН01, ПРН18, ПРН21.</w:t>
      </w:r>
    </w:p>
    <w:p>
      <w:pPr>
        <w:pStyle w:val="Heading2"/>
      </w:pPr>
      <w:r>
        <w:t xml:space="preserve">Тематика роботи</w:t>
      </w:r>
    </w:p>
    <w:p>
      <w:pPr>
        <w:spacing w:after="80" w:line="360"/>
        <w:ind w:firstLine="708"/>
        <w:jc w:val="both"/>
      </w:pPr>
      <w:r>
        <w:t xml:space="preserve">Об’єкт аудиту визначається за варіантом (номер здобувача у списку групи). Як ціль використовується навчальний вразливий застосунок з відкритим кодом, розгорнутий у власному ізольованому середовищі. Використання застосунків, розгорнутих поза контролем здобувача, або чужих робочих систем </w:t>
      </w:r>
      <w:r>
        <w:rPr>
          <w:b/>
          <w:bCs/>
        </w:rPr>
        <w:t xml:space="preserve">заборонено</w:t>
      </w:r>
      <w:r>
        <w:t xml:space="preserve">.</w:t>
      </w:r>
    </w:p>
    <w:p>
      <w:pPr>
        <w:spacing w:after="80" w:line="360"/>
        <w:ind w:firstLine="708"/>
        <w:jc w:val="both"/>
      </w:pPr>
      <w:r>
        <w:t xml:space="preserve">Таблиця 9.1 – Варіанти завдань РГР</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2480"/>
        <w:gridCol w:w="2480"/>
        <w:gridCol w:w="2480"/>
        <w:gridCol w:w="2481"/>
      </w:tblGrid>
      <w:tr>
        <w:trPr>
          <w:cantSplit/>
          <w:tblHeader/>
        </w:trPr>
        <w:tc>
          <w:tcPr>
            <w:tcW w:type="dxa" w:w="248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Варіант</w:t>
            </w:r>
          </w:p>
        </w:tc>
        <w:tc>
          <w:tcPr>
            <w:tcW w:type="dxa" w:w="248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Застосунок-ціль</w:t>
            </w:r>
          </w:p>
        </w:tc>
        <w:tc>
          <w:tcPr>
            <w:tcW w:type="dxa" w:w="248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Технологія</w:t>
            </w:r>
          </w:p>
        </w:tc>
        <w:tc>
          <w:tcPr>
            <w:tcW w:type="dxa" w:w="2481"/>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Профіль аудиту</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Juice Shop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Node.js</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контроль доступу та автентифікація</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DVWA</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PHP</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ін’єкції та XSS</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WebGoat</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Java</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серіалізація та XXE</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4</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Vulnerable Flask App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керування сесіями</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5</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NodeGoat</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Node.js</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Top 10 у застосунку</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6</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Django Vulnerable</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контроль доступу</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7</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Juice Shop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Node.js</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ін’єкції</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8</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DVWA</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PHP</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завантаження файлів і обхід каталогів</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9</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WebGoat</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Java</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автентифікація та сесії</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Vulnerable Flask App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ін’єкції та XSS</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11</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NodeGoat</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Node.js</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контроль доступу</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12</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bWAPP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PHP</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різнотипні вразливості вводу</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13</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Juice Shop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Node.js</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криптографічні недоліки</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14</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Django Vulnerable</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SSRF та підробка запитів</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15</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WebGoat</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Java</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ін’єкції</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16</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DVWA</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PHP</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CSRF та керування сесіями</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17</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Vulnerable Flask App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контроль доступу та IDOR</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18</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NodeGoat</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Node.js</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конфігурація безпеки</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19</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Juice Shop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Node.js</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автентифікація</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bWAPP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PHP</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XSS усіх типів</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21</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Django Vulnerable</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ін’єкції</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22</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WebGoat</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Java</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контроль доступу</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23</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DVWA</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PHP</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ін’єкції команд ОС</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24</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Vulnerable Flask App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десеріалізація та секрети</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25</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NodeGoat</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Node.js</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залежності та SCA</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26</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Juice Shop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Node.js</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обхід контролю доступу</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27</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bWAPP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PHP</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обхід каталогів</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28</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Django Vulnerable</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керування сесіями</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29</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WebGoat</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Java</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криптографічні недоліки</w:t>
            </w:r>
          </w:p>
        </w:tc>
      </w:tr>
      <w:tr>
        <w:trPr>
          <w:cantSplit/>
          <w:tblHeader w:val="false"/>
        </w:trPr>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30</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Vulnerable Flask App</w:t>
            </w:r>
          </w:p>
        </w:tc>
        <w:tc>
          <w:tcPr>
            <w:tcW w:type="dxa" w:w="248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Python</w:t>
            </w:r>
          </w:p>
        </w:tc>
        <w:tc>
          <w:tcPr>
            <w:tcW w:type="dxa" w:w="248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OWASP Top 10 у застосунку</w:t>
            </w:r>
          </w:p>
        </w:tc>
      </w:tr>
    </w:tbl>
    <w:p>
      <w:pPr>
        <w:spacing w:after="120"/>
      </w:pPr>
    </w:p>
    <w:p>
      <w:pPr>
        <w:spacing w:after="80" w:line="360"/>
        <w:ind w:firstLine="708"/>
        <w:jc w:val="both"/>
      </w:pPr>
      <w:r>
        <w:t xml:space="preserve">За погодженням із викладачем здобувач може обрати інший навчальний вразливий застосунок, що відповідає профілю його варіанта.</w:t>
      </w:r>
    </w:p>
    <w:p>
      <w:pPr>
        <w:pStyle w:val="Heading2"/>
      </w:pPr>
      <w:r>
        <w:t xml:space="preserve">Склад, обсяг і структура роботи</w:t>
      </w:r>
    </w:p>
    <w:p>
      <w:pPr>
        <w:spacing w:after="80" w:line="360"/>
        <w:ind w:firstLine="708"/>
        <w:jc w:val="both"/>
      </w:pPr>
      <w:r>
        <w:t xml:space="preserve">Звіт про РГР оформлюється відповідно до ДСТУ 3008:2015 і має обсяг 20–25 сторінок без урахування додатків. Структура звіту:</w:t>
      </w:r>
    </w:p>
    <w:p>
      <w:pPr>
        <w:pStyle w:val="ListParagraph"/>
        <w:numPr>
          <w:ilvl w:val="0"/>
          <w:numId w:val="44"/>
        </w:numPr>
        <w:spacing w:after="40" w:line="300"/>
        <w:jc w:val="both"/>
      </w:pPr>
      <w:r>
        <w:t xml:space="preserve">Титульний аркуш.</w:t>
      </w:r>
    </w:p>
    <w:p>
      <w:pPr>
        <w:pStyle w:val="ListParagraph"/>
        <w:numPr>
          <w:ilvl w:val="0"/>
          <w:numId w:val="44"/>
        </w:numPr>
        <w:spacing w:after="40" w:line="300"/>
        <w:jc w:val="both"/>
      </w:pPr>
      <w:r>
        <w:t xml:space="preserve">Зміст.</w:t>
      </w:r>
    </w:p>
    <w:p>
      <w:pPr>
        <w:pStyle w:val="ListParagraph"/>
        <w:numPr>
          <w:ilvl w:val="0"/>
          <w:numId w:val="44"/>
        </w:numPr>
        <w:spacing w:after="40" w:line="300"/>
        <w:jc w:val="both"/>
      </w:pPr>
      <w:r>
        <w:t xml:space="preserve">Вступ: мета, об’єкт аудиту, обсяг і межі оцінювання (scope), використані інструменти.</w:t>
      </w:r>
    </w:p>
    <w:p>
      <w:pPr>
        <w:pStyle w:val="ListParagraph"/>
        <w:numPr>
          <w:ilvl w:val="0"/>
          <w:numId w:val="44"/>
        </w:numPr>
        <w:spacing w:after="40" w:line="300"/>
        <w:jc w:val="both"/>
      </w:pPr>
      <w:r>
        <w:t xml:space="preserve">Розділ 1. Опис системи та модель загроз (DFD, межі довіри, таблиця STRIDE, реєстр ризиків).</w:t>
      </w:r>
    </w:p>
    <w:p>
      <w:pPr>
        <w:pStyle w:val="ListParagraph"/>
        <w:numPr>
          <w:ilvl w:val="0"/>
          <w:numId w:val="44"/>
        </w:numPr>
        <w:spacing w:after="40" w:line="300"/>
        <w:jc w:val="both"/>
      </w:pPr>
      <w:r>
        <w:t xml:space="preserve">Розділ 2. Автоматизований аналіз: конфігурація інструментів, зведення знахідок, тріаж.</w:t>
      </w:r>
    </w:p>
    <w:p>
      <w:pPr>
        <w:pStyle w:val="ListParagraph"/>
        <w:numPr>
          <w:ilvl w:val="0"/>
          <w:numId w:val="44"/>
        </w:numPr>
        <w:spacing w:after="40" w:line="300"/>
        <w:jc w:val="both"/>
      </w:pPr>
      <w:r>
        <w:t xml:space="preserve">Розділ 3. Ручна перевірка: для кожної підтвердженої вразливості — опис, доказ експлуатованості, оцінка за CVSS, посилання на CWE.</w:t>
      </w:r>
    </w:p>
    <w:p>
      <w:pPr>
        <w:pStyle w:val="ListParagraph"/>
        <w:numPr>
          <w:ilvl w:val="0"/>
          <w:numId w:val="44"/>
        </w:numPr>
        <w:spacing w:after="40" w:line="300"/>
        <w:jc w:val="both"/>
      </w:pPr>
      <w:r>
        <w:t xml:space="preserve">Розділ 4. Усунення: виправлення, регресійні тести, повторний прогін інструментів (до/після).</w:t>
      </w:r>
    </w:p>
    <w:p>
      <w:pPr>
        <w:pStyle w:val="ListParagraph"/>
        <w:numPr>
          <w:ilvl w:val="0"/>
          <w:numId w:val="44"/>
        </w:numPr>
        <w:spacing w:after="40" w:line="300"/>
        <w:jc w:val="both"/>
      </w:pPr>
      <w:r>
        <w:t xml:space="preserve">Розділ 5. Рекомендації та план усунення залишкових ризиків.</w:t>
      </w:r>
    </w:p>
    <w:p>
      <w:pPr>
        <w:pStyle w:val="ListParagraph"/>
        <w:numPr>
          <w:ilvl w:val="0"/>
          <w:numId w:val="44"/>
        </w:numPr>
        <w:spacing w:after="40" w:line="300"/>
        <w:jc w:val="both"/>
      </w:pPr>
      <w:r>
        <w:t xml:space="preserve">Висновки.</w:t>
      </w:r>
    </w:p>
    <w:p>
      <w:pPr>
        <w:pStyle w:val="ListParagraph"/>
        <w:numPr>
          <w:ilvl w:val="0"/>
          <w:numId w:val="44"/>
        </w:numPr>
        <w:spacing w:after="40" w:line="300"/>
        <w:jc w:val="both"/>
      </w:pPr>
      <w:r>
        <w:t xml:space="preserve">Перелік посилань.</w:t>
      </w:r>
    </w:p>
    <w:p>
      <w:pPr>
        <w:pStyle w:val="ListParagraph"/>
        <w:numPr>
          <w:ilvl w:val="0"/>
          <w:numId w:val="44"/>
        </w:numPr>
        <w:spacing w:after="40" w:line="300"/>
        <w:jc w:val="both"/>
      </w:pPr>
      <w:r>
        <w:t xml:space="preserve">Додатки: конфігурації інструментів, повні звіти сканування, лістинги виправлень.</w:t>
      </w:r>
    </w:p>
    <w:p>
      <w:pPr>
        <w:pStyle w:val="Heading2"/>
      </w:pPr>
      <w:r>
        <w:t xml:space="preserve">Методика виконання роботи</w:t>
      </w:r>
    </w:p>
    <w:p>
      <w:pPr>
        <w:spacing w:after="80" w:line="360"/>
        <w:ind w:firstLine="708"/>
        <w:jc w:val="both"/>
      </w:pPr>
      <w:r>
        <w:t xml:space="preserve">Роботу виконують у п’ять етапів. Кожен етап завершується проміжним артефактом, який входить до звіту.</w:t>
      </w:r>
    </w:p>
    <w:p>
      <w:pPr>
        <w:pStyle w:val="Heading3"/>
      </w:pPr>
      <w:r>
        <w:t xml:space="preserve">Етап 1. Опис системи та модель загроз</w:t>
      </w:r>
    </w:p>
    <w:p>
      <w:pPr>
        <w:spacing w:after="80" w:line="360"/>
        <w:ind w:firstLine="708"/>
        <w:jc w:val="both"/>
      </w:pPr>
      <w:r>
        <w:t xml:space="preserve">Розгорнути застосунок-ціль у власному ізольованому середовищі (контейнер або віртуальна машина без маршруту до зовнішньої мережі). Визначити активи, побудувати діаграму потоків даних із межами довіри, застосувати методику STRIDE до кожного елемента та потоку. Оцінити виявлені загрози за CVSS і сформувати реєстр ризиків із рішеннями. Методика відповідає лабораторній роботі 1.</w:t>
      </w:r>
    </w:p>
    <w:p>
      <w:pPr>
        <w:pStyle w:val="Heading3"/>
      </w:pPr>
      <w:r>
        <w:t xml:space="preserve">Етап 2. Автоматизований аналіз захищеності</w:t>
      </w:r>
    </w:p>
    <w:p>
      <w:pPr>
        <w:spacing w:after="80" w:line="360"/>
        <w:ind w:firstLine="708"/>
        <w:jc w:val="both"/>
      </w:pPr>
      <w:r>
        <w:t xml:space="preserve">Налаштувати й запустити інструменти статичного аналізу, аналізу складу ПЗ та сканування секретів (за підходом лабораторної роботи 6). Звести знахідки в єдину таблицю. Виконати тріаж: для кожної знахідки визначити, істинна вона чи хибнопозитивна, з обґрунтуванням. Тріаж є обов’язковим — перелік «сирих» знахідок інструмента без аналізу не зараховується.</w:t>
      </w:r>
    </w:p>
    <w:p>
      <w:pPr>
        <w:pStyle w:val="Heading3"/>
      </w:pPr>
      <w:r>
        <w:t xml:space="preserve">Етап 3. Ручна перевірка та підтвердження вразливостей</w:t>
      </w:r>
    </w:p>
    <w:p>
      <w:pPr>
        <w:spacing w:after="80" w:line="360"/>
        <w:ind w:firstLine="708"/>
        <w:jc w:val="both"/>
      </w:pPr>
      <w:r>
        <w:t xml:space="preserve">Обрати щонайменше п’ять вразливостей (з-поміж знахідок інструментів та власного аналізу за профілем варіанта) і підтвердити їх ручною перевіркою. Для кожної навести доказ експлуатованості (сценарій відтворення, запит і відповідь, знімок екрана), оцінку за CVSS та ідентифікатор CWE. Робота лише з розгорнутою власною ціллю; жодних зовнішніх систем.</w:t>
      </w:r>
    </w:p>
    <w:p>
      <w:pPr>
        <w:pStyle w:val="Heading3"/>
      </w:pPr>
      <w:r>
        <w:t xml:space="preserve">Етап 4. Усунення вразливостей і регресійне тестування</w:t>
      </w:r>
    </w:p>
    <w:p>
      <w:pPr>
        <w:spacing w:after="80" w:line="360"/>
        <w:ind w:firstLine="708"/>
        <w:jc w:val="both"/>
      </w:pPr>
      <w:r>
        <w:t xml:space="preserve">Для кожної підтвердженої вразливості розробити виправлення та регресійний тест, що не дозволить дефекту повернутися. Повторно прогнати інструменти й показати різницю «до/після». Виправлення, яке не супроводжується тестом або не проходить повторну перевірку, вважається незавершеним.</w:t>
      </w:r>
    </w:p>
    <w:p>
      <w:pPr>
        <w:pStyle w:val="Heading3"/>
      </w:pPr>
      <w:r>
        <w:t xml:space="preserve">Етап 5. Оформлення звіту та рекомендацій</w:t>
      </w:r>
    </w:p>
    <w:p>
      <w:pPr>
        <w:spacing w:after="80" w:line="360"/>
        <w:ind w:firstLine="708"/>
        <w:jc w:val="both"/>
      </w:pPr>
      <w:r>
        <w:t xml:space="preserve">Оформити звіт за наведеною структурою. Сформулювати рекомендації та план усунення залишкових ризиків із пріоритетами. Підготувати доповідь для захисту (до 7 хвилин).</w:t>
      </w:r>
    </w:p>
    <w:p>
      <w:pPr>
        <w:pStyle w:val="Heading2"/>
      </w:pPr>
      <w:r>
        <w:t xml:space="preserve">Рекомендації до оформлення роботи</w:t>
      </w:r>
    </w:p>
    <w:p>
      <w:pPr>
        <w:spacing w:after="80" w:line="360"/>
        <w:ind w:firstLine="708"/>
        <w:jc w:val="both"/>
      </w:pPr>
      <w:r>
        <w:t xml:space="preserve">Формат А4, поля: ліворуч 25 мм, праворуч 10 мм, зверху та знизу 20 мм. Шрифт Times New Roman 14 пт, міжрядковий інтервал 1,5. Рисунки й таблиці нумеруються в межах розділу та мають підписи. Знімки екрана мають бути читабельними; конфіденційні або сторонні дані на них не наводяться (усі дані синтетичні). Лістинги коду подаються моноширинним шрифтом. Кожна вразливість супроводжується посиланням на відповідний ідентифікатор CWE та, за наявності, CVE.</w:t>
      </w:r>
    </w:p>
    <w:p>
      <w:pPr>
        <w:spacing w:after="80" w:line="360"/>
        <w:ind w:firstLine="708"/>
        <w:jc w:val="both"/>
      </w:pPr>
      <w:r>
        <w:t xml:space="preserve">Звіт подається в електронному вигляді у форматі PDF разом із посиланням на репозиторій, що містить середовище розгортання, регресійні тести та внесені виправлення, із зазначенням коміту, який відповідає зданій роботі.</w:t>
      </w:r>
    </w:p>
    <w:p>
      <w:pPr>
        <w:pStyle w:val="Heading2"/>
      </w:pPr>
      <w:r>
        <w:t xml:space="preserve">Критерії оцінювання</w:t>
      </w:r>
    </w:p>
    <w:p>
      <w:pPr>
        <w:spacing w:after="80" w:line="360"/>
        <w:ind w:firstLine="708"/>
        <w:jc w:val="both"/>
      </w:pPr>
      <w:r>
        <w:t xml:space="preserve">Таблиця 9.2 – Розподіл балів за розрахунково-графічну роботу</w:t>
      </w:r>
    </w:p>
    <w:tbl>
      <w:tblPr>
        <w:tblW w:type="dxa" w:w="9921"/>
        <w:tblBorders>
          <w:top w:val="single" w:color="auto" w:sz="4"/>
          <w:left w:val="single" w:color="auto" w:sz="4"/>
          <w:bottom w:val="single" w:color="auto" w:sz="4"/>
          <w:right w:val="single" w:color="auto" w:sz="4"/>
          <w:insideH w:val="single" w:color="auto" w:sz="4"/>
          <w:insideV w:val="single" w:color="auto" w:sz="4"/>
        </w:tblBorders>
      </w:tblPr>
      <w:tblGrid>
        <w:gridCol w:w="4960"/>
        <w:gridCol w:w="4961"/>
      </w:tblGrid>
      <w:tr>
        <w:trPr>
          <w:cantSplit/>
          <w:tblHeader/>
        </w:trPr>
        <w:tc>
          <w:tcPr>
            <w:tcW w:type="dxa" w:w="4960"/>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Етап роботи</w:t>
            </w:r>
          </w:p>
        </w:tc>
        <w:tc>
          <w:tcPr>
            <w:tcW w:type="dxa" w:w="4961"/>
            <w:tcBorders>
              <w:top w:val="single" w:color="000000" w:sz="4"/>
              <w:left w:val="single" w:color="000000" w:sz="4"/>
              <w:bottom w:val="single" w:color="000000" w:sz="4"/>
              <w:right w:val="single" w:color="000000" w:sz="4"/>
            </w:tcBorders>
            <w:shd w:fill="EFEFEF" w:color="auto" w:val="clear"/>
            <w:tcMar>
              <w:top w:type="dxa" w:w="40"/>
              <w:left w:type="dxa" w:w="80"/>
              <w:bottom w:type="dxa" w:w="40"/>
              <w:right w:type="dxa" w:w="80"/>
            </w:tcMar>
            <w:vAlign w:val="center"/>
          </w:tcPr>
          <w:p>
            <w:pPr>
              <w:spacing w:after="30" w:before="30" w:line="240"/>
              <w:jc w:val="center"/>
            </w:pPr>
            <w:r>
              <w:rPr>
                <w:sz w:val="24"/>
                <w:szCs w:val="24"/>
              </w:rPr>
              <w:t xml:space="preserve">Балів</w:t>
            </w:r>
          </w:p>
        </w:tc>
      </w:tr>
      <w:tr>
        <w:trPr>
          <w:cantSplit/>
          <w:tblHeader w:val="false"/>
        </w:trPr>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Опис системи та побудова моделі загроз (DFD, STRIDE, реєстр ризиків)</w:t>
            </w:r>
          </w:p>
        </w:tc>
        <w:tc>
          <w:tcPr>
            <w:tcW w:type="dxa" w:w="49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w:t>
            </w:r>
          </w:p>
        </w:tc>
      </w:tr>
      <w:tr>
        <w:trPr>
          <w:cantSplit/>
          <w:tblHeader w:val="false"/>
        </w:trPr>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Автоматизований аналіз (SAST, SCA, сканування секретів) і тріаж знахідок</w:t>
            </w:r>
          </w:p>
        </w:tc>
        <w:tc>
          <w:tcPr>
            <w:tcW w:type="dxa" w:w="49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w:t>
            </w:r>
          </w:p>
        </w:tc>
      </w:tr>
      <w:tr>
        <w:trPr>
          <w:cantSplit/>
          <w:tblHeader w:val="false"/>
        </w:trPr>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Підтвердження щонайменше п’яти вразливостей із доказом експлуатованості</w:t>
            </w:r>
          </w:p>
        </w:tc>
        <w:tc>
          <w:tcPr>
            <w:tcW w:type="dxa" w:w="49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w:t>
            </w:r>
          </w:p>
        </w:tc>
      </w:tr>
      <w:tr>
        <w:trPr>
          <w:cantSplit/>
          <w:tblHeader w:val="false"/>
        </w:trPr>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Розроблення виправлень і регресійних тестів, повторний прогін інструментів</w:t>
            </w:r>
          </w:p>
        </w:tc>
        <w:tc>
          <w:tcPr>
            <w:tcW w:type="dxa" w:w="49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3</w:t>
            </w:r>
          </w:p>
        </w:tc>
      </w:tr>
      <w:tr>
        <w:trPr>
          <w:cantSplit/>
          <w:tblHeader w:val="false"/>
        </w:trPr>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sz w:val="24"/>
                <w:szCs w:val="24"/>
              </w:rPr>
              <w:t xml:space="preserve">Якість звіту та захист</w:t>
            </w:r>
          </w:p>
        </w:tc>
        <w:tc>
          <w:tcPr>
            <w:tcW w:type="dxa" w:w="49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sz w:val="24"/>
                <w:szCs w:val="24"/>
              </w:rPr>
              <w:t xml:space="preserve">2</w:t>
            </w:r>
          </w:p>
        </w:tc>
      </w:tr>
      <w:tr>
        <w:trPr>
          <w:cantSplit/>
          <w:tblHeader w:val="false"/>
        </w:trPr>
        <w:tc>
          <w:tcPr>
            <w:tcW w:type="dxa" w:w="49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left"/>
            </w:pPr>
            <w:r>
              <w:rPr>
                <w:b/>
                <w:bCs/>
                <w:sz w:val="24"/>
                <w:szCs w:val="24"/>
              </w:rPr>
              <w:t xml:space="preserve">Разом</w:t>
            </w:r>
          </w:p>
        </w:tc>
        <w:tc>
          <w:tcPr>
            <w:tcW w:type="dxa" w:w="4961"/>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30" w:before="30" w:line="240"/>
              <w:jc w:val="center"/>
            </w:pPr>
            <w:r>
              <w:rPr>
                <w:b/>
                <w:bCs/>
                <w:sz w:val="24"/>
                <w:szCs w:val="24"/>
              </w:rPr>
              <w:t xml:space="preserve">14</w:t>
            </w:r>
          </w:p>
        </w:tc>
      </w:tr>
    </w:tbl>
    <w:p>
      <w:pPr>
        <w:spacing w:after="120"/>
      </w:pPr>
    </w:p>
    <w:p>
      <w:pPr>
        <w:spacing w:after="80" w:line="360"/>
        <w:ind w:firstLine="708"/>
        <w:jc w:val="both"/>
      </w:pPr>
      <w:r>
        <w:t xml:space="preserve">Робота, яка не містить самостійно підтверджених вразливостей і розроблених виправлень, до захисту не приймається. Робота, у якій виправлення не підтверджено повторним прогоном інструментів або регресійними тестами, оцінюється не вище 8 балів.</w:t>
      </w:r>
    </w:p>
    <w:p>
      <w:pPr>
        <w:pBdr>
          <w:left w:val="single" w:color="909090" w:sz="12" w:space="8"/>
        </w:pBdr>
        <w:spacing w:after="100" w:before="100" w:line="276"/>
        <w:ind w:left="566" w:right="283"/>
        <w:jc w:val="both"/>
      </w:pPr>
      <w:r>
        <w:rPr>
          <w:i/>
          <w:iCs/>
          <w:sz w:val="26"/>
          <w:szCs w:val="26"/>
        </w:rPr>
        <w:t xml:space="preserve">Розрахунково-графічна робота виконується виключно над власною розгорнутою ціллю в ізольованому середовищі. Застосування засобів аудиту до сторонніх систем без письмового дозволу їхнього власника є неприпустимим і тягне за собою відповідальність згідно зі статтями 361–363-1 Кримінального кодексу України.</w:t>
      </w:r>
    </w:p>
    <w:p>
      <w:pPr>
        <w:pStyle w:val="Heading1"/>
      </w:pPr>
      <w:r>
        <w:t xml:space="preserve">ПИТАННЯ, ЩО ВИНОСЯТЬСЯ НА СЕМЕСТРОВИЙ КОНТРОЛЬ</w:t>
      </w:r>
    </w:p>
    <w:p>
      <w:pPr>
        <w:spacing w:after="80" w:line="360"/>
        <w:ind w:firstLine="708"/>
        <w:jc w:val="both"/>
      </w:pPr>
      <w:r>
        <w:t xml:space="preserve">Семестровий контроль проводиться у формі екзамену. Екзаменаційний білет містить два теоретичні питання (по 12 балів) та одну задачу (16 балів). Перелік питань і типів задач наведено нижче та продубльовано на платформі Campus KPI не пізніше ніж за місяць до сесії.</w:t>
      </w:r>
    </w:p>
    <w:p>
      <w:pPr>
        <w:pStyle w:val="Heading2"/>
      </w:pPr>
      <w:r>
        <w:t xml:space="preserve">Теоретичні питання</w:t>
      </w:r>
    </w:p>
    <w:p>
      <w:pPr>
        <w:pStyle w:val="Heading3"/>
      </w:pPr>
      <w:r>
        <w:t xml:space="preserve">Розділ 1. Основи безпеки програмного забезпечення</w:t>
      </w:r>
    </w:p>
    <w:p>
      <w:pPr>
        <w:pStyle w:val="ListParagraph"/>
        <w:numPr>
          <w:ilvl w:val="0"/>
          <w:numId w:val="45"/>
        </w:numPr>
        <w:spacing w:after="40" w:line="300"/>
        <w:jc w:val="both"/>
      </w:pPr>
      <w:r>
        <w:t xml:space="preserve">Безпека програмного забезпечення як властивість продукту. Тріада конфіденційність–цілісність–доступність та додаткові властивості захищеності.</w:t>
      </w:r>
    </w:p>
    <w:p>
      <w:pPr>
        <w:pStyle w:val="ListParagraph"/>
        <w:numPr>
          <w:ilvl w:val="0"/>
          <w:numId w:val="45"/>
        </w:numPr>
        <w:spacing w:after="40" w:line="300"/>
        <w:jc w:val="both"/>
      </w:pPr>
      <w:r>
        <w:t xml:space="preserve">Понятійний апарат: актив, загроза, вразливість, ризик, атака, експлойт, контрзахід, залишковий ризик. Співвідношення понять.</w:t>
      </w:r>
    </w:p>
    <w:p>
      <w:pPr>
        <w:pStyle w:val="ListParagraph"/>
        <w:numPr>
          <w:ilvl w:val="0"/>
          <w:numId w:val="45"/>
        </w:numPr>
        <w:spacing w:after="40" w:line="300"/>
        <w:jc w:val="both"/>
      </w:pPr>
      <w:r>
        <w:t xml:space="preserve">Економіка дефекту безпеки: залежність вартості усунення від фази життєвого циклу.</w:t>
      </w:r>
    </w:p>
    <w:p>
      <w:pPr>
        <w:pStyle w:val="ListParagraph"/>
        <w:numPr>
          <w:ilvl w:val="0"/>
          <w:numId w:val="45"/>
        </w:numPr>
        <w:spacing w:after="40" w:line="300"/>
        <w:jc w:val="both"/>
      </w:pPr>
      <w:r>
        <w:t xml:space="preserve">Джерела загроз і канали витоку інформації. Пасивні та активні вторгнення.</w:t>
      </w:r>
    </w:p>
    <w:p>
      <w:pPr>
        <w:pStyle w:val="ListParagraph"/>
        <w:numPr>
          <w:ilvl w:val="0"/>
          <w:numId w:val="45"/>
        </w:numPr>
        <w:spacing w:after="40" w:line="300"/>
        <w:jc w:val="both"/>
      </w:pPr>
      <w:r>
        <w:t xml:space="preserve">Модель порушника: складові та порядок побудови.</w:t>
      </w:r>
    </w:p>
    <w:p>
      <w:pPr>
        <w:pStyle w:val="ListParagraph"/>
        <w:numPr>
          <w:ilvl w:val="0"/>
          <w:numId w:val="45"/>
        </w:numPr>
        <w:spacing w:after="40" w:line="300"/>
        <w:jc w:val="both"/>
      </w:pPr>
      <w:r>
        <w:t xml:space="preserve">Таксономії вразливостей і атак: CWE, CVE, CVSS, CAPEC, MITRE ATT&amp;CK; зв’язки між ними.</w:t>
      </w:r>
    </w:p>
    <w:p>
      <w:pPr>
        <w:pStyle w:val="ListParagraph"/>
        <w:numPr>
          <w:ilvl w:val="0"/>
          <w:numId w:val="45"/>
        </w:numPr>
        <w:spacing w:after="40" w:line="300"/>
        <w:jc w:val="both"/>
      </w:pPr>
      <w:r>
        <w:t xml:space="preserve">Поверхня атаки: означення, складові, способи зменшення.</w:t>
      </w:r>
    </w:p>
    <w:p>
      <w:pPr>
        <w:pStyle w:val="ListParagraph"/>
        <w:numPr>
          <w:ilvl w:val="0"/>
          <w:numId w:val="45"/>
        </w:numPr>
        <w:spacing w:after="40" w:line="300"/>
        <w:jc w:val="both"/>
      </w:pPr>
      <w:r>
        <w:t xml:space="preserve">Моделювання загроз: чотири питання; діаграма потоків даних і межі довіри.</w:t>
      </w:r>
    </w:p>
    <w:p>
      <w:pPr>
        <w:pStyle w:val="ListParagraph"/>
        <w:numPr>
          <w:ilvl w:val="0"/>
          <w:numId w:val="45"/>
        </w:numPr>
        <w:spacing w:after="40" w:line="300"/>
        <w:jc w:val="both"/>
      </w:pPr>
      <w:r>
        <w:t xml:space="preserve">Методика STRIDE: категорії та відповідність порушуваним властивостям.</w:t>
      </w:r>
    </w:p>
    <w:p>
      <w:pPr>
        <w:pStyle w:val="ListParagraph"/>
        <w:numPr>
          <w:ilvl w:val="0"/>
          <w:numId w:val="45"/>
        </w:numPr>
        <w:spacing w:after="40" w:line="300"/>
        <w:jc w:val="both"/>
      </w:pPr>
      <w:r>
        <w:t xml:space="preserve">Оцінювання та ранжування ризиків: CVSS, DREAD, матриця ризику; реєстр ризиків.</w:t>
      </w:r>
    </w:p>
    <w:p>
      <w:pPr>
        <w:pStyle w:val="Heading3"/>
      </w:pPr>
      <w:r>
        <w:t xml:space="preserve">Розділ 2. Захищений життєвий цикл розробки</w:t>
      </w:r>
    </w:p>
    <w:p>
      <w:pPr>
        <w:pStyle w:val="ListParagraph"/>
        <w:numPr>
          <w:ilvl w:val="0"/>
          <w:numId w:val="46"/>
        </w:numPr>
        <w:spacing w:after="40" w:line="300"/>
        <w:jc w:val="both"/>
      </w:pPr>
      <w:r>
        <w:t xml:space="preserve">Захищений життєвий цикл розробки: практики за фазами; принцип «зсуву вліво».</w:t>
      </w:r>
    </w:p>
    <w:p>
      <w:pPr>
        <w:pStyle w:val="ListParagraph"/>
        <w:numPr>
          <w:ilvl w:val="0"/>
          <w:numId w:val="46"/>
        </w:numPr>
        <w:spacing w:after="40" w:line="300"/>
        <w:jc w:val="both"/>
      </w:pPr>
      <w:r>
        <w:t xml:space="preserve">Порівняння еталонних моделей: Microsoft SDL, NIST SSDF, OWASP SAMM, BSIMM.</w:t>
      </w:r>
    </w:p>
    <w:p>
      <w:pPr>
        <w:pStyle w:val="ListParagraph"/>
        <w:numPr>
          <w:ilvl w:val="0"/>
          <w:numId w:val="46"/>
        </w:numPr>
        <w:spacing w:after="40" w:line="300"/>
        <w:jc w:val="both"/>
      </w:pPr>
      <w:r>
        <w:t xml:space="preserve">Вимоги безпеки до програмного продукту: OWASP ASVS, security user stories, критерії приймання.</w:t>
      </w:r>
    </w:p>
    <w:p>
      <w:pPr>
        <w:pStyle w:val="ListParagraph"/>
        <w:numPr>
          <w:ilvl w:val="0"/>
          <w:numId w:val="46"/>
        </w:numPr>
        <w:spacing w:after="40" w:line="300"/>
        <w:jc w:val="both"/>
      </w:pPr>
      <w:r>
        <w:t xml:space="preserve">Принципи безпечного проєктування Зальцера–Шредера.</w:t>
      </w:r>
    </w:p>
    <w:p>
      <w:pPr>
        <w:pStyle w:val="ListParagraph"/>
        <w:numPr>
          <w:ilvl w:val="0"/>
          <w:numId w:val="46"/>
        </w:numPr>
        <w:spacing w:after="40" w:line="300"/>
        <w:jc w:val="both"/>
      </w:pPr>
      <w:r>
        <w:t xml:space="preserve">Глибокий захист, безпечна відмова, нульова довіра, мінімізація довіреної обчислювальної бази.</w:t>
      </w:r>
    </w:p>
    <w:p>
      <w:pPr>
        <w:pStyle w:val="ListParagraph"/>
        <w:numPr>
          <w:ilvl w:val="0"/>
          <w:numId w:val="46"/>
        </w:numPr>
        <w:spacing w:after="40" w:line="300"/>
        <w:jc w:val="both"/>
      </w:pPr>
      <w:r>
        <w:t xml:space="preserve">Механізми ізоляції: процеси, пісочниці, контейнери, WebAssembly; їх межі як механізму безпеки.</w:t>
      </w:r>
    </w:p>
    <w:p>
      <w:pPr>
        <w:pStyle w:val="Heading3"/>
      </w:pPr>
      <w:r>
        <w:t xml:space="preserve">Розділ 3. Моделі та механізми розмежування доступу</w:t>
      </w:r>
    </w:p>
    <w:p>
      <w:pPr>
        <w:pStyle w:val="ListParagraph"/>
        <w:numPr>
          <w:ilvl w:val="0"/>
          <w:numId w:val="47"/>
        </w:numPr>
        <w:spacing w:after="40" w:line="300"/>
        <w:jc w:val="both"/>
      </w:pPr>
      <w:r>
        <w:t xml:space="preserve">Матрична модель доступу HRU: суб’єкт, об’єкт, вектор прав, диспетчер доступу; проблема безпеки.</w:t>
      </w:r>
    </w:p>
    <w:p>
      <w:pPr>
        <w:pStyle w:val="ListParagraph"/>
        <w:numPr>
          <w:ilvl w:val="0"/>
          <w:numId w:val="47"/>
        </w:numPr>
        <w:spacing w:after="40" w:line="300"/>
        <w:jc w:val="both"/>
      </w:pPr>
      <w:r>
        <w:t xml:space="preserve">Мандатна модель Белла–ЛаПадули: властивості та призначення; критика.</w:t>
      </w:r>
    </w:p>
    <w:p>
      <w:pPr>
        <w:pStyle w:val="ListParagraph"/>
        <w:numPr>
          <w:ilvl w:val="0"/>
          <w:numId w:val="47"/>
        </w:numPr>
        <w:spacing w:after="40" w:line="300"/>
        <w:jc w:val="both"/>
      </w:pPr>
      <w:r>
        <w:t xml:space="preserve">Моделі цілісності: Біби та Кларка–Вілсона; порівняння з Белла–ЛаПадули.</w:t>
      </w:r>
    </w:p>
    <w:p>
      <w:pPr>
        <w:pStyle w:val="ListParagraph"/>
        <w:numPr>
          <w:ilvl w:val="0"/>
          <w:numId w:val="47"/>
        </w:numPr>
        <w:spacing w:after="40" w:line="300"/>
        <w:jc w:val="both"/>
      </w:pPr>
      <w:r>
        <w:t xml:space="preserve">Ґраткова модель потоків інформації Деннінг.</w:t>
      </w:r>
    </w:p>
    <w:p>
      <w:pPr>
        <w:pStyle w:val="ListParagraph"/>
        <w:numPr>
          <w:ilvl w:val="0"/>
          <w:numId w:val="47"/>
        </w:numPr>
        <w:spacing w:after="40" w:line="300"/>
        <w:jc w:val="both"/>
      </w:pPr>
      <w:r>
        <w:t xml:space="preserve">Дискреційне керування доступом: списки доступу та повноваження; порівняння.</w:t>
      </w:r>
    </w:p>
    <w:p>
      <w:pPr>
        <w:pStyle w:val="ListParagraph"/>
        <w:numPr>
          <w:ilvl w:val="0"/>
          <w:numId w:val="47"/>
        </w:numPr>
        <w:spacing w:after="40" w:line="300"/>
        <w:jc w:val="both"/>
      </w:pPr>
      <w:r>
        <w:t xml:space="preserve">Мандатне керування доступом у сучасних ОС: SELinux, AppArmor.</w:t>
      </w:r>
    </w:p>
    <w:p>
      <w:pPr>
        <w:pStyle w:val="ListParagraph"/>
        <w:numPr>
          <w:ilvl w:val="0"/>
          <w:numId w:val="47"/>
        </w:numPr>
        <w:spacing w:after="40" w:line="300"/>
        <w:jc w:val="both"/>
      </w:pPr>
      <w:r>
        <w:t xml:space="preserve">Рольова (RBAC) та атрибутна (ABAC) моделі керування доступом.</w:t>
      </w:r>
    </w:p>
    <w:p>
      <w:pPr>
        <w:pStyle w:val="ListParagraph"/>
        <w:numPr>
          <w:ilvl w:val="0"/>
          <w:numId w:val="47"/>
        </w:numPr>
        <w:spacing w:after="40" w:line="300"/>
        <w:jc w:val="both"/>
      </w:pPr>
      <w:r>
        <w:t xml:space="preserve">Реалізація мінімальних привілеїв у контейнерах. Реєстраційний та операційний журнали; моніторинг аномалій.</w:t>
      </w:r>
    </w:p>
    <w:p>
      <w:pPr>
        <w:pStyle w:val="Heading3"/>
      </w:pPr>
      <w:r>
        <w:t xml:space="preserve">Розділ 4. Ідентифікація, автентифікація та авторизація</w:t>
      </w:r>
    </w:p>
    <w:p>
      <w:pPr>
        <w:pStyle w:val="ListParagraph"/>
        <w:numPr>
          <w:ilvl w:val="0"/>
          <w:numId w:val="48"/>
        </w:numPr>
        <w:spacing w:after="40" w:line="300"/>
        <w:jc w:val="both"/>
      </w:pPr>
      <w:r>
        <w:t xml:space="preserve">Вимоги до паролів (NIST SP 800-63B); безпечне зберігання (сіль, «перець», Argon2id).</w:t>
      </w:r>
    </w:p>
    <w:p>
      <w:pPr>
        <w:pStyle w:val="ListParagraph"/>
        <w:numPr>
          <w:ilvl w:val="0"/>
          <w:numId w:val="48"/>
        </w:numPr>
        <w:spacing w:after="40" w:line="300"/>
        <w:jc w:val="both"/>
      </w:pPr>
      <w:r>
        <w:t xml:space="preserve">Аналіз стійкості парольної системи: ентропія, формула Андерсона; атаки на паролі.</w:t>
      </w:r>
    </w:p>
    <w:p>
      <w:pPr>
        <w:pStyle w:val="ListParagraph"/>
        <w:numPr>
          <w:ilvl w:val="0"/>
          <w:numId w:val="48"/>
        </w:numPr>
        <w:spacing w:after="40" w:line="300"/>
        <w:jc w:val="both"/>
      </w:pPr>
      <w:r>
        <w:t xml:space="preserve">Багатофакторна автентифікація: TOTP, WebAuthn/FIDO2; стійкість до фішингу.</w:t>
      </w:r>
    </w:p>
    <w:p>
      <w:pPr>
        <w:pStyle w:val="ListParagraph"/>
        <w:numPr>
          <w:ilvl w:val="0"/>
          <w:numId w:val="48"/>
        </w:numPr>
        <w:spacing w:after="40" w:line="300"/>
        <w:jc w:val="both"/>
      </w:pPr>
      <w:r>
        <w:t xml:space="preserve">Керування сесіями: атрибути cookie, фіксація та викрадення сесії.</w:t>
      </w:r>
    </w:p>
    <w:p>
      <w:pPr>
        <w:pStyle w:val="ListParagraph"/>
        <w:numPr>
          <w:ilvl w:val="0"/>
          <w:numId w:val="48"/>
        </w:numPr>
        <w:spacing w:after="40" w:line="300"/>
        <w:jc w:val="both"/>
      </w:pPr>
      <w:r>
        <w:t xml:space="preserve">Токени JWT: структура та типові помилки реалізації.</w:t>
      </w:r>
    </w:p>
    <w:p>
      <w:pPr>
        <w:pStyle w:val="ListParagraph"/>
        <w:numPr>
          <w:ilvl w:val="0"/>
          <w:numId w:val="48"/>
        </w:numPr>
        <w:spacing w:after="40" w:line="300"/>
        <w:jc w:val="both"/>
      </w:pPr>
      <w:r>
        <w:t xml:space="preserve">Делегована авторизація OAuth 2.0 та OpenID Connect; порушення контролю доступу, IDOR.</w:t>
      </w:r>
    </w:p>
    <w:p>
      <w:pPr>
        <w:pStyle w:val="Heading3"/>
      </w:pPr>
      <w:r>
        <w:t xml:space="preserve">Розділ 5. Прикладна криптографія</w:t>
      </w:r>
    </w:p>
    <w:p>
      <w:pPr>
        <w:pStyle w:val="ListParagraph"/>
        <w:numPr>
          <w:ilvl w:val="0"/>
          <w:numId w:val="49"/>
        </w:numPr>
        <w:spacing w:after="40" w:line="300"/>
        <w:jc w:val="both"/>
      </w:pPr>
      <w:r>
        <w:t xml:space="preserve">Принцип Керкгоффса; секретні системи за Шенноном (ентропія, дифузія, конфузія).</w:t>
      </w:r>
    </w:p>
    <w:p>
      <w:pPr>
        <w:pStyle w:val="ListParagraph"/>
        <w:numPr>
          <w:ilvl w:val="0"/>
          <w:numId w:val="49"/>
        </w:numPr>
        <w:spacing w:after="40" w:line="300"/>
        <w:jc w:val="both"/>
      </w:pPr>
      <w:r>
        <w:t xml:space="preserve">Блокові шифри: DES, 3-DES, AES; мережа Фейстеля.</w:t>
      </w:r>
    </w:p>
    <w:p>
      <w:pPr>
        <w:pStyle w:val="ListParagraph"/>
        <w:numPr>
          <w:ilvl w:val="0"/>
          <w:numId w:val="49"/>
        </w:numPr>
        <w:spacing w:after="40" w:line="300"/>
        <w:jc w:val="both"/>
      </w:pPr>
      <w:r>
        <w:t xml:space="preserve">Режими роботи блокового шифру: ECB, CBC, CTR, GCM; автентифіковане шифрування (AEAD).</w:t>
      </w:r>
    </w:p>
    <w:p>
      <w:pPr>
        <w:pStyle w:val="ListParagraph"/>
        <w:numPr>
          <w:ilvl w:val="0"/>
          <w:numId w:val="49"/>
        </w:numPr>
        <w:spacing w:after="40" w:line="300"/>
        <w:jc w:val="both"/>
      </w:pPr>
      <w:r>
        <w:t xml:space="preserve">Хеш-функції та HMAC; функції формування ключа (PBKDF2, HKDF).</w:t>
      </w:r>
    </w:p>
    <w:p>
      <w:pPr>
        <w:pStyle w:val="ListParagraph"/>
        <w:numPr>
          <w:ilvl w:val="0"/>
          <w:numId w:val="49"/>
        </w:numPr>
        <w:spacing w:after="40" w:line="300"/>
        <w:jc w:val="both"/>
      </w:pPr>
      <w:r>
        <w:t xml:space="preserve">Система RSA: генерація ключів, шифрування, дешифрування; чому «підручниковий» RSA небезпечний.</w:t>
      </w:r>
    </w:p>
    <w:p>
      <w:pPr>
        <w:pStyle w:val="ListParagraph"/>
        <w:numPr>
          <w:ilvl w:val="0"/>
          <w:numId w:val="49"/>
        </w:numPr>
        <w:spacing w:after="40" w:line="300"/>
        <w:jc w:val="both"/>
      </w:pPr>
      <w:r>
        <w:t xml:space="preserve">Генерація великих простих чисел; тест Міллера–Рабіна. Розширений алгоритм Евкліда.</w:t>
      </w:r>
    </w:p>
    <w:p>
      <w:pPr>
        <w:pStyle w:val="ListParagraph"/>
        <w:numPr>
          <w:ilvl w:val="0"/>
          <w:numId w:val="49"/>
        </w:numPr>
        <w:spacing w:after="40" w:line="300"/>
        <w:jc w:val="both"/>
      </w:pPr>
      <w:r>
        <w:t xml:space="preserve">Схема Ель-Гамаля; криптографія на еліптичних кривих.</w:t>
      </w:r>
    </w:p>
    <w:p>
      <w:pPr>
        <w:pStyle w:val="ListParagraph"/>
        <w:numPr>
          <w:ilvl w:val="0"/>
          <w:numId w:val="49"/>
        </w:numPr>
        <w:spacing w:after="40" w:line="300"/>
        <w:jc w:val="both"/>
      </w:pPr>
      <w:r>
        <w:t xml:space="preserve">Електронний підпис: RSA-PSS, ECDSA, EdDSA. Сертифікати X.509 та PKI.</w:t>
      </w:r>
    </w:p>
    <w:p>
      <w:pPr>
        <w:pStyle w:val="Heading3"/>
      </w:pPr>
      <w:r>
        <w:t xml:space="preserve">Розділ 6. Вразливості програмного коду</w:t>
      </w:r>
    </w:p>
    <w:p>
      <w:pPr>
        <w:pStyle w:val="ListParagraph"/>
        <w:numPr>
          <w:ilvl w:val="0"/>
          <w:numId w:val="50"/>
        </w:numPr>
        <w:spacing w:after="40" w:line="300"/>
        <w:jc w:val="both"/>
      </w:pPr>
      <w:r>
        <w:t xml:space="preserve">Модель пам’яті процесу; переповнення буфера в стеку.</w:t>
      </w:r>
    </w:p>
    <w:p>
      <w:pPr>
        <w:pStyle w:val="ListParagraph"/>
        <w:numPr>
          <w:ilvl w:val="0"/>
          <w:numId w:val="50"/>
        </w:numPr>
        <w:spacing w:after="40" w:line="300"/>
        <w:jc w:val="both"/>
      </w:pPr>
      <w:r>
        <w:t xml:space="preserve">Вразливості купи, використання після звільнення, цілочисельні переповнення.</w:t>
      </w:r>
    </w:p>
    <w:p>
      <w:pPr>
        <w:pStyle w:val="ListParagraph"/>
        <w:numPr>
          <w:ilvl w:val="0"/>
          <w:numId w:val="50"/>
        </w:numPr>
        <w:spacing w:after="40" w:line="300"/>
        <w:jc w:val="both"/>
      </w:pPr>
      <w:r>
        <w:t xml:space="preserve">Техніки експлуатації та контрзаходи безпеки пам’яті (stack canary, DEP/NX, ASLR, CFI); їх межі.</w:t>
      </w:r>
    </w:p>
    <w:p>
      <w:pPr>
        <w:pStyle w:val="ListParagraph"/>
        <w:numPr>
          <w:ilvl w:val="0"/>
          <w:numId w:val="50"/>
        </w:numPr>
        <w:spacing w:after="40" w:line="300"/>
        <w:jc w:val="both"/>
      </w:pPr>
      <w:r>
        <w:t xml:space="preserve">Мови з гарантованою безпекою пам’яті; санітайзери.</w:t>
      </w:r>
    </w:p>
    <w:p>
      <w:pPr>
        <w:pStyle w:val="ListParagraph"/>
        <w:numPr>
          <w:ilvl w:val="0"/>
          <w:numId w:val="50"/>
        </w:numPr>
        <w:spacing w:after="40" w:line="300"/>
        <w:jc w:val="both"/>
      </w:pPr>
      <w:r>
        <w:t xml:space="preserve">Ін’єкції в застосунках; параметризовані запити як захист.</w:t>
      </w:r>
    </w:p>
    <w:p>
      <w:pPr>
        <w:pStyle w:val="ListParagraph"/>
        <w:numPr>
          <w:ilvl w:val="0"/>
          <w:numId w:val="50"/>
        </w:numPr>
        <w:spacing w:after="40" w:line="300"/>
        <w:jc w:val="both"/>
      </w:pPr>
      <w:r>
        <w:t xml:space="preserve">Міжсайтове виконання сценаріїв (XSS) та політика безпеки вмісту; CSRF; SSRF.</w:t>
      </w:r>
    </w:p>
    <w:p>
      <w:pPr>
        <w:pStyle w:val="ListParagraph"/>
        <w:numPr>
          <w:ilvl w:val="0"/>
          <w:numId w:val="50"/>
        </w:numPr>
        <w:spacing w:after="40" w:line="300"/>
        <w:jc w:val="both"/>
      </w:pPr>
      <w:r>
        <w:t xml:space="preserve">Небезпечна десеріалізація, обхід каталогів, помилки конфігурації безпеки.</w:t>
      </w:r>
    </w:p>
    <w:p>
      <w:pPr>
        <w:pStyle w:val="Heading3"/>
      </w:pPr>
      <w:r>
        <w:t xml:space="preserve">Розділ 7. Верифікація захищеності та захист продукту</w:t>
      </w:r>
    </w:p>
    <w:p>
      <w:pPr>
        <w:pStyle w:val="ListParagraph"/>
        <w:numPr>
          <w:ilvl w:val="0"/>
          <w:numId w:val="51"/>
        </w:numPr>
        <w:spacing w:after="40" w:line="300"/>
        <w:jc w:val="both"/>
      </w:pPr>
      <w:r>
        <w:t xml:space="preserve">Статичний аналіз коду (SAST): принципи, аналіз забруднених даних, хибнопозитивні спрацювання.</w:t>
      </w:r>
    </w:p>
    <w:p>
      <w:pPr>
        <w:pStyle w:val="ListParagraph"/>
        <w:numPr>
          <w:ilvl w:val="0"/>
          <w:numId w:val="51"/>
        </w:numPr>
        <w:spacing w:after="40" w:line="300"/>
        <w:jc w:val="both"/>
      </w:pPr>
      <w:r>
        <w:t xml:space="preserve">Динамічний аналіз (DAST), фазинг, аналіз складу ПЗ (SCA); їх взаємодоповнюваність.</w:t>
      </w:r>
    </w:p>
    <w:p>
      <w:pPr>
        <w:pStyle w:val="ListParagraph"/>
        <w:numPr>
          <w:ilvl w:val="0"/>
          <w:numId w:val="51"/>
        </w:numPr>
        <w:spacing w:after="40" w:line="300"/>
        <w:jc w:val="both"/>
      </w:pPr>
      <w:r>
        <w:t xml:space="preserve">Захист програм від несанкціонованого дослідження: обфускація та її межі.</w:t>
      </w:r>
    </w:p>
    <w:p>
      <w:pPr>
        <w:pStyle w:val="ListParagraph"/>
        <w:numPr>
          <w:ilvl w:val="0"/>
          <w:numId w:val="51"/>
        </w:numPr>
        <w:spacing w:after="40" w:line="300"/>
        <w:jc w:val="both"/>
      </w:pPr>
      <w:r>
        <w:t xml:space="preserve">DevSecOps: вбудовування контролю захищеності в конвеєр CI/CD; критерій проходження.</w:t>
      </w:r>
    </w:p>
    <w:p>
      <w:pPr>
        <w:pStyle w:val="ListParagraph"/>
        <w:numPr>
          <w:ilvl w:val="0"/>
          <w:numId w:val="51"/>
        </w:numPr>
        <w:spacing w:after="40" w:line="300"/>
        <w:jc w:val="both"/>
      </w:pPr>
      <w:r>
        <w:t xml:space="preserve">Безпека ланцюга постачання: класи атак, SBOM, підпис артефактів, SLSA. Реагування на інциденти.</w:t>
      </w:r>
    </w:p>
    <w:p>
      <w:pPr>
        <w:pStyle w:val="Heading2"/>
      </w:pPr>
      <w:r>
        <w:t xml:space="preserve">Типи екзаменаційних задач</w:t>
      </w:r>
    </w:p>
    <w:p>
      <w:pPr>
        <w:pStyle w:val="ListParagraph"/>
        <w:numPr>
          <w:ilvl w:val="0"/>
          <w:numId w:val="52"/>
        </w:numPr>
        <w:spacing w:after="40" w:line="300"/>
        <w:jc w:val="both"/>
      </w:pPr>
      <w:r>
        <w:t xml:space="preserve">Обчислення базової оцінки CVSS за заданим вектором.</w:t>
      </w:r>
    </w:p>
    <w:p>
      <w:pPr>
        <w:pStyle w:val="ListParagraph"/>
        <w:numPr>
          <w:ilvl w:val="0"/>
          <w:numId w:val="52"/>
        </w:numPr>
        <w:spacing w:after="40" w:line="300"/>
        <w:jc w:val="both"/>
      </w:pPr>
      <w:r>
        <w:t xml:space="preserve">Розрахунок параметрів парольної системи за формулою Андерсона.</w:t>
      </w:r>
    </w:p>
    <w:p>
      <w:pPr>
        <w:pStyle w:val="ListParagraph"/>
        <w:numPr>
          <w:ilvl w:val="0"/>
          <w:numId w:val="52"/>
        </w:numPr>
        <w:spacing w:after="40" w:line="300"/>
        <w:jc w:val="both"/>
      </w:pPr>
      <w:r>
        <w:t xml:space="preserve">Побудова фрагмента моделі загроз (STRIDE) для заданого елемента діаграми потоків даних.</w:t>
      </w:r>
    </w:p>
    <w:p>
      <w:pPr>
        <w:pStyle w:val="ListParagraph"/>
        <w:numPr>
          <w:ilvl w:val="0"/>
          <w:numId w:val="52"/>
        </w:numPr>
        <w:spacing w:after="40" w:line="300"/>
        <w:jc w:val="both"/>
      </w:pPr>
      <w:r>
        <w:t xml:space="preserve">Перевірка допустимості доступу за моделлю Белла–ЛаПадули або RBAC.</w:t>
      </w:r>
    </w:p>
    <w:p>
      <w:pPr>
        <w:pStyle w:val="ListParagraph"/>
        <w:numPr>
          <w:ilvl w:val="0"/>
          <w:numId w:val="52"/>
        </w:numPr>
        <w:spacing w:after="40" w:line="300"/>
        <w:jc w:val="both"/>
      </w:pPr>
      <w:r>
        <w:t xml:space="preserve">Генерація ключів RSA (розширений алгоритм Евкліда), шифрування та дешифрування.</w:t>
      </w:r>
    </w:p>
    <w:p>
      <w:pPr>
        <w:pStyle w:val="ListParagraph"/>
        <w:numPr>
          <w:ilvl w:val="0"/>
          <w:numId w:val="52"/>
        </w:numPr>
        <w:spacing w:after="40" w:line="300"/>
        <w:jc w:val="both"/>
      </w:pPr>
      <w:r>
        <w:t xml:space="preserve">Перевірка простоти числа за тестом Міллера–Рабіна з проміжними обчисленнями.</w:t>
      </w:r>
    </w:p>
    <w:p>
      <w:pPr>
        <w:pStyle w:val="ListParagraph"/>
        <w:numPr>
          <w:ilvl w:val="0"/>
          <w:numId w:val="52"/>
        </w:numPr>
        <w:spacing w:after="40" w:line="300"/>
        <w:jc w:val="both"/>
      </w:pPr>
      <w:r>
        <w:t xml:space="preserve">Швидке піднесення до степеня за модулем із покроковим протоколом.</w:t>
      </w:r>
    </w:p>
    <w:p>
      <w:pPr>
        <w:pStyle w:val="ListParagraph"/>
        <w:numPr>
          <w:ilvl w:val="0"/>
          <w:numId w:val="52"/>
        </w:numPr>
        <w:spacing w:after="40" w:line="300"/>
        <w:jc w:val="both"/>
      </w:pPr>
      <w:r>
        <w:t xml:space="preserve">Аналіз фрагмента коду: виявлення вразливості, зазначення CWE та способу усунення.</w:t>
      </w:r>
    </w:p>
    <w:p>
      <w:pPr>
        <w:pStyle w:val="Heading2"/>
      </w:pPr>
      <w:r>
        <w:t xml:space="preserve">Приклад екзаменаційного білета</w:t>
      </w:r>
    </w:p>
    <w:p>
      <w:pPr>
        <w:spacing w:after="80" w:line="360"/>
        <w:ind w:firstLine="708"/>
        <w:jc w:val="both"/>
      </w:pPr>
      <w:r>
        <w:rPr>
          <w:b/>
          <w:bCs/>
        </w:rPr>
        <w:t xml:space="preserve">Білет № 1</w:t>
      </w:r>
    </w:p>
    <w:p>
      <w:pPr>
        <w:pStyle w:val="ListParagraph"/>
        <w:numPr>
          <w:ilvl w:val="0"/>
          <w:numId w:val="53"/>
        </w:numPr>
        <w:spacing w:after="40" w:line="300"/>
        <w:jc w:val="both"/>
      </w:pPr>
      <w:r>
        <w:t xml:space="preserve">Методика STRIDE: категорії та відповідність порушуваним властивостям безпеки. (12 балів)</w:t>
      </w:r>
    </w:p>
    <w:p>
      <w:pPr>
        <w:pStyle w:val="ListParagraph"/>
        <w:numPr>
          <w:ilvl w:val="0"/>
          <w:numId w:val="53"/>
        </w:numPr>
        <w:spacing w:after="40" w:line="300"/>
        <w:jc w:val="both"/>
      </w:pPr>
      <w:r>
        <w:t xml:space="preserve">Система RSA: генерація ключів, шифрування, дешифрування; чому «підручниковий» RSA небезпечний. (12 балів)</w:t>
      </w:r>
    </w:p>
    <w:p>
      <w:pPr>
        <w:pStyle w:val="ListParagraph"/>
        <w:numPr>
          <w:ilvl w:val="0"/>
          <w:numId w:val="53"/>
        </w:numPr>
        <w:spacing w:after="40" w:line="300"/>
        <w:jc w:val="both"/>
      </w:pPr>
      <w:r>
        <w:t xml:space="preserve">Задача. Для фрагмента коду мовою Python, що будує SQL-запит конкатенацією рядка з параметром запиту, визначте клас вразливості, наведіть відповідний ідентифікатор CWE, поясніть механізм експлуатації та запропонуйте виправлення. (16 балів)</w:t>
      </w:r>
    </w:p>
    <w:p>
      <w:pPr>
        <w:pStyle w:val="Heading1"/>
      </w:pPr>
      <w:r>
        <w:t xml:space="preserve">ПЕРЕЛІК ПОСИЛАНЬ</w:t>
      </w:r>
    </w:p>
    <w:p>
      <w:pPr>
        <w:pStyle w:val="ListParagraph"/>
        <w:numPr>
          <w:ilvl w:val="0"/>
          <w:numId w:val="54"/>
        </w:numPr>
        <w:spacing w:after="40" w:line="300"/>
        <w:jc w:val="both"/>
      </w:pPr>
      <w:r>
        <w:t xml:space="preserve">Сенів М. М. Безпека програм та даних : навч. посіб. / М. М. Сенів, В. С. Яковина. – Львів : Вид-во Львівської політехніки, 2018. – 256 с.</w:t>
      </w:r>
    </w:p>
    <w:p>
      <w:pPr>
        <w:pStyle w:val="ListParagraph"/>
        <w:numPr>
          <w:ilvl w:val="0"/>
          <w:numId w:val="54"/>
        </w:numPr>
        <w:spacing w:after="40" w:line="300"/>
        <w:jc w:val="both"/>
      </w:pPr>
      <w:r>
        <w:t xml:space="preserve">Волокита А. М. Безпека програм і даних: теорія та практикум : навч. посіб. / А. М. Волокита, Б. В. Іваніщев ; КПІ ім. Ігоря Сікорського. – Київ, 2022. – Режим доступу: https://comsys.kpi.ua/metodichni-vkazannya-po-disciplinam</w:t>
      </w:r>
    </w:p>
    <w:p>
      <w:pPr>
        <w:pStyle w:val="ListParagraph"/>
        <w:numPr>
          <w:ilvl w:val="0"/>
          <w:numId w:val="54"/>
        </w:numPr>
        <w:spacing w:after="40" w:line="300"/>
        <w:jc w:val="both"/>
      </w:pPr>
      <w:r>
        <w:t xml:space="preserve">Anderson R. Security Engineering: A Guide to Building Dependable Distributed Systems / R. Anderson. – 3rd ed. – Indianapolis : Wiley, 2020. – 1232 p.</w:t>
      </w:r>
    </w:p>
    <w:p>
      <w:pPr>
        <w:pStyle w:val="ListParagraph"/>
        <w:numPr>
          <w:ilvl w:val="0"/>
          <w:numId w:val="54"/>
        </w:numPr>
        <w:spacing w:after="40" w:line="300"/>
        <w:jc w:val="both"/>
      </w:pPr>
      <w:r>
        <w:t xml:space="preserve">Shostack A. Threat Modeling: Designing for Security / A. Shostack. – Indianapolis : Wiley, 2014. – 624 p.</w:t>
      </w:r>
    </w:p>
    <w:p>
      <w:pPr>
        <w:pStyle w:val="ListParagraph"/>
        <w:numPr>
          <w:ilvl w:val="0"/>
          <w:numId w:val="54"/>
        </w:numPr>
        <w:spacing w:after="40" w:line="300"/>
        <w:jc w:val="both"/>
      </w:pPr>
      <w:r>
        <w:t xml:space="preserve">Howard M. Writing Secure Code / M. Howard, D. LeBlanc. – 2nd ed. – Redmond : Microsoft Press, 2003. – 768 p.</w:t>
      </w:r>
    </w:p>
    <w:p>
      <w:pPr>
        <w:pStyle w:val="ListParagraph"/>
        <w:numPr>
          <w:ilvl w:val="0"/>
          <w:numId w:val="54"/>
        </w:numPr>
        <w:spacing w:after="40" w:line="300"/>
        <w:jc w:val="both"/>
      </w:pPr>
      <w:r>
        <w:t xml:space="preserve">Ferguson N. Cryptography Engineering: Design Principles and Practical Applications / N. Ferguson, B. Schneier, T. Kohno. – Indianapolis : Wiley, 2010. – 384 p.</w:t>
      </w:r>
    </w:p>
    <w:p>
      <w:pPr>
        <w:pStyle w:val="ListParagraph"/>
        <w:numPr>
          <w:ilvl w:val="0"/>
          <w:numId w:val="54"/>
        </w:numPr>
        <w:spacing w:after="40" w:line="300"/>
        <w:jc w:val="both"/>
      </w:pPr>
      <w:r>
        <w:t xml:space="preserve">Katz J. Introduction to Modern Cryptography / J. Katz, Y. Lindell. – 3rd ed. – Boca Raton : CRC Press, 2020. – 648 p.</w:t>
      </w:r>
    </w:p>
    <w:p>
      <w:pPr>
        <w:pStyle w:val="ListParagraph"/>
        <w:numPr>
          <w:ilvl w:val="0"/>
          <w:numId w:val="54"/>
        </w:numPr>
        <w:spacing w:after="40" w:line="300"/>
        <w:jc w:val="both"/>
      </w:pPr>
      <w:r>
        <w:t xml:space="preserve">Erickson J. Hacking: The Art of Exploitation / J. Erickson. – 2nd ed. – San Francisco : No Starch Press, 2008. – 488 p.</w:t>
      </w:r>
    </w:p>
    <w:p>
      <w:pPr>
        <w:pStyle w:val="ListParagraph"/>
        <w:numPr>
          <w:ilvl w:val="0"/>
          <w:numId w:val="54"/>
        </w:numPr>
        <w:spacing w:after="40" w:line="300"/>
        <w:jc w:val="both"/>
      </w:pPr>
      <w:r>
        <w:t xml:space="preserve">Bishop M. Computer Security: Art and Science / M. Bishop. – 2nd ed. – Boston : Addison-Wesley, 2018. – 1440 p.</w:t>
      </w:r>
    </w:p>
    <w:p>
      <w:pPr>
        <w:pStyle w:val="ListParagraph"/>
        <w:numPr>
          <w:ilvl w:val="0"/>
          <w:numId w:val="54"/>
        </w:numPr>
        <w:spacing w:after="40" w:line="300"/>
        <w:jc w:val="both"/>
      </w:pPr>
      <w:r>
        <w:t xml:space="preserve">Seacord R. C. Secure Coding in C and C++ / R. C. Seacord. – 2nd ed. – Boston : Addison-Wesley, 2013. – 600 p.</w:t>
      </w:r>
    </w:p>
    <w:p>
      <w:pPr>
        <w:pStyle w:val="ListParagraph"/>
        <w:numPr>
          <w:ilvl w:val="0"/>
          <w:numId w:val="54"/>
        </w:numPr>
        <w:spacing w:after="40" w:line="300"/>
        <w:jc w:val="both"/>
      </w:pPr>
      <w:r>
        <w:t xml:space="preserve">ДСТУ ISO/IEC 27001:2015. Інформаційні технології. Методи захисту. Системи управління інформаційною безпекою. Вимоги. – Київ : ДП «УкрНДНЦ», 2016.</w:t>
      </w:r>
    </w:p>
    <w:p>
      <w:pPr>
        <w:pStyle w:val="ListParagraph"/>
        <w:numPr>
          <w:ilvl w:val="0"/>
          <w:numId w:val="54"/>
        </w:numPr>
        <w:spacing w:after="40" w:line="300"/>
        <w:jc w:val="both"/>
      </w:pPr>
      <w:r>
        <w:t xml:space="preserve">ДСТУ ISO/IEC TS 27008:2019. Інформаційні технології. Методи захисту. Настанова щодо оцінювання захисту інформаційної безпеки.</w:t>
      </w:r>
    </w:p>
    <w:p>
      <w:pPr>
        <w:pStyle w:val="ListParagraph"/>
        <w:numPr>
          <w:ilvl w:val="0"/>
          <w:numId w:val="54"/>
        </w:numPr>
        <w:spacing w:after="40" w:line="300"/>
        <w:jc w:val="both"/>
      </w:pPr>
      <w:r>
        <w:t xml:space="preserve">ДСТУ ISO/IEC 27018:2019. Інформаційні технології. Методи захисту. Кодекс усталеної практики для захисту персональної ідентифікаційної інформації (PII) у загальнодоступних хмарах, що діють як процесори PII.</w:t>
      </w:r>
    </w:p>
    <w:p>
      <w:pPr>
        <w:pStyle w:val="ListParagraph"/>
        <w:numPr>
          <w:ilvl w:val="0"/>
          <w:numId w:val="54"/>
        </w:numPr>
        <w:spacing w:after="40" w:line="300"/>
        <w:jc w:val="both"/>
      </w:pPr>
      <w:r>
        <w:t xml:space="preserve">НД ТЗІ 2.5-004-99. Критерії оцінки захищеності інформації в комп’ютерних системах від несанкціонованого доступу : нормативний документ системи технічного захисту інформації. – Чинний від 01.07.1999.</w:t>
      </w:r>
    </w:p>
    <w:p>
      <w:pPr>
        <w:pStyle w:val="ListParagraph"/>
        <w:numPr>
          <w:ilvl w:val="0"/>
          <w:numId w:val="54"/>
        </w:numPr>
        <w:spacing w:after="40" w:line="300"/>
        <w:jc w:val="both"/>
      </w:pPr>
      <w:r>
        <w:t xml:space="preserve">НД ТЗІ 2.5-005-99. Класифікація автоматизованих систем і стандартні функціональні профілі захищеності оброблюваної інформації від несанкціонованого доступу. – Чинний від 01.07.1999.</w:t>
      </w:r>
    </w:p>
    <w:p>
      <w:pPr>
        <w:pStyle w:val="ListParagraph"/>
        <w:numPr>
          <w:ilvl w:val="0"/>
          <w:numId w:val="54"/>
        </w:numPr>
        <w:spacing w:after="40" w:line="300"/>
        <w:jc w:val="both"/>
      </w:pPr>
      <w:r>
        <w:t xml:space="preserve">ISO/IEC 27034-1:2011. Information technology – Security techniques – Application security – Part 1: Overview and concepts.</w:t>
      </w:r>
    </w:p>
    <w:p>
      <w:pPr>
        <w:pStyle w:val="ListParagraph"/>
        <w:numPr>
          <w:ilvl w:val="0"/>
          <w:numId w:val="54"/>
        </w:numPr>
        <w:spacing w:after="40" w:line="300"/>
        <w:jc w:val="both"/>
      </w:pPr>
      <w:r>
        <w:t xml:space="preserve">NIST SP 800-218. Secure Software Development Framework (SSDF) Version 1.1: Recommendations for Mitigating the Risk of Software Vulnerabilities / M. Souppaya, K. Scarfone, D. Dodson. – Gaithersburg : NIST, 2022.</w:t>
      </w:r>
    </w:p>
    <w:p>
      <w:pPr>
        <w:pStyle w:val="ListParagraph"/>
        <w:numPr>
          <w:ilvl w:val="0"/>
          <w:numId w:val="54"/>
        </w:numPr>
        <w:spacing w:after="40" w:line="300"/>
        <w:jc w:val="both"/>
      </w:pPr>
      <w:r>
        <w:t xml:space="preserve">NIST SP 800-63B. Digital Identity Guidelines: Authentication and Lifecycle Management / P. Grassi [et al.]. – Gaithersburg : NIST, 2017 (with updates 2020).</w:t>
      </w:r>
    </w:p>
    <w:p>
      <w:pPr>
        <w:pStyle w:val="ListParagraph"/>
        <w:numPr>
          <w:ilvl w:val="0"/>
          <w:numId w:val="54"/>
        </w:numPr>
        <w:spacing w:after="40" w:line="300"/>
        <w:jc w:val="both"/>
      </w:pPr>
      <w:r>
        <w:t xml:space="preserve">NIST SP 800-57 Part 1 Rev. 5. Recommendation for Key Management: Part 1 – General / E. Barker. – Gaithersburg : NIST, 2020.</w:t>
      </w:r>
    </w:p>
    <w:p>
      <w:pPr>
        <w:pStyle w:val="ListParagraph"/>
        <w:numPr>
          <w:ilvl w:val="0"/>
          <w:numId w:val="54"/>
        </w:numPr>
        <w:spacing w:after="40" w:line="300"/>
        <w:jc w:val="both"/>
      </w:pPr>
      <w:r>
        <w:t xml:space="preserve">FIPS PUB 197. Advanced Encryption Standard (AES) / NIST. – 2001 (updated 2023).</w:t>
      </w:r>
    </w:p>
    <w:p>
      <w:pPr>
        <w:pStyle w:val="ListParagraph"/>
        <w:numPr>
          <w:ilvl w:val="0"/>
          <w:numId w:val="54"/>
        </w:numPr>
        <w:spacing w:after="40" w:line="300"/>
        <w:jc w:val="both"/>
      </w:pPr>
      <w:r>
        <w:t xml:space="preserve">FIPS PUB 186-5. Digital Signature Standard (DSS) / NIST. – 2023.</w:t>
      </w:r>
    </w:p>
    <w:p>
      <w:pPr>
        <w:pStyle w:val="ListParagraph"/>
        <w:numPr>
          <w:ilvl w:val="0"/>
          <w:numId w:val="54"/>
        </w:numPr>
        <w:spacing w:after="40" w:line="300"/>
        <w:jc w:val="both"/>
      </w:pPr>
      <w:r>
        <w:t xml:space="preserve">RFC 8446. The Transport Layer Security (TLS) Protocol Version 1.3 / E. Rescorla ; IETF. – 2018. – Режим доступу: https://www.rfc-editor.org/rfc/rfc8446</w:t>
      </w:r>
    </w:p>
    <w:p>
      <w:pPr>
        <w:pStyle w:val="ListParagraph"/>
        <w:numPr>
          <w:ilvl w:val="0"/>
          <w:numId w:val="54"/>
        </w:numPr>
        <w:spacing w:after="40" w:line="300"/>
        <w:jc w:val="both"/>
      </w:pPr>
      <w:r>
        <w:t xml:space="preserve">RFC 6749. The OAuth 2.0 Authorization Framework / D. Hardt ; IETF. – 2012. – Режим доступу: https://www.rfc-editor.org/rfc/rfc6749</w:t>
      </w:r>
    </w:p>
    <w:p>
      <w:pPr>
        <w:pStyle w:val="ListParagraph"/>
        <w:numPr>
          <w:ilvl w:val="0"/>
          <w:numId w:val="54"/>
        </w:numPr>
        <w:spacing w:after="40" w:line="300"/>
        <w:jc w:val="both"/>
      </w:pPr>
      <w:r>
        <w:t xml:space="preserve">RFC 7519. JSON Web Token (JWT) / M. Jones, J. Bradley, N. Sakimura ; IETF. – 2015.</w:t>
      </w:r>
    </w:p>
    <w:p>
      <w:pPr>
        <w:pStyle w:val="ListParagraph"/>
        <w:numPr>
          <w:ilvl w:val="0"/>
          <w:numId w:val="54"/>
        </w:numPr>
        <w:spacing w:after="40" w:line="300"/>
        <w:jc w:val="both"/>
      </w:pPr>
      <w:r>
        <w:t xml:space="preserve">RFC 9106. Argon2 Memory-Hard Function for Password Hashing and Proof-of-Work Applications / IETF. – 2021.</w:t>
      </w:r>
    </w:p>
    <w:p>
      <w:pPr>
        <w:pStyle w:val="ListParagraph"/>
        <w:numPr>
          <w:ilvl w:val="0"/>
          <w:numId w:val="54"/>
        </w:numPr>
        <w:spacing w:after="40" w:line="300"/>
        <w:jc w:val="both"/>
      </w:pPr>
      <w:r>
        <w:t xml:space="preserve">Кримінальний кодекс України : Закон України від 05.04.2001 № 2341-III (розділ XVI, статті 361–363-1). – Режим доступу: https://zakon.rada.gov.ua/laws/show/2341-14</w:t>
      </w:r>
    </w:p>
    <w:p>
      <w:pPr>
        <w:pStyle w:val="ListParagraph"/>
        <w:numPr>
          <w:ilvl w:val="0"/>
          <w:numId w:val="54"/>
        </w:numPr>
        <w:spacing w:after="40" w:line="300"/>
        <w:jc w:val="both"/>
      </w:pPr>
      <w:r>
        <w:t xml:space="preserve">OWASP Top 10:2021. The Ten Most Critical Web Application Security Risks [Електронний ресурс] / OWASP Foundation. – Режим доступу: https://owasp.org/Top10/</w:t>
      </w:r>
    </w:p>
    <w:p>
      <w:pPr>
        <w:pStyle w:val="ListParagraph"/>
        <w:numPr>
          <w:ilvl w:val="0"/>
          <w:numId w:val="54"/>
        </w:numPr>
        <w:spacing w:after="40" w:line="300"/>
        <w:jc w:val="both"/>
      </w:pPr>
      <w:r>
        <w:t xml:space="preserve">OWASP Application Security Verification Standard (ASVS) 4.0.3 [Електронний ресурс] / OWASP Foundation. – Режим доступу: https://owasp.org/www-project-application-security-verification-standard/</w:t>
      </w:r>
    </w:p>
    <w:p>
      <w:pPr>
        <w:pStyle w:val="ListParagraph"/>
        <w:numPr>
          <w:ilvl w:val="0"/>
          <w:numId w:val="54"/>
        </w:numPr>
        <w:spacing w:after="40" w:line="300"/>
        <w:jc w:val="both"/>
      </w:pPr>
      <w:r>
        <w:t xml:space="preserve">OWASP Cheat Sheet Series [Електронний ресурс] / OWASP Foundation. – Режим доступу: https://cheatsheetseries.owasp.org/</w:t>
      </w:r>
    </w:p>
    <w:p>
      <w:pPr>
        <w:pStyle w:val="ListParagraph"/>
        <w:numPr>
          <w:ilvl w:val="0"/>
          <w:numId w:val="54"/>
        </w:numPr>
        <w:spacing w:after="40" w:line="300"/>
        <w:jc w:val="both"/>
      </w:pPr>
      <w:r>
        <w:t xml:space="preserve">OWASP Software Assurance Maturity Model (SAMM) v2 [Електронний ресурс]. – Режим доступу: https://owaspsamm.org/</w:t>
      </w:r>
    </w:p>
    <w:p>
      <w:pPr>
        <w:pStyle w:val="ListParagraph"/>
        <w:numPr>
          <w:ilvl w:val="0"/>
          <w:numId w:val="54"/>
        </w:numPr>
        <w:spacing w:after="40" w:line="300"/>
        <w:jc w:val="both"/>
      </w:pPr>
      <w:r>
        <w:t xml:space="preserve">CWE – Common Weakness Enumeration [Електронний ресурс] / MITRE. – Режим доступу: https://cwe.mitre.org/</w:t>
      </w:r>
    </w:p>
    <w:p>
      <w:pPr>
        <w:pStyle w:val="ListParagraph"/>
        <w:numPr>
          <w:ilvl w:val="0"/>
          <w:numId w:val="54"/>
        </w:numPr>
        <w:spacing w:after="40" w:line="300"/>
        <w:jc w:val="both"/>
      </w:pPr>
      <w:r>
        <w:t xml:space="preserve">CWE Top 25 Most Dangerous Software Weaknesses [Електронний ресурс] / MITRE. – Режим доступу: https://cwe.mitre.org/top25/</w:t>
      </w:r>
    </w:p>
    <w:p>
      <w:pPr>
        <w:pStyle w:val="ListParagraph"/>
        <w:numPr>
          <w:ilvl w:val="0"/>
          <w:numId w:val="54"/>
        </w:numPr>
        <w:spacing w:after="40" w:line="300"/>
        <w:jc w:val="both"/>
      </w:pPr>
      <w:r>
        <w:t xml:space="preserve">Common Vulnerability Scoring System v4.0: Specification Document [Електронний ресурс] / FIRST. – Режим доступу: https://www.first.org/cvss/</w:t>
      </w:r>
    </w:p>
    <w:p>
      <w:pPr>
        <w:pStyle w:val="ListParagraph"/>
        <w:numPr>
          <w:ilvl w:val="0"/>
          <w:numId w:val="54"/>
        </w:numPr>
        <w:spacing w:after="40" w:line="300"/>
        <w:jc w:val="both"/>
      </w:pPr>
      <w:r>
        <w:t xml:space="preserve">CAPEC – Common Attack Pattern Enumeration and Classification [Електронний ресурс] / MITRE. – Режим доступу: https://capec.mitre.org/</w:t>
      </w:r>
    </w:p>
    <w:p>
      <w:pPr>
        <w:pStyle w:val="ListParagraph"/>
        <w:numPr>
          <w:ilvl w:val="0"/>
          <w:numId w:val="54"/>
        </w:numPr>
        <w:spacing w:after="40" w:line="300"/>
        <w:jc w:val="both"/>
      </w:pPr>
      <w:r>
        <w:t xml:space="preserve">MITRE ATT&amp;CK Enterprise Matrix [Електронний ресурс] / MITRE. – Режим доступу: https://attack.mitre.org/</w:t>
      </w:r>
    </w:p>
    <w:p>
      <w:pPr>
        <w:pStyle w:val="ListParagraph"/>
        <w:numPr>
          <w:ilvl w:val="0"/>
          <w:numId w:val="54"/>
        </w:numPr>
        <w:spacing w:after="40" w:line="300"/>
        <w:jc w:val="both"/>
      </w:pPr>
      <w:r>
        <w:t xml:space="preserve">Microsoft Security Development Lifecycle (SDL) Practices [Електронний ресурс] / Microsoft. – Режим доступу: https://www.microsoft.com/en-us/securityengineering/sdl/practices</w:t>
      </w:r>
    </w:p>
    <w:p>
      <w:pPr>
        <w:pStyle w:val="ListParagraph"/>
        <w:numPr>
          <w:ilvl w:val="0"/>
          <w:numId w:val="54"/>
        </w:numPr>
        <w:spacing w:after="40" w:line="300"/>
        <w:jc w:val="both"/>
      </w:pPr>
      <w:r>
        <w:t xml:space="preserve">SLSA – Supply-chain Levels for Software Artifacts [Електронний ресурс] / OpenSSF. – Режим доступу: https://slsa.dev/</w:t>
      </w:r>
    </w:p>
    <w:p>
      <w:pPr>
        <w:pStyle w:val="ListParagraph"/>
        <w:numPr>
          <w:ilvl w:val="0"/>
          <w:numId w:val="54"/>
        </w:numPr>
        <w:spacing w:after="40" w:line="300"/>
        <w:jc w:val="both"/>
      </w:pPr>
      <w:r>
        <w:t xml:space="preserve">CycloneDX Specification [Електронний ресурс] / OWASP Foundation. – Режим доступу: https://cyclonedx.org/</w:t>
      </w:r>
    </w:p>
    <w:p>
      <w:pPr>
        <w:pStyle w:val="ListParagraph"/>
        <w:numPr>
          <w:ilvl w:val="0"/>
          <w:numId w:val="54"/>
        </w:numPr>
        <w:spacing w:after="40" w:line="300"/>
        <w:jc w:val="both"/>
      </w:pPr>
      <w:r>
        <w:t xml:space="preserve">Saltzer J. H. The Protection of Information in Computer Systems / J. H. Saltzer, M. D. Schroeder // Proceedings of the IEEE. – 1975. – Vol. 63, № 9. – P. 1278–1308.</w:t>
      </w:r>
    </w:p>
    <w:p>
      <w:pPr>
        <w:pStyle w:val="ListParagraph"/>
        <w:numPr>
          <w:ilvl w:val="0"/>
          <w:numId w:val="54"/>
        </w:numPr>
        <w:spacing w:after="40" w:line="300"/>
        <w:jc w:val="both"/>
      </w:pPr>
      <w:r>
        <w:t xml:space="preserve">Bell D. E. Secure Computer Systems: Mathematical Foundations and Model / D. E. Bell, L. J. LaPadula. – Bedford : The MITRE Corp., 1973. – Report M74-244.</w:t>
      </w:r>
    </w:p>
    <w:p>
      <w:pPr>
        <w:pStyle w:val="ListParagraph"/>
        <w:numPr>
          <w:ilvl w:val="0"/>
          <w:numId w:val="54"/>
        </w:numPr>
        <w:spacing w:after="40" w:line="300"/>
        <w:jc w:val="both"/>
      </w:pPr>
      <w:r>
        <w:t xml:space="preserve">Biba K. J. Integrity Considerations for Secure Computer Systems / K. J. Biba. – Bedford : The MITRE Corp., 1977. – Report MTR-3153.</w:t>
      </w:r>
    </w:p>
    <w:p>
      <w:pPr>
        <w:pStyle w:val="ListParagraph"/>
        <w:numPr>
          <w:ilvl w:val="0"/>
          <w:numId w:val="54"/>
        </w:numPr>
        <w:spacing w:after="40" w:line="300"/>
        <w:jc w:val="both"/>
      </w:pPr>
      <w:r>
        <w:t xml:space="preserve">Denning D. E. A Lattice Model of Secure Information Flow / D. E. Denning // Communications of the ACM. – 1976. – Vol. 19, № 5. – P. 236–243.</w:t>
      </w:r>
    </w:p>
    <w:p>
      <w:pPr>
        <w:pStyle w:val="ListParagraph"/>
        <w:numPr>
          <w:ilvl w:val="0"/>
          <w:numId w:val="54"/>
        </w:numPr>
        <w:spacing w:after="40" w:line="300"/>
        <w:jc w:val="both"/>
      </w:pPr>
      <w:r>
        <w:t xml:space="preserve">Harrison M. A. Protection in Operating Systems / M. A. Harrison, W. L. Ruzzo, J. D. Ullman // Communications of the ACM. – 1976. – Vol. 19, № 8. – P. 461–471.</w:t>
      </w:r>
    </w:p>
    <w:p>
      <w:pPr>
        <w:pStyle w:val="ListParagraph"/>
        <w:numPr>
          <w:ilvl w:val="0"/>
          <w:numId w:val="54"/>
        </w:numPr>
        <w:spacing w:after="40" w:line="300"/>
        <w:jc w:val="both"/>
      </w:pPr>
      <w:r>
        <w:t xml:space="preserve">Clark D. D. A Comparison of Commercial and Military Computer Security Policies / D. D. Clark, D. R. Wilson // Proceedings of the IEEE Symposium on Security and Privacy. – 1987. – P. 184–194.</w:t>
      </w:r>
    </w:p>
    <w:p>
      <w:pPr>
        <w:pStyle w:val="ListParagraph"/>
        <w:numPr>
          <w:ilvl w:val="0"/>
          <w:numId w:val="54"/>
        </w:numPr>
        <w:spacing w:after="40" w:line="300"/>
        <w:jc w:val="both"/>
      </w:pPr>
      <w:r>
        <w:t xml:space="preserve">Weissman C. Security Controls in the ADEPT-50 Time-Sharing System / C. Weissman // Proceedings AFIPS Fall Joint Computer Conference. – 1969. – Vol. 35. – P. 119–133.</w:t>
      </w:r>
    </w:p>
    <w:p>
      <w:pPr>
        <w:pStyle w:val="ListParagraph"/>
        <w:numPr>
          <w:ilvl w:val="0"/>
          <w:numId w:val="54"/>
        </w:numPr>
        <w:spacing w:after="40" w:line="300"/>
        <w:jc w:val="both"/>
      </w:pPr>
      <w:r>
        <w:t xml:space="preserve">Landwehr C. E. A Security Model for Military Message Systems / C. E. Landwehr, C. L. Heitmeyer, J. McLean // ACM Transactions on Computer Systems. – 1984. – Vol. 2, № 3. – P. 198–222.</w:t>
      </w:r>
    </w:p>
    <w:p>
      <w:pPr>
        <w:pStyle w:val="ListParagraph"/>
        <w:numPr>
          <w:ilvl w:val="0"/>
          <w:numId w:val="54"/>
        </w:numPr>
        <w:spacing w:after="40" w:line="300"/>
        <w:jc w:val="both"/>
      </w:pPr>
      <w:r>
        <w:t xml:space="preserve">Diffie W. New Directions in Cryptography / W. Diffie, M. E. Hellman // IEEE Transactions on Information Theory. – 1976. – Vol. IT-22, № 6. – P. 644–654.</w:t>
      </w:r>
    </w:p>
    <w:p>
      <w:pPr>
        <w:pStyle w:val="ListParagraph"/>
        <w:numPr>
          <w:ilvl w:val="0"/>
          <w:numId w:val="54"/>
        </w:numPr>
        <w:spacing w:after="40" w:line="300"/>
        <w:jc w:val="both"/>
      </w:pPr>
      <w:r>
        <w:t xml:space="preserve">Rivest R. L. A Method for Obtaining Digital Signatures and Public-Key Cryptosystems / R. L. Rivest, A. Shamir, L. Adleman // Communications of the ACM. – 1978. – Vol. 21, № 2. – P. 120–126.</w:t>
      </w:r>
    </w:p>
    <w:p>
      <w:pPr>
        <w:pStyle w:val="ListParagraph"/>
        <w:numPr>
          <w:ilvl w:val="0"/>
          <w:numId w:val="54"/>
        </w:numPr>
        <w:spacing w:after="40" w:line="300"/>
        <w:jc w:val="both"/>
      </w:pPr>
      <w:r>
        <w:t xml:space="preserve">Shannon C. E. Communication Theory of Secrecy Systems / C. E. Shannon // Bell System Technical Journal. – 1949. – Vol. 28, № 4. – P. 656–715.</w:t>
      </w:r>
    </w:p>
    <w:p>
      <w:pPr>
        <w:pStyle w:val="ListParagraph"/>
        <w:numPr>
          <w:ilvl w:val="0"/>
          <w:numId w:val="54"/>
        </w:numPr>
        <w:spacing w:after="40" w:line="300"/>
        <w:jc w:val="both"/>
      </w:pPr>
      <w:r>
        <w:t xml:space="preserve">ElGamal T. A Public Key Cryptosystem and a Signature Scheme Based on Discrete Logarithms / T. ElGamal // IEEE Transactions on Information Theory. – 1985. – Vol. IT-31, № 4. – P. 469–472.</w:t>
      </w:r>
    </w:p>
    <w:p>
      <w:pPr>
        <w:pStyle w:val="ListParagraph"/>
        <w:numPr>
          <w:ilvl w:val="0"/>
          <w:numId w:val="54"/>
        </w:numPr>
        <w:spacing w:after="40" w:line="300"/>
        <w:jc w:val="both"/>
      </w:pPr>
      <w:r>
        <w:t xml:space="preserve">Miller G. L. Riemann’s Hypothesis and Tests for Primality / G. L. Miller // Journal of Computer and System Sciences. – 1976. – Vol. 13, № 3. – P. 300–317.</w:t>
      </w:r>
    </w:p>
    <w:p>
      <w:pPr>
        <w:pStyle w:val="ListParagraph"/>
        <w:numPr>
          <w:ilvl w:val="0"/>
          <w:numId w:val="54"/>
        </w:numPr>
        <w:spacing w:after="40" w:line="300"/>
        <w:jc w:val="both"/>
      </w:pPr>
      <w:r>
        <w:t xml:space="preserve">Rabin M. O. Probabilistic Algorithm for Testing Primality / M. O. Rabin // Journal of Number Theory. – 1980. – Vol. 12, № 1. – P. 128–138.</w:t>
      </w:r>
    </w:p>
    <w:p>
      <w:pPr>
        <w:pStyle w:val="ListParagraph"/>
        <w:numPr>
          <w:ilvl w:val="0"/>
          <w:numId w:val="54"/>
        </w:numPr>
        <w:spacing w:after="40" w:line="300"/>
        <w:jc w:val="both"/>
      </w:pPr>
      <w:r>
        <w:t xml:space="preserve">Anderson J. P. Computer Security Technology Planning Study / J. P. Anderson. – Bedford : ESD-TR-73-51, USAF Electronic Systems Division, 1972. – Vol. II.</w:t>
      </w:r>
    </w:p>
    <w:p>
      <w:pPr>
        <w:pStyle w:val="ListParagraph"/>
        <w:numPr>
          <w:ilvl w:val="0"/>
          <w:numId w:val="54"/>
        </w:numPr>
        <w:spacing w:after="40" w:line="300"/>
        <w:jc w:val="both"/>
      </w:pPr>
      <w:r>
        <w:t xml:space="preserve">Shacham H. The Geometry of Innocent Flesh on the Bone: Return-into-libc without Function Calls (on the x86) / H. Shacham // Proceedings of the 14th ACM Conference on Computer and Communications Security. – 2007. – P. 552–561.</w:t>
      </w:r>
    </w:p>
    <w:p>
      <w:pPr>
        <w:pStyle w:val="ListParagraph"/>
        <w:numPr>
          <w:ilvl w:val="0"/>
          <w:numId w:val="54"/>
        </w:numPr>
        <w:spacing w:after="40" w:line="300"/>
        <w:jc w:val="both"/>
      </w:pPr>
      <w:r>
        <w:t xml:space="preserve">Aleph One. Smashing the Stack for Fun and Profit / Aleph One // Phrack Magazine. – 1996. – Vol. 7, Issue 49, File 14.</w:t>
      </w:r>
    </w:p>
    <w:p>
      <w:pPr>
        <w:pStyle w:val="ListParagraph"/>
        <w:numPr>
          <w:ilvl w:val="0"/>
          <w:numId w:val="54"/>
        </w:numPr>
        <w:spacing w:after="40" w:line="300"/>
        <w:jc w:val="both"/>
      </w:pPr>
      <w:r>
        <w:t xml:space="preserve">BSIMM – Building Security In Maturity Model [Електронний ресурс] : BSIMM15 / Black Duck Software. – 2024. – Режим доступу: https://www.bsimm.com/</w:t>
      </w:r>
    </w:p>
    <w:p>
      <w:pPr>
        <w:pStyle w:val="ListParagraph"/>
        <w:numPr>
          <w:ilvl w:val="0"/>
          <w:numId w:val="54"/>
        </w:numPr>
        <w:spacing w:after="40" w:line="300"/>
        <w:jc w:val="both"/>
      </w:pPr>
      <w:r>
        <w:t xml:space="preserve">NIST SP 800-207. Zero Trust Architecture / S. Rose, O. Borchert, S. Mitchell, S. Connelly. – Gaithersburg : NIST, 2020.</w:t>
      </w:r>
    </w:p>
    <w:p>
      <w:pPr>
        <w:pStyle w:val="ListParagraph"/>
        <w:numPr>
          <w:ilvl w:val="0"/>
          <w:numId w:val="54"/>
        </w:numPr>
        <w:spacing w:after="40" w:line="300"/>
        <w:jc w:val="both"/>
      </w:pPr>
      <w:r>
        <w:t xml:space="preserve">DoD 5200.28-STD. Department of Defense Trusted Computer System Evaluation Criteria (TCSEC). – Washington : U.S. Department of Defense, 1985.</w:t>
      </w:r>
    </w:p>
    <w:p>
      <w:pPr>
        <w:pStyle w:val="ListParagraph"/>
        <w:numPr>
          <w:ilvl w:val="0"/>
          <w:numId w:val="54"/>
        </w:numPr>
        <w:spacing w:after="40" w:line="300"/>
        <w:jc w:val="both"/>
      </w:pPr>
      <w:r>
        <w:t xml:space="preserve">Rushby J. M. Design and Verification of Secure Systems / J. M. Rushby // Proceedings of the 8th ACM Symposium on Operating Systems Principles. – 1981. – P. 12–21.</w:t>
      </w:r>
    </w:p>
    <w:p>
      <w:pPr>
        <w:pStyle w:val="ListParagraph"/>
        <w:numPr>
          <w:ilvl w:val="0"/>
          <w:numId w:val="54"/>
        </w:numPr>
        <w:spacing w:after="40" w:line="300"/>
        <w:jc w:val="both"/>
      </w:pPr>
      <w:r>
        <w:t xml:space="preserve">WebAssembly Core Specification. Version 1.0 [Електронний ресурс] : W3C Recommendation, 5 December 2019 / W3C. – Режим доступу: https://www.w3.org/TR/wasm-core-1/</w:t>
      </w:r>
    </w:p>
    <w:p>
      <w:pPr>
        <w:pStyle w:val="ListParagraph"/>
        <w:numPr>
          <w:ilvl w:val="0"/>
          <w:numId w:val="54"/>
        </w:numPr>
        <w:spacing w:after="40" w:line="300"/>
        <w:jc w:val="both"/>
      </w:pPr>
      <w:r>
        <w:t xml:space="preserve">Регламент (ЄС) 2016/679 Європейського Парламенту та Ради від 27 квітня 2016 року про захист фізичних осіб у зв’язку з опрацюванням персональних даних і про вільний рух таких даних (Загальний регламент про захист даних, GDPR). – Режим доступу: https://eur-lex.europa.eu/eli/reg/2016/679/oj</w:t>
      </w:r>
    </w:p>
    <w:p>
      <w:pPr>
        <w:pStyle w:val="ListParagraph"/>
        <w:numPr>
          <w:ilvl w:val="0"/>
          <w:numId w:val="54"/>
        </w:numPr>
        <w:spacing w:after="40" w:line="300"/>
        <w:jc w:val="both"/>
      </w:pPr>
      <w:r>
        <w:t xml:space="preserve">Про захист персональних даних : Закон України від 01.06.2010 № 2297-VI. – Режим доступу: https://zakon.rada.gov.ua/laws/show/2297-17</w:t>
      </w:r>
    </w:p>
    <w:p>
      <w:pPr>
        <w:pStyle w:val="ListParagraph"/>
        <w:numPr>
          <w:ilvl w:val="0"/>
          <w:numId w:val="54"/>
        </w:numPr>
        <w:spacing w:after="40" w:line="300"/>
        <w:jc w:val="both"/>
      </w:pPr>
      <w:r>
        <w:t xml:space="preserve">Sindre G. Eliciting Security Requirements with Misuse Cases / G. Sindre, A. L. Opdahl // Requirements Engineering. – 2005. – Vol. 10, № 1. – P. 34–44.</w:t>
      </w:r>
    </w:p>
    <w:p>
      <w:pPr>
        <w:pStyle w:val="ListParagraph"/>
        <w:numPr>
          <w:ilvl w:val="0"/>
          <w:numId w:val="54"/>
        </w:numPr>
        <w:spacing w:after="40" w:line="300"/>
        <w:jc w:val="both"/>
      </w:pPr>
      <w:r>
        <w:t xml:space="preserve">ISO/IEC 27005:2022. Information security, cybersecurity and privacy protection – Guidance on managing information security risks.</w:t>
      </w:r>
    </w:p>
    <w:p>
      <w:pPr>
        <w:pStyle w:val="ListParagraph"/>
        <w:numPr>
          <w:ilvl w:val="0"/>
          <w:numId w:val="54"/>
        </w:numPr>
        <w:spacing w:after="40" w:line="300"/>
        <w:jc w:val="both"/>
      </w:pPr>
      <w:r>
        <w:t xml:space="preserve">НД ТЗІ 1.1-002-99. Загальні положення щодо захисту інформації в комп’ютерних системах від несанкціонованого доступу : нормативний документ системи технічного захисту інформації. – Чинний від 01.07.1999.</w:t>
      </w:r>
    </w:p>
    <w:p>
      <w:pPr>
        <w:pStyle w:val="ListParagraph"/>
        <w:numPr>
          <w:ilvl w:val="0"/>
          <w:numId w:val="54"/>
        </w:numPr>
        <w:spacing w:after="40" w:line="300"/>
        <w:jc w:val="both"/>
      </w:pPr>
      <w:r>
        <w:t xml:space="preserve">Manadhata P. K. An Attack Surface Metric / P. K. Manadhata, J. M. Wing // IEEE Transactions on Software Engineering. – 2011. – Vol. 37, № 3. – P. 371–386.</w:t>
      </w:r>
    </w:p>
    <w:p>
      <w:pPr>
        <w:pStyle w:val="ListParagraph"/>
        <w:numPr>
          <w:ilvl w:val="0"/>
          <w:numId w:val="54"/>
        </w:numPr>
        <w:spacing w:after="40" w:line="300"/>
        <w:jc w:val="both"/>
      </w:pPr>
      <w:r>
        <w:t xml:space="preserve">Boehm B. W. Software Engineering Economics / B. W. Boehm. – Englewood Cliffs : Prentice Hall, 1981. – 767 p.</w:t>
      </w:r>
    </w:p>
    <w:p>
      <w:pPr>
        <w:pStyle w:val="ListParagraph"/>
        <w:numPr>
          <w:ilvl w:val="0"/>
          <w:numId w:val="54"/>
        </w:numPr>
        <w:spacing w:after="40" w:line="300"/>
        <w:jc w:val="both"/>
      </w:pPr>
      <w:r>
        <w:t xml:space="preserve">NIST SP 800-162. Guide to Attribute Based Access Control (ABAC) Definition and Considerations / V. Hu [et al.]. – Gaithersburg : NIST, 2014.</w:t>
      </w:r>
    </w:p>
    <w:p>
      <w:pPr>
        <w:pStyle w:val="ListParagraph"/>
        <w:numPr>
          <w:ilvl w:val="0"/>
          <w:numId w:val="54"/>
        </w:numPr>
        <w:spacing w:after="40" w:line="300"/>
        <w:jc w:val="both"/>
      </w:pPr>
      <w:r>
        <w:t xml:space="preserve">Sandhu R. S. Role-Based Access Control Models / R. S. Sandhu, E. J. Coyne, H. L. Feinstein, C. E. Youman // IEEE Computer. – 1996. – Vol. 29, № 2. – P. 38–47.</w:t>
      </w:r>
    </w:p>
    <w:p>
      <w:pPr>
        <w:pStyle w:val="ListParagraph"/>
        <w:numPr>
          <w:ilvl w:val="0"/>
          <w:numId w:val="54"/>
        </w:numPr>
        <w:spacing w:after="40" w:line="300"/>
        <w:jc w:val="both"/>
      </w:pPr>
      <w:r>
        <w:t xml:space="preserve">Smalley S. Implementing SELinux as a Linux Security Module / S. Smalley, C. Vance, W. Salamon. – NAI Labs Report #01-043, 2006.</w:t>
      </w:r>
    </w:p>
    <w:p>
      <w:pPr>
        <w:pStyle w:val="ListParagraph"/>
        <w:numPr>
          <w:ilvl w:val="0"/>
          <w:numId w:val="54"/>
        </w:numPr>
        <w:spacing w:after="40" w:line="300"/>
        <w:jc w:val="both"/>
      </w:pPr>
      <w:r>
        <w:t xml:space="preserve">RFC 6238. TOTP: Time-Based One-Time Password Algorithm / D. M’Raihi, S. Machani, M. Pei, J. Rydell ; IETF. – 2011. – Режим доступу: https://www.rfc-editor.org/rfc/rfc6238</w:t>
      </w:r>
    </w:p>
    <w:p>
      <w:pPr>
        <w:pStyle w:val="ListParagraph"/>
        <w:numPr>
          <w:ilvl w:val="0"/>
          <w:numId w:val="54"/>
        </w:numPr>
        <w:spacing w:after="40" w:line="300"/>
        <w:jc w:val="both"/>
      </w:pPr>
      <w:r>
        <w:t xml:space="preserve">RFC 4226. HOTP: An HMAC-Based One-Time Password Algorithm / D. M’Raihi [et al.] ; IETF. – 2005.</w:t>
      </w:r>
    </w:p>
    <w:p>
      <w:pPr>
        <w:pStyle w:val="ListParagraph"/>
        <w:numPr>
          <w:ilvl w:val="0"/>
          <w:numId w:val="54"/>
        </w:numPr>
        <w:spacing w:after="40" w:line="300"/>
        <w:jc w:val="both"/>
      </w:pPr>
      <w:r>
        <w:t xml:space="preserve">Web Authentication: An API for Accessing Public Key Credentials. Level 3 [Електронний ресурс] : W3C Recommendation / W3C. – Режим доступу: https://www.w3.org/TR/webauthn-3/</w:t>
      </w:r>
    </w:p>
    <w:p>
      <w:pPr>
        <w:pStyle w:val="ListParagraph"/>
        <w:numPr>
          <w:ilvl w:val="0"/>
          <w:numId w:val="54"/>
        </w:numPr>
        <w:spacing w:after="40" w:line="300"/>
        <w:jc w:val="both"/>
      </w:pPr>
      <w:r>
        <w:t xml:space="preserve">RFC 8252. OAuth 2.0 for Native Apps / W. Denniss, J. Bradley ; IETF. – 2017.</w:t>
      </w:r>
    </w:p>
    <w:p>
      <w:pPr>
        <w:pStyle w:val="ListParagraph"/>
        <w:numPr>
          <w:ilvl w:val="0"/>
          <w:numId w:val="54"/>
        </w:numPr>
        <w:spacing w:after="40" w:line="300"/>
        <w:jc w:val="both"/>
      </w:pPr>
      <w:r>
        <w:t xml:space="preserve">OpenID Connect Core 1.0 [Електронний ресурс] / OpenID Foundation. – Режим доступу: https://openid.net/specs/openid-connect-core-1_0.html</w:t>
      </w:r>
    </w:p>
    <w:p>
      <w:pPr>
        <w:pStyle w:val="ListParagraph"/>
        <w:numPr>
          <w:ilvl w:val="0"/>
          <w:numId w:val="54"/>
        </w:numPr>
        <w:spacing w:after="40" w:line="300"/>
        <w:jc w:val="both"/>
      </w:pPr>
      <w:r>
        <w:t xml:space="preserve">RFC 6819. OAuth 2.0 Threat Model and Security Considerations / T. Lodderstedt, M. McGloin, P. Hunt ; IETF. – 2013.</w:t>
      </w:r>
    </w:p>
    <w:p>
      <w:pPr>
        <w:pStyle w:val="ListParagraph"/>
        <w:numPr>
          <w:ilvl w:val="0"/>
          <w:numId w:val="54"/>
        </w:numPr>
        <w:spacing w:after="40" w:line="300"/>
        <w:jc w:val="both"/>
      </w:pPr>
      <w:r>
        <w:t xml:space="preserve">RFC 8725. JSON Web Token Best Current Practices / Y. Sheffer, D. Hardt, M. Jones ; IETF. – 2020.</w:t>
      </w:r>
    </w:p>
    <w:p>
      <w:pPr>
        <w:pStyle w:val="ListParagraph"/>
        <w:numPr>
          <w:ilvl w:val="0"/>
          <w:numId w:val="54"/>
        </w:numPr>
        <w:spacing w:after="40" w:line="300"/>
        <w:jc w:val="both"/>
      </w:pPr>
      <w:r>
        <w:t xml:space="preserve">NIST SP 800-38A. Recommendation for Block Cipher Modes of Operation: Methods and Techniques / M. Dworkin. – Gaithersburg : NIST, 2001.</w:t>
      </w:r>
    </w:p>
    <w:p>
      <w:pPr>
        <w:pStyle w:val="ListParagraph"/>
        <w:numPr>
          <w:ilvl w:val="0"/>
          <w:numId w:val="54"/>
        </w:numPr>
        <w:spacing w:after="40" w:line="300"/>
        <w:jc w:val="both"/>
      </w:pPr>
      <w:r>
        <w:t xml:space="preserve">NIST SP 800-38D. Recommendation for Block Cipher Modes of Operation: Galois/Counter Mode (GCM) and GMAC / M. Dworkin. – Gaithersburg : NIST, 2007.</w:t>
      </w:r>
    </w:p>
    <w:p>
      <w:pPr>
        <w:pStyle w:val="ListParagraph"/>
        <w:numPr>
          <w:ilvl w:val="0"/>
          <w:numId w:val="54"/>
        </w:numPr>
        <w:spacing w:after="40" w:line="300"/>
        <w:jc w:val="both"/>
      </w:pPr>
      <w:r>
        <w:t xml:space="preserve">RFC 5869. HMAC-based Extract-and-Expand Key Derivation Function (HKDF) / H. Krawczyk, P. Eronen ; IETF. – 2010.</w:t>
      </w:r>
    </w:p>
    <w:p>
      <w:pPr>
        <w:pStyle w:val="ListParagraph"/>
        <w:numPr>
          <w:ilvl w:val="0"/>
          <w:numId w:val="54"/>
        </w:numPr>
        <w:spacing w:after="40" w:line="300"/>
        <w:jc w:val="both"/>
      </w:pPr>
      <w:r>
        <w:t xml:space="preserve">RFC 8017. PKCS #1: RSA Cryptography Specifications Version 2.2 / K. Moriarty [et al.] ; IETF. – 2016.</w:t>
      </w:r>
    </w:p>
    <w:p>
      <w:pPr>
        <w:pStyle w:val="ListParagraph"/>
        <w:numPr>
          <w:ilvl w:val="0"/>
          <w:numId w:val="54"/>
        </w:numPr>
        <w:spacing w:after="40" w:line="300"/>
        <w:jc w:val="both"/>
      </w:pPr>
      <w:r>
        <w:t xml:space="preserve">FIPS PUB 180-4. Secure Hash Standard (SHS) / NIST. – 2015.</w:t>
      </w:r>
    </w:p>
    <w:p>
      <w:pPr>
        <w:pStyle w:val="ListParagraph"/>
        <w:numPr>
          <w:ilvl w:val="0"/>
          <w:numId w:val="54"/>
        </w:numPr>
        <w:spacing w:after="40" w:line="300"/>
        <w:jc w:val="both"/>
      </w:pPr>
      <w:r>
        <w:t xml:space="preserve">FIPS PUB 202. SHA-3 Standard: Permutation-Based Hash and Extendable-Output Functions / NIST. – 2015.</w:t>
      </w:r>
    </w:p>
    <w:p>
      <w:pPr>
        <w:pStyle w:val="ListParagraph"/>
        <w:numPr>
          <w:ilvl w:val="0"/>
          <w:numId w:val="54"/>
        </w:numPr>
        <w:spacing w:after="40" w:line="300"/>
        <w:jc w:val="both"/>
      </w:pPr>
      <w:r>
        <w:t xml:space="preserve">Koblitz N. Elliptic Curve Cryptosystems / N. Koblitz // Mathematics of Computation. – 1987. – Vol. 48, № 177. – P. 203–209.</w:t>
      </w:r>
    </w:p>
    <w:p>
      <w:pPr>
        <w:pStyle w:val="ListParagraph"/>
        <w:numPr>
          <w:ilvl w:val="0"/>
          <w:numId w:val="54"/>
        </w:numPr>
        <w:spacing w:after="40" w:line="300"/>
        <w:jc w:val="both"/>
      </w:pPr>
      <w:r>
        <w:t xml:space="preserve">RFC 8032. Edwards-Curve Digital Signature Algorithm (EdDSA) / S. Josefsson, I. Liusvaara ; IETF. – 2017.</w:t>
      </w:r>
    </w:p>
    <w:p>
      <w:pPr>
        <w:pStyle w:val="ListParagraph"/>
        <w:numPr>
          <w:ilvl w:val="0"/>
          <w:numId w:val="54"/>
        </w:numPr>
        <w:spacing w:after="40" w:line="300"/>
        <w:jc w:val="both"/>
      </w:pPr>
      <w:r>
        <w:t xml:space="preserve">RFC 5280. Internet X.509 Public Key Infrastructure Certificate and CRL Profile / D. Cooper [et al.] ; IETF. – 2008.</w:t>
      </w:r>
    </w:p>
    <w:p>
      <w:pPr>
        <w:pStyle w:val="ListParagraph"/>
        <w:numPr>
          <w:ilvl w:val="0"/>
          <w:numId w:val="54"/>
        </w:numPr>
        <w:spacing w:after="40" w:line="300"/>
        <w:jc w:val="both"/>
      </w:pPr>
      <w:r>
        <w:t xml:space="preserve">Bellovin S. M. Limitations of the Kerberos Authentication System / S. M. Bellovin, M. Merritt // ACM SIGCOMM Computer Communication Review. – 1990. – Vol. 20, № 5. – P. 119–132.</w:t>
      </w:r>
    </w:p>
    <w:p>
      <w:pPr>
        <w:pStyle w:val="ListParagraph"/>
        <w:numPr>
          <w:ilvl w:val="0"/>
          <w:numId w:val="54"/>
        </w:numPr>
        <w:spacing w:after="40" w:line="300"/>
        <w:jc w:val="both"/>
      </w:pPr>
      <w:r>
        <w:t xml:space="preserve">Szekeres L. SoK: Eternal War in Memory / L. Szekeres, M. Payer, T. Wei, D. Song // Proceedings of the IEEE Symposium on Security and Privacy. – 2013. – P. 48–62.</w:t>
      </w:r>
    </w:p>
    <w:p>
      <w:pPr>
        <w:pStyle w:val="ListParagraph"/>
        <w:numPr>
          <w:ilvl w:val="0"/>
          <w:numId w:val="54"/>
        </w:numPr>
        <w:spacing w:after="40" w:line="300"/>
        <w:jc w:val="both"/>
      </w:pPr>
      <w:r>
        <w:t xml:space="preserve">Abadi M. Control-Flow Integrity: Principles, Implementations, and Applications / M. Abadi, M. Budiu, U. Erlingsson, J. Ligatti // ACM Transactions on Information and System Security. – 2009. – Vol. 13, № 1. – P. 1–40.</w:t>
      </w:r>
    </w:p>
    <w:p>
      <w:pPr>
        <w:pStyle w:val="ListParagraph"/>
        <w:numPr>
          <w:ilvl w:val="0"/>
          <w:numId w:val="54"/>
        </w:numPr>
        <w:spacing w:after="40" w:line="300"/>
        <w:jc w:val="both"/>
      </w:pPr>
      <w:r>
        <w:t xml:space="preserve">Serebryany K. AddressSanitizer: A Fast Address Sanity Checker / K. Serebryany [et al.] // USENIX Annual Technical Conference. – 2012. – P. 309–318.</w:t>
      </w:r>
    </w:p>
    <w:p>
      <w:pPr>
        <w:pStyle w:val="ListParagraph"/>
        <w:numPr>
          <w:ilvl w:val="0"/>
          <w:numId w:val="54"/>
        </w:numPr>
        <w:spacing w:after="40" w:line="300"/>
        <w:jc w:val="both"/>
      </w:pPr>
      <w:r>
        <w:t xml:space="preserve">Matsakis N. D. The Rust Language / N. D. Matsakis, F. S. Klock II // ACM SIGAda Ada Letters. – 2014. – Vol. 34, № 3. – P. 103–104.</w:t>
      </w:r>
    </w:p>
    <w:p>
      <w:pPr>
        <w:pStyle w:val="ListParagraph"/>
        <w:numPr>
          <w:ilvl w:val="0"/>
          <w:numId w:val="54"/>
        </w:numPr>
        <w:spacing w:after="40" w:line="300"/>
        <w:jc w:val="both"/>
      </w:pPr>
      <w:r>
        <w:t xml:space="preserve">Content Security Policy Level 3 [Електронний ресурс] : W3C Working Draft / W3C. – Режим доступу: https://www.w3.org/TR/CSP3/</w:t>
      </w:r>
    </w:p>
    <w:p>
      <w:pPr>
        <w:pStyle w:val="ListParagraph"/>
        <w:numPr>
          <w:ilvl w:val="0"/>
          <w:numId w:val="54"/>
        </w:numPr>
        <w:spacing w:after="40" w:line="300"/>
        <w:jc w:val="both"/>
      </w:pPr>
      <w:r>
        <w:t xml:space="preserve">Zalewski M. The Tangled Web: A Guide to Securing Modern Web Applications / M. Zalewski. – San Francisco : No Starch Press, 2011. – 320 p.</w:t>
      </w:r>
    </w:p>
    <w:p>
      <w:pPr>
        <w:pStyle w:val="ListParagraph"/>
        <w:numPr>
          <w:ilvl w:val="0"/>
          <w:numId w:val="54"/>
        </w:numPr>
        <w:spacing w:after="40" w:line="300"/>
        <w:jc w:val="both"/>
      </w:pPr>
      <w:r>
        <w:t xml:space="preserve">Chess B. Secure Programming with Static Analysis / B. Chess, J. West. – Boston : Addison-Wesley, 2007. – 624 p.</w:t>
      </w:r>
    </w:p>
    <w:p>
      <w:pPr>
        <w:pStyle w:val="ListParagraph"/>
        <w:numPr>
          <w:ilvl w:val="0"/>
          <w:numId w:val="54"/>
        </w:numPr>
        <w:spacing w:after="40" w:line="300"/>
        <w:jc w:val="both"/>
      </w:pPr>
      <w:r>
        <w:t xml:space="preserve">Fioraldi A. AFL++: Combining Incremental Steps of Fuzzing Research / A. Fioraldi, D. Maier, H. Eißfeldt, M. Heuse // 14th USENIX Workshop on Offensive Technologies (WOOT). – 2020.</w:t>
      </w:r>
    </w:p>
    <w:p>
      <w:pPr>
        <w:pStyle w:val="ListParagraph"/>
        <w:numPr>
          <w:ilvl w:val="0"/>
          <w:numId w:val="54"/>
        </w:numPr>
        <w:spacing w:after="40" w:line="300"/>
        <w:jc w:val="both"/>
      </w:pPr>
      <w:r>
        <w:t xml:space="preserve">Manès V. J. M. The Art, Science, and Engineering of Fuzzing: A Survey / V. J. M. Manès [et al.] // IEEE Transactions on Software Engineering. – 2021. – Vol. 47, № 11. – P. 2312–2331.</w:t>
      </w:r>
    </w:p>
    <w:p>
      <w:pPr>
        <w:pStyle w:val="ListParagraph"/>
        <w:numPr>
          <w:ilvl w:val="0"/>
          <w:numId w:val="54"/>
        </w:numPr>
        <w:spacing w:after="40" w:line="300"/>
        <w:jc w:val="both"/>
      </w:pPr>
      <w:r>
        <w:t xml:space="preserve">Collberg C. A Taxonomy of Obfuscating Transformations / C. Collberg, C. Thomborson, D. Low. – Department of Computer Science, The University of Auckland, 1997. – Technical Report 148.</w:t>
      </w:r>
    </w:p>
    <w:p>
      <w:pPr>
        <w:pStyle w:val="ListParagraph"/>
        <w:numPr>
          <w:ilvl w:val="0"/>
          <w:numId w:val="54"/>
        </w:numPr>
        <w:spacing w:after="40" w:line="300"/>
        <w:jc w:val="both"/>
      </w:pPr>
      <w:r>
        <w:t xml:space="preserve">Collberg C. Watermarking, Tamper-Proofing, and Obfuscation – Tools for Software Protection / C. Collberg, C. Thomborson // IEEE Transactions on Software Engineering. – 2002. – Vol. 28, № 8. – P. 735–746.</w:t>
      </w:r>
    </w:p>
    <w:p>
      <w:pPr>
        <w:pStyle w:val="ListParagraph"/>
        <w:numPr>
          <w:ilvl w:val="0"/>
          <w:numId w:val="54"/>
        </w:numPr>
        <w:spacing w:after="40" w:line="300"/>
        <w:jc w:val="both"/>
      </w:pPr>
      <w:r>
        <w:t xml:space="preserve">Barrett J. Sigstore: Software Signing for Everybody / J. Newman [et al.] // Proceedings of the ACM SIGSAC Conference on Computer and Communications Security. – 2022. – P. 2353–2367.</w:t>
      </w:r>
    </w:p>
    <w:p>
      <w:pPr>
        <w:pStyle w:val="ListParagraph"/>
        <w:numPr>
          <w:ilvl w:val="0"/>
          <w:numId w:val="54"/>
        </w:numPr>
        <w:spacing w:after="40" w:line="300"/>
        <w:jc w:val="both"/>
      </w:pPr>
      <w:r>
        <w:t xml:space="preserve">Ohm M. Backstabber’s Knife Collection: A Review of Open Source Software Supply Chain Attacks / M. Ohm, H. Plate, A. Sykosch, M. Meier // Detection of Intrusions and Malware, and Vulnerability Assessment (DIMVA). – 2020. – P. 23–43.</w:t>
      </w:r>
    </w:p>
    <w:p>
      <w:pPr>
        <w:pStyle w:val="ListParagraph"/>
        <w:numPr>
          <w:ilvl w:val="0"/>
          <w:numId w:val="54"/>
        </w:numPr>
        <w:spacing w:after="40" w:line="300"/>
        <w:jc w:val="both"/>
      </w:pPr>
      <w:r>
        <w:t xml:space="preserve">Kim G. The DevOps Handbook: How to Create World-Class Agility, Reliability, and Security in Technology Organizations / G. Kim, J. Humble, P. Debois, J. Willis. – 2nd ed. – Portland : IT Revolution Press, 2021. – 480 p.</w:t>
      </w:r>
    </w:p>
    <w:p>
      <w:pPr>
        <w:pStyle w:val="ListParagraph"/>
        <w:numPr>
          <w:ilvl w:val="0"/>
          <w:numId w:val="54"/>
        </w:numPr>
        <w:spacing w:after="40" w:line="300"/>
        <w:jc w:val="both"/>
      </w:pPr>
      <w:r>
        <w:t xml:space="preserve">NIST SP 800-61 Rev. 2. Computer Security Incident Handling Guide / P. Cichonski [et al.]. – Gaithersburg : NIST, 2012.</w:t>
      </w:r>
    </w:p>
    <w:p>
      <w:pPr>
        <w:pStyle w:val="ListParagraph"/>
        <w:numPr>
          <w:ilvl w:val="0"/>
          <w:numId w:val="54"/>
        </w:numPr>
        <w:spacing w:after="40" w:line="300"/>
        <w:jc w:val="both"/>
      </w:pPr>
      <w:r>
        <w:t xml:space="preserve">ISO/IEC 29147:2018. Information technology – Security techniques – Vulnerability disclosure.</w:t>
      </w:r>
    </w:p>
    <w:p>
      <w:pPr>
        <w:pStyle w:val="ListParagraph"/>
        <w:numPr>
          <w:ilvl w:val="0"/>
          <w:numId w:val="54"/>
        </w:numPr>
        <w:spacing w:after="40" w:line="300"/>
        <w:jc w:val="both"/>
      </w:pPr>
      <w:r>
        <w:t xml:space="preserve">NIST SP 800-190. Application Container Security Guide / M. Souppaya, J. Morello, K. Scarfone. – Gaithersburg : NIST, 2017.</w:t>
      </w:r>
    </w:p>
    <w:p>
      <w:r>
        <w:br w:type="page"/>
      </w:r>
    </w:p>
    <w:p>
      <w:pPr>
        <w:pStyle w:val="Heading1"/>
      </w:pPr>
      <w:r>
        <w:t xml:space="preserve">СПИСОК РЕКОМЕНДОВАНОЇ ЛІТЕРАТУРИ</w:t>
      </w:r>
    </w:p>
    <w:p>
      <w:pPr>
        <w:spacing w:after="80" w:line="360"/>
        <w:ind w:firstLine="708"/>
        <w:jc w:val="both"/>
      </w:pPr>
      <w:r>
        <w:t xml:space="preserve">Наведені джерела рекомендуються для поглибленого самостійного вивчення курсу. У квадратних дужках зазначено номер позиції за переліком посилань.</w:t>
      </w:r>
    </w:p>
    <w:p>
      <w:pPr>
        <w:pStyle w:val="ListParagraph"/>
        <w:numPr>
          <w:ilvl w:val="0"/>
          <w:numId w:val="55"/>
        </w:numPr>
        <w:spacing w:after="40" w:line="300"/>
        <w:jc w:val="both"/>
      </w:pPr>
      <w:r>
        <w:t xml:space="preserve">Сенів М. М. Безпека програм та даних : навч. посіб. / М. М. Сенів, В. С. Яковина. – Львів : Вид-во Львівської політехніки, 2018. – 256 с. [1]</w:t>
      </w:r>
    </w:p>
    <w:p>
      <w:pPr>
        <w:pStyle w:val="ListParagraph"/>
        <w:numPr>
          <w:ilvl w:val="0"/>
          <w:numId w:val="55"/>
        </w:numPr>
        <w:spacing w:after="40" w:line="300"/>
        <w:jc w:val="both"/>
      </w:pPr>
      <w:r>
        <w:t xml:space="preserve">Волокита А. М. Безпека програм і даних: теорія та практикум : навч. посіб. / А. М. Волокита, Б. В. Іваніщев ; КПІ ім. Ігоря Сікорського. – Київ, 2022. – Режим доступу: https://comsys.kpi.ua/metodichni-vkazannya-po-disciplinam [2]</w:t>
      </w:r>
    </w:p>
    <w:p>
      <w:pPr>
        <w:pStyle w:val="ListParagraph"/>
        <w:numPr>
          <w:ilvl w:val="0"/>
          <w:numId w:val="55"/>
        </w:numPr>
        <w:spacing w:after="40" w:line="300"/>
        <w:jc w:val="both"/>
      </w:pPr>
      <w:r>
        <w:t xml:space="preserve">Anderson R. Security Engineering: A Guide to Building Dependable Distributed Systems / R. Anderson. – 3rd ed. – Indianapolis : Wiley, 2020. – 1232 p. [3]</w:t>
      </w:r>
    </w:p>
    <w:p>
      <w:pPr>
        <w:pStyle w:val="ListParagraph"/>
        <w:numPr>
          <w:ilvl w:val="0"/>
          <w:numId w:val="55"/>
        </w:numPr>
        <w:spacing w:after="40" w:line="300"/>
        <w:jc w:val="both"/>
      </w:pPr>
      <w:r>
        <w:t xml:space="preserve">Shostack A. Threat Modeling: Designing for Security / A. Shostack. – Indianapolis : Wiley, 2014. – 624 p. [4]</w:t>
      </w:r>
    </w:p>
    <w:p>
      <w:pPr>
        <w:pStyle w:val="ListParagraph"/>
        <w:numPr>
          <w:ilvl w:val="0"/>
          <w:numId w:val="55"/>
        </w:numPr>
        <w:spacing w:after="40" w:line="300"/>
        <w:jc w:val="both"/>
      </w:pPr>
      <w:r>
        <w:t xml:space="preserve">Howard M. Writing Secure Code / M. Howard, D. LeBlanc. – 2nd ed. – Redmond : Microsoft Press, 2003. – 768 p. [5]</w:t>
      </w:r>
    </w:p>
    <w:p>
      <w:pPr>
        <w:pStyle w:val="ListParagraph"/>
        <w:numPr>
          <w:ilvl w:val="0"/>
          <w:numId w:val="55"/>
        </w:numPr>
        <w:spacing w:after="40" w:line="300"/>
        <w:jc w:val="both"/>
      </w:pPr>
      <w:r>
        <w:t xml:space="preserve">Ferguson N. Cryptography Engineering: Design Principles and Practical Applications / N. Ferguson, B. Schneier, T. Kohno. – Indianapolis : Wiley, 2010. – 384 p. [6]</w:t>
      </w:r>
    </w:p>
    <w:p>
      <w:pPr>
        <w:pStyle w:val="ListParagraph"/>
        <w:numPr>
          <w:ilvl w:val="0"/>
          <w:numId w:val="55"/>
        </w:numPr>
        <w:spacing w:after="40" w:line="300"/>
        <w:jc w:val="both"/>
      </w:pPr>
      <w:r>
        <w:t xml:space="preserve">Katz J. Introduction to Modern Cryptography / J. Katz, Y. Lindell. – 3rd ed. – Boca Raton : CRC Press, 2020. – 648 p. [7]</w:t>
      </w:r>
    </w:p>
    <w:p>
      <w:pPr>
        <w:pStyle w:val="ListParagraph"/>
        <w:numPr>
          <w:ilvl w:val="0"/>
          <w:numId w:val="55"/>
        </w:numPr>
        <w:spacing w:after="40" w:line="300"/>
        <w:jc w:val="both"/>
      </w:pPr>
      <w:r>
        <w:t xml:space="preserve">Erickson J. Hacking: The Art of Exploitation / J. Erickson. – 2nd ed. – San Francisco : No Starch Press, 2008. – 488 p. [8]</w:t>
      </w:r>
    </w:p>
    <w:p>
      <w:pPr>
        <w:pStyle w:val="ListParagraph"/>
        <w:numPr>
          <w:ilvl w:val="0"/>
          <w:numId w:val="55"/>
        </w:numPr>
        <w:spacing w:after="40" w:line="300"/>
        <w:jc w:val="both"/>
      </w:pPr>
      <w:r>
        <w:t xml:space="preserve">Bishop M. Computer Security: Art and Science / M. Bishop. – 2nd ed. – Boston : Addison-Wesley, 2018. – 1440 p. [9]</w:t>
      </w:r>
    </w:p>
    <w:p>
      <w:pPr>
        <w:pStyle w:val="ListParagraph"/>
        <w:numPr>
          <w:ilvl w:val="0"/>
          <w:numId w:val="55"/>
        </w:numPr>
        <w:spacing w:after="40" w:line="300"/>
        <w:jc w:val="both"/>
      </w:pPr>
      <w:r>
        <w:t xml:space="preserve">Seacord R. C. Secure Coding in C and C++ / R. C. Seacord. – 2nd ed. – Boston : Addison-Wesley, 2013. – 600 p. [10]</w:t>
      </w:r>
    </w:p>
    <w:p>
      <w:pPr>
        <w:pStyle w:val="ListParagraph"/>
        <w:numPr>
          <w:ilvl w:val="0"/>
          <w:numId w:val="55"/>
        </w:numPr>
        <w:spacing w:after="40" w:line="300"/>
        <w:jc w:val="both"/>
      </w:pPr>
      <w:r>
        <w:t xml:space="preserve">OWASP Top 10:2021. The Ten Most Critical Web Application Security Risks [Електронний ресурс] / OWASP Foundation. – Режим доступу: https://owasp.org/Top10/ [27]</w:t>
      </w:r>
    </w:p>
    <w:p>
      <w:pPr>
        <w:pStyle w:val="ListParagraph"/>
        <w:numPr>
          <w:ilvl w:val="0"/>
          <w:numId w:val="55"/>
        </w:numPr>
        <w:spacing w:after="40" w:line="300"/>
        <w:jc w:val="both"/>
      </w:pPr>
      <w:r>
        <w:t xml:space="preserve">OWASP Application Security Verification Standard (ASVS) 4.0.3 [Електронний ресурс] / OWASP Foundation. – Режим доступу: https://owasp.org/www-project-application-security-verification-standard/ [28]</w:t>
      </w:r>
    </w:p>
    <w:p>
      <w:pPr>
        <w:pStyle w:val="ListParagraph"/>
        <w:numPr>
          <w:ilvl w:val="0"/>
          <w:numId w:val="55"/>
        </w:numPr>
        <w:spacing w:after="40" w:line="300"/>
        <w:jc w:val="both"/>
      </w:pPr>
      <w:r>
        <w:t xml:space="preserve">OWASP Cheat Sheet Series [Електронний ресурс] / OWASP Foundation. – Режим доступу: https://cheatsheetseries.owasp.org/ [29]</w:t>
      </w:r>
    </w:p>
    <w:p>
      <w:pPr>
        <w:pStyle w:val="ListParagraph"/>
        <w:numPr>
          <w:ilvl w:val="0"/>
          <w:numId w:val="55"/>
        </w:numPr>
        <w:spacing w:after="40" w:line="300"/>
        <w:jc w:val="both"/>
      </w:pPr>
      <w:r>
        <w:t xml:space="preserve">OWASP Software Assurance Maturity Model (SAMM) v2 [Електронний ресурс]. – Режим доступу: https://owaspsamm.org/ [30]</w:t>
      </w:r>
    </w:p>
    <w:p>
      <w:pPr>
        <w:pStyle w:val="ListParagraph"/>
        <w:numPr>
          <w:ilvl w:val="0"/>
          <w:numId w:val="55"/>
        </w:numPr>
        <w:spacing w:after="40" w:line="300"/>
        <w:jc w:val="both"/>
      </w:pPr>
      <w:r>
        <w:t xml:space="preserve">Microsoft Security Development Lifecycle (SDL) Practices [Електронний ресурс] / Microsoft. – Режим доступу: https://www.microsoft.com/en-us/securityengineering/sdl/practices [36]</w:t>
      </w:r>
    </w:p>
    <w:p>
      <w:pPr>
        <w:pStyle w:val="Heading1"/>
      </w:pPr>
      <w:r>
        <w:t xml:space="preserve">ДОДАТКИ</w:t>
      </w:r>
    </w:p>
    <w:p>
      <w:pPr>
        <w:pStyle w:val="Heading2"/>
      </w:pPr>
      <w:r>
        <w:t xml:space="preserve">Додаток А. Титульний аркуш звіту про лабораторну роботу</w:t>
      </w:r>
    </w:p>
    <w:p>
      <w:pPr>
        <w:spacing w:after="80" w:line="360"/>
        <w:ind w:firstLine="708"/>
        <w:jc w:val="both"/>
      </w:pPr>
      <w:r>
        <w:t xml:space="preserve">&lt;!-- placeholder-структура; оформлюється за зразком кафедри --&gt;</w:t>
      </w:r>
    </w:p>
    <w:p>
      <w:pPr>
        <w:spacing w:after="80" w:line="360"/>
        <w:ind w:firstLine="708"/>
        <w:jc w:val="both"/>
      </w:pPr>
      <w:r>
        <w:t xml:space="preserve">Національний технічний університет України «Київський політехнічний інститут імені Ігоря Сікорського» Факультет інформатики та обчислювальної техніки Кафедра інформатики та програмної інженерії</w:t>
      </w:r>
    </w:p>
    <w:p>
      <w:pPr>
        <w:spacing w:after="80" w:line="360"/>
        <w:ind w:firstLine="708"/>
        <w:jc w:val="both"/>
      </w:pPr>
      <w:r>
        <w:rPr>
          <w:b/>
          <w:bCs/>
        </w:rPr>
        <w:t xml:space="preserve">ЗВІТ</w:t>
      </w:r>
      <w:r>
        <w:t xml:space="preserve"> з лабораторної роботи № \_\_ «\_\_\_\_\_\_\_\_\_\_\_\_\_\_\_\_\_\_\_\_\_\_\_\_\_\_\_\_\_\_\_\_\_\_» з дисципліни «Безпека програмного забезпечення»</w:t>
      </w:r>
    </w:p>
    <w:p>
      <w:pPr>
        <w:spacing w:after="80" w:line="360"/>
        <w:ind w:firstLine="708"/>
        <w:jc w:val="both"/>
      </w:pPr>
      <w:r>
        <w:t xml:space="preserve">Варіант \_\_</w:t>
      </w:r>
    </w:p>
    <w:p>
      <w:pPr>
        <w:spacing w:after="80" w:line="360"/>
        <w:ind w:firstLine="708"/>
        <w:jc w:val="both"/>
      </w:pPr>
      <w:r>
        <w:t xml:space="preserve">Виконав(ла): здобувач(ка) групи \_\_\_\_\_ \_\_\_\_\_\_\_\_\_\_\_\_\_\_\_\_ Перевірив: \_\_\_\_\_\_\_\_\_\_\_\_\_\_\_\_\_\_\_\_\_\_\_\_\_\_\_\_\_\_\_</w:t>
      </w:r>
    </w:p>
    <w:p>
      <w:pPr>
        <w:spacing w:after="80" w:line="360"/>
        <w:ind w:firstLine="708"/>
        <w:jc w:val="both"/>
      </w:pPr>
      <w:r>
        <w:t xml:space="preserve">Київ — 20\_\_</w:t>
      </w:r>
    </w:p>
    <w:p>
      <w:pPr>
        <w:pStyle w:val="Heading2"/>
      </w:pPr>
      <w:r>
        <w:t xml:space="preserve">Додаток Б. Розгортання середовища практикуму</w:t>
      </w:r>
    </w:p>
    <w:p>
      <w:pPr>
        <w:spacing w:after="80" w:line="360"/>
        <w:ind w:firstLine="708"/>
        <w:jc w:val="both"/>
      </w:pPr>
      <w:r>
        <w:t xml:space="preserve">Команди розгортання наведено в підрозділі 1.1. Стисло:</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git clone &lt;URL репозиторію курсу&gt; bpz-labs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cd bpz-labs</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cp .env.example .env          # вказати свій номер варіанта</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docker compose up -d --build  # стенд на 127.0.0.1</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python -m common.variants &lt;N&gt; # параметри свого варіанта</w:t>
      </w:r>
    </w:p>
    <w:p>
      <w:pPr>
        <w:pStyle w:val="Heading2"/>
      </w:pPr>
      <w:r>
        <w:t xml:space="preserve">Додаток В. Отримання параметрів індивідуального завдання</w:t>
      </w:r>
    </w:p>
    <w:p>
      <w:pPr>
        <w:pBdr>
          <w:top w:val="single" w:color="FFFFFF" w:sz="2" w:space="2"/>
          <w:left w:val="single" w:color="B0B0B0" w:sz="12" w:space="6"/>
        </w:pBdr>
        <w:shd w:fill="F5F5F5" w:color="auto" w:val="clear"/>
        <w:spacing w:after="0" w:before="80" w:line="240"/>
        <w:ind w:left="453"/>
        <w:jc w:val="left"/>
      </w:pPr>
      <w:r>
        <w:rPr>
          <w:rFonts w:ascii="Courier New" w:cs="Courier New" w:eastAsia="Courier New" w:hAnsi="Courier New"/>
          <w:sz w:val="20"/>
          <w:szCs w:val="20"/>
        </w:rPr>
        <w:t xml:space="preserve">python -m common.variants 7          # усі шість робіт</w:t>
      </w:r>
    </w:p>
    <w:p>
      <w:pPr>
        <w:pBdr>
          <w:left w:val="single" w:color="B0B0B0" w:sz="12" w:space="6"/>
        </w:pBdr>
        <w:shd w:fill="F5F5F5" w:color="auto" w:val="clear"/>
        <w:spacing w:after="0" w:before="0" w:line="240"/>
        <w:ind w:left="453"/>
        <w:jc w:val="left"/>
      </w:pPr>
      <w:r>
        <w:rPr>
          <w:rFonts w:ascii="Courier New" w:cs="Courier New" w:eastAsia="Courier New" w:hAnsi="Courier New"/>
          <w:sz w:val="20"/>
          <w:szCs w:val="20"/>
        </w:rPr>
        <w:t xml:space="preserve">python -m common.variants 7 --lab 4  # лише лабораторна робота 4</w:t>
      </w:r>
    </w:p>
    <w:p>
      <w:pPr>
        <w:pBdr>
          <w:left w:val="single" w:color="B0B0B0" w:sz="12" w:space="6"/>
        </w:pBdr>
        <w:shd w:fill="F5F5F5" w:color="auto" w:val="clear"/>
        <w:spacing w:after="80" w:before="0" w:line="240"/>
        <w:ind w:left="453"/>
        <w:jc w:val="left"/>
      </w:pPr>
      <w:r>
        <w:rPr>
          <w:rFonts w:ascii="Courier New" w:cs="Courier New" w:eastAsia="Courier New" w:hAnsi="Courier New"/>
          <w:sz w:val="20"/>
          <w:szCs w:val="20"/>
        </w:rPr>
        <w:t xml:space="preserve">python -m common.variants 7 --json   # у форматі JSON</w:t>
      </w:r>
    </w:p>
    <w:p>
      <w:pPr>
        <w:pStyle w:val="Heading2"/>
      </w:pPr>
      <w:r>
        <w:t xml:space="preserve">Додаток Г. Шаблон звіту про аудит (РГР)</w:t>
      </w:r>
    </w:p>
    <w:p>
      <w:pPr>
        <w:spacing w:after="80" w:line="360"/>
        <w:ind w:firstLine="708"/>
        <w:jc w:val="both"/>
      </w:pPr>
      <w:r>
        <w:t xml:space="preserve">Структуру звіту про розрахунково-графічну роботу наведено в розділі 4. Шаблони моделі загроз і реєстру ризиків містяться в каталозі </w:t>
      </w:r>
      <w:r>
        <w:rPr>
          <w:rFonts w:ascii="Courier New" w:cs="Courier New" w:eastAsia="Courier New" w:hAnsi="Courier New"/>
          <w:sz w:val="24"/>
          <w:szCs w:val="24"/>
        </w:rPr>
        <w:t xml:space="preserve">lab01_threat_model/templates/</w:t>
      </w:r>
      <w:r>
        <w:t xml:space="preserve">.</w:t>
      </w:r>
    </w:p>
    <w:sectPr>
      <w:footerReference w:type="default" r:id="rId7"/>
      <w:pgSz w:w="11905" w:h="16837" w:orient="portrait"/>
      <w:pgMar w:top="1133" w:right="566" w:bottom="1133" w:left="1417" w:header="708" w:footer="708" w:gutter="0"/>
      <w:pgNumType w:start="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283"/>
      </w:pPr>
    </w:lvl>
    <w:lvl w:ilvl="1" w15:tentative="1">
      <w:start w:val="1"/>
      <w:numFmt w:val="bullet"/>
      <w:lvlText w:val="○"/>
      <w:lvlJc w:val="left"/>
      <w:pPr>
        <w:ind w:left="1133" w:hanging="283"/>
      </w:pPr>
    </w:lvl>
  </w:abstractNum>
  <w:abstractNum w:abstractNumId="3" w15:restartNumberingAfterBreak="0">
    <w:multiLevelType w:val="hybridMultilevel"/>
    <w:lvl w:ilvl="0" w15:tentative="1">
      <w:start w:val="1"/>
      <w:numFmt w:val="decimal"/>
      <w:lvlText w:val="%1."/>
      <w:lvlJc w:val="left"/>
      <w:pPr>
        <w:ind w:left="680" w:hanging="396"/>
      </w:pPr>
    </w:lvl>
    <w:lvl w:ilvl="1" w15:tentative="1">
      <w:start w:val="1"/>
      <w:numFmt w:val="lowerLetter"/>
      <w:lvlText w:val="%2)"/>
      <w:lvlJc w:val="left"/>
      <w:pPr>
        <w:ind w:left="1133" w:hanging="396"/>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pPr>
        <w:spacing w:after="0"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spacing w:after="240" w:before="400" w:line="288"/>
      <w:jc w:val="left"/>
      <w:outlineLvl w:val="0"/>
    </w:pPr>
    <w:rPr>
      <w:rFonts w:ascii="Times New Roman" w:cs="Times New Roman" w:eastAsia="Times New Roman" w:hAnsi="Times New Roman"/>
      <w:b/>
      <w:bCs/>
      <w:caps w:val="false"/>
      <w:color w:val="000000"/>
      <w:sz w:val="32"/>
      <w:szCs w:val="32"/>
    </w:rPr>
  </w:style>
  <w:style w:type="paragraph" w:styleId="Heading2">
    <w:name w:val="Heading 2"/>
    <w:basedOn w:val="Normal"/>
    <w:next w:val="Normal"/>
    <w:qFormat/>
    <w:pPr>
      <w:keepNext/>
      <w:keepLines/>
      <w:spacing w:after="160" w:before="300" w:line="288"/>
      <w:jc w:val="lef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keepLines/>
      <w:spacing w:after="120" w:before="240" w:line="288"/>
      <w:jc w:val="left"/>
      <w:outlineLvl w:val="2"/>
    </w:pPr>
    <w:rPr>
      <w:rFonts w:ascii="Times New Roman" w:cs="Times New Roman" w:eastAsia="Times New Roman" w:hAnsi="Times New Roman"/>
      <w:b/>
      <w:bCs/>
      <w:i/>
      <w:iCs/>
      <w:color w:val="000000"/>
      <w:sz w:val="28"/>
      <w:szCs w:val="28"/>
    </w:rPr>
  </w:style>
  <w:style w:type="paragraph" w:styleId="Heading4">
    <w:name w:val="Heading 4"/>
    <w:basedOn w:val="Normal"/>
    <w:next w:val="Normal"/>
    <w:qFormat/>
    <w:pPr>
      <w:keepNext/>
      <w:spacing w:after="100" w:before="200" w:line="288"/>
      <w:jc w:val="left"/>
      <w:outlineLvl w:val="3"/>
    </w:pPr>
    <w:rPr>
      <w:rFonts w:ascii="Times New Roman" w:cs="Times New Roman" w:eastAsia="Times New Roman" w:hAnsi="Times New Roman"/>
      <w:i/>
      <w:iCs/>
      <w:color w:val="000000"/>
      <w:sz w:val="28"/>
      <w:szCs w:val="28"/>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Big">
    <w:name w:val="Title Big"/>
    <w:basedOn w:val="Normal"/>
    <w:qFormat/>
    <w:pPr>
      <w:spacing w:line="300"/>
      <w:jc w:val="center"/>
    </w:pPr>
    <w:rPr>
      <w:rFonts w:ascii="Times New Roman" w:cs="Times New Roman" w:eastAsia="Times New Roman" w:hAnsi="Times New Roman"/>
      <w:b/>
      <w:bCs/>
      <w:sz w:val="40"/>
      <w:szCs w:val="40"/>
    </w:rPr>
  </w:style>
  <w:style w:type="paragraph" w:styleId="TitleMid">
    <w:name w:val="Title Mid"/>
    <w:basedOn w:val="Normal"/>
    <w:qFormat/>
    <w:pPr>
      <w:spacing w:line="300"/>
      <w:jc w:val="center"/>
    </w:pPr>
    <w:rPr>
      <w:rFonts w:ascii="Times New Roman" w:cs="Times New Roman" w:eastAsia="Times New Roman" w:hAnsi="Times New Roman"/>
      <w:sz w:val="28"/>
      <w:szCs w:val="28"/>
    </w:rPr>
  </w:style>
  <w:style w:type="paragraph" w:styleId="TitleSmall">
    <w:name w:val="Title Small"/>
    <w:basedOn w:val="Normal"/>
    <w:qFormat/>
    <w:pPr>
      <w:spacing w:line="260"/>
      <w:jc w:val="center"/>
    </w:pPr>
    <w:rPr>
      <w:rFonts w:ascii="Times New Roman" w:cs="Times New Roman" w:eastAsia="Times New Roman" w:hAnsi="Times New Roman"/>
      <w:sz w:val="24"/>
      <w:szCs w:val="24"/>
    </w:rPr>
  </w:style>
  <w:style w:type="paragraph" w:styleId="Imprint">
    <w:name w:val="Imprint"/>
    <w:basedOn w:val="Normal"/>
    <w:qFormat/>
    <w:pPr>
      <w:spacing w:line="240"/>
      <w:jc w:val="left"/>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Соколовський В. В.</dc:creator>
  <cp:lastModifiedBy>Соколовський В. В.</cp:lastModifiedBy>
  <cp:revision>1</cp:revision>
  <dcterms:created xsi:type="dcterms:W3CDTF">2026-10-07T07:16:48.723Z</dcterms:created>
  <dcterms:modified xsi:type="dcterms:W3CDTF">2026-10-07T07:16:48.724Z</dcterms:modified>
</cp:coreProperties>
</file>

<file path=docProps/custom.xml><?xml version="1.0" encoding="utf-8"?>
<Properties xmlns="http://schemas.openxmlformats.org/officeDocument/2006/custom-properties" xmlns:vt="http://schemas.openxmlformats.org/officeDocument/2006/docPropsVTypes"/>
</file>